
<file path=[Content_Types].xml><?xml version="1.0" encoding="utf-8"?>
<Types xmlns="http://schemas.openxmlformats.org/package/2006/content-types">
  <Override PartName="/word/numbering.xml" ContentType="application/vnd.openxmlformats-officedocument.wordprocessingml.numbering+xml"/>
  <Override PartName="/word/footer1.xml" ContentType="application/vnd.openxmlformats-officedocument.wordprocessingml.footer+xml"/>
  <Override PartName="/word/fontTable.xml" ContentType="application/vnd.openxmlformats-officedocument.wordprocessingml.fontTable+xml"/>
  <Override PartName="/docProps/core.xml" ContentType="application/vnd.openxmlformats-package.core-properties+xml"/>
  <Default Extension="emf" ContentType="image/x-emf"/>
  <Override PartName="/docProps/app.xml" ContentType="application/vnd.openxmlformats-officedocument.extended-properties+xml"/>
  <Default Extension="jpeg" ContentType="image/jpeg"/>
  <Default Extension="xml" ContentType="application/xml"/>
  <Default Extension="bin" ContentType="application/vnd.openxmlformats-officedocument.oleObject"/>
  <Override PartName="/word/webSettings.xml" ContentType="application/vnd.openxmlformats-officedocument.wordprocessingml.webSettings+xml"/>
  <Default Extension="png" ContentType="image/png"/>
  <Override PartName="/word/endnotes.xml" ContentType="application/vnd.openxmlformats-officedocument.wordprocessingml.endnotes+xml"/>
  <Override PartName="/word/footer2.xml" ContentType="application/vnd.openxmlformats-officedocument.wordprocessingml.footer+xml"/>
  <Override PartName="/word/theme/theme1.xml" ContentType="application/vnd.openxmlformats-officedocument.theme+xml"/>
  <Override PartName="/word/styles.xml" ContentType="application/vnd.openxmlformats-officedocument.wordprocessingml.styles+xml"/>
  <Default Extension="rels" ContentType="application/vnd.openxmlformats-package.relationships+xml"/>
  <Override PartName="/word/settings.xml" ContentType="application/vnd.openxmlformats-officedocument.wordprocessingml.settings+xml"/>
  <Override PartName="/word/document.xml" ContentType="application/vnd.openxmlformats-officedocument.wordprocessingml.document.main+xml"/>
  <Override PartName="/word/footnotes.xml" ContentType="application/vnd.openxmlformats-officedocument.wordprocessingml.footnot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ve:Ignorable="mv" ve:PreserveAttributes="mv:*">
  <w:body>
    <w:p w:rsidR="00890257" w:rsidRDefault="00890257" w:rsidP="00890257">
      <w:pPr>
        <w:rPr>
          <w:rFonts w:ascii="Arial" w:hAnsi="Arial" w:cs="Arial"/>
          <w:sz w:val="32"/>
          <w:szCs w:val="32"/>
        </w:rPr>
      </w:pPr>
      <w:bookmarkStart w:id="0" w:name="_Toc220320321"/>
      <w:r w:rsidRPr="00AD1138">
        <w:rPr>
          <w:rFonts w:ascii="Arial" w:hAnsi="Arial" w:cs="Arial"/>
          <w:b/>
          <w:sz w:val="56"/>
          <w:szCs w:val="56"/>
        </w:rPr>
        <w:t>Système urinaire</w:t>
      </w:r>
      <w:r>
        <w:rPr>
          <w:rFonts w:ascii="Arial" w:hAnsi="Arial" w:cs="Arial"/>
          <w:b/>
          <w:sz w:val="56"/>
          <w:szCs w:val="56"/>
        </w:rPr>
        <w:t xml:space="preserve"> </w:t>
      </w:r>
      <w:r w:rsidRPr="00AD1138">
        <w:rPr>
          <w:rFonts w:ascii="Arial Rounded MT Bold" w:hAnsi="Arial Rounded MT Bold" w:cs="Arial"/>
          <w:sz w:val="32"/>
          <w:szCs w:val="32"/>
        </w:rPr>
        <w:t>MED-1208</w:t>
      </w:r>
    </w:p>
    <w:p w:rsidR="00890257" w:rsidRPr="00AD1138" w:rsidRDefault="00890257" w:rsidP="00890257">
      <w:pPr>
        <w:rPr>
          <w:rFonts w:ascii="Arial" w:hAnsi="Arial" w:cs="Arial"/>
          <w:sz w:val="24"/>
          <w:szCs w:val="24"/>
        </w:rPr>
      </w:pPr>
    </w:p>
    <w:p w:rsidR="00890257" w:rsidRPr="00AD1138" w:rsidRDefault="00890257" w:rsidP="00890257">
      <w:pPr>
        <w:rPr>
          <w:rFonts w:ascii="Arial" w:hAnsi="Arial" w:cs="Arial"/>
          <w:sz w:val="24"/>
          <w:szCs w:val="24"/>
        </w:rPr>
      </w:pPr>
    </w:p>
    <w:p w:rsidR="00890257" w:rsidRPr="00AD1138" w:rsidRDefault="00890257" w:rsidP="00890257">
      <w:pPr>
        <w:rPr>
          <w:rFonts w:ascii="Arial" w:hAnsi="Arial" w:cs="Arial"/>
          <w:sz w:val="24"/>
          <w:szCs w:val="24"/>
        </w:rPr>
      </w:pPr>
    </w:p>
    <w:p w:rsidR="00890257" w:rsidRDefault="00890257" w:rsidP="00890257">
      <w:pPr>
        <w:rPr>
          <w:rFonts w:ascii="Arial" w:hAnsi="Arial" w:cs="Arial"/>
          <w:b/>
          <w:sz w:val="24"/>
          <w:szCs w:val="24"/>
        </w:rPr>
      </w:pPr>
    </w:p>
    <w:p w:rsidR="00890257" w:rsidRDefault="00294829" w:rsidP="00890257">
      <w:pPr>
        <w:rPr>
          <w:rFonts w:ascii="Arial" w:hAnsi="Arial" w:cs="Arial"/>
          <w:b/>
          <w:sz w:val="24"/>
          <w:szCs w:val="24"/>
        </w:rPr>
      </w:pPr>
      <w:r w:rsidRPr="00294829">
        <w:rPr>
          <w:rFonts w:ascii="Arial" w:hAnsi="Arial" w:cs="Arial"/>
          <w:b/>
          <w:noProof/>
          <w:sz w:val="24"/>
          <w:szCs w:val="24"/>
        </w:rPr>
        <w:pict>
          <v:shapetype id="_x0000_t32" coordsize="21600,21600" o:spt="32" o:oned="t" path="m0,0l21600,21600e" filled="f">
            <v:path arrowok="t" fillok="f" o:connecttype="none"/>
            <o:lock v:ext="edit" shapetype="t"/>
          </v:shapetype>
          <v:shape id="_x0000_s1562" type="#_x0000_t32" style="position:absolute;margin-left:-11.25pt;margin-top:22.4pt;width:294pt;height:.05pt;z-index:251719168" o:connectortype="straight"/>
        </w:pict>
      </w:r>
    </w:p>
    <w:p w:rsidR="00890257" w:rsidRPr="00D9304B" w:rsidRDefault="00890257" w:rsidP="00890257">
      <w:pPr>
        <w:rPr>
          <w:rFonts w:ascii="Arial" w:hAnsi="Arial" w:cs="Arial"/>
          <w:b/>
          <w:sz w:val="24"/>
          <w:szCs w:val="24"/>
        </w:rPr>
      </w:pPr>
      <w:r>
        <w:rPr>
          <w:rFonts w:ascii="Arial Rounded MT Bold" w:hAnsi="Arial Rounded MT Bold" w:cs="Arial"/>
          <w:sz w:val="24"/>
          <w:szCs w:val="24"/>
        </w:rPr>
        <w:t xml:space="preserve">Responsable du cours : Paul </w:t>
      </w:r>
      <w:r w:rsidRPr="00D9304B">
        <w:rPr>
          <w:rFonts w:ascii="Arial Rounded MT Bold" w:hAnsi="Arial Rounded MT Bold" w:cs="Arial"/>
          <w:sz w:val="24"/>
          <w:szCs w:val="24"/>
        </w:rPr>
        <w:t>René de Cotret, MD</w:t>
      </w:r>
      <w:r w:rsidRPr="00D9304B">
        <w:rPr>
          <w:rFonts w:ascii="Arial Rounded MT Bold" w:hAnsi="Arial Rounded MT Bold" w:cs="Arial"/>
          <w:sz w:val="24"/>
          <w:szCs w:val="24"/>
        </w:rPr>
        <w:tab/>
        <w:t xml:space="preserve"> </w:t>
      </w:r>
      <w:r>
        <w:rPr>
          <w:rFonts w:ascii="Arial Rounded MT Bold" w:hAnsi="Arial Rounded MT Bold" w:cs="Arial"/>
          <w:sz w:val="24"/>
          <w:szCs w:val="24"/>
        </w:rPr>
        <w:t xml:space="preserve">       </w:t>
      </w:r>
    </w:p>
    <w:p w:rsidR="00890257" w:rsidRDefault="00294829" w:rsidP="00890257">
      <w:pPr>
        <w:rPr>
          <w:rFonts w:ascii="Arial" w:hAnsi="Arial" w:cs="Arial"/>
          <w:sz w:val="24"/>
          <w:szCs w:val="24"/>
        </w:rPr>
      </w:pPr>
      <w:r w:rsidRPr="00294829">
        <w:rPr>
          <w:rFonts w:ascii="Arial" w:hAnsi="Arial" w:cs="Arial"/>
          <w:noProof/>
          <w:sz w:val="40"/>
          <w:szCs w:val="40"/>
          <w:lang w:val="fr-FR"/>
        </w:rPr>
        <w:pict>
          <v:shapetype id="_x0000_t202" coordsize="21600,21600" o:spt="202" path="m0,0l0,21600,21600,21600,21600,0xe">
            <v:stroke joinstyle="miter"/>
            <v:path gradientshapeok="t" o:connecttype="rect"/>
          </v:shapetype>
          <v:shape id="_x0000_s1563" type="#_x0000_t202" style="position:absolute;margin-left:-53.85pt;margin-top:.4pt;width:540pt;height:176.4pt;z-index:-251596288;mso-width-relative:margin;mso-height-relative:margin" fillcolor="#bfbfbf" strokecolor="#bfbfbf" strokeweight="9pt">
            <v:textbox style="mso-next-textbox:#_x0000_s1563">
              <w:txbxContent>
                <w:p w:rsidR="00130D27" w:rsidRDefault="00130D27" w:rsidP="00890257">
                  <w:pPr>
                    <w:rPr>
                      <w:lang w:val="fr-FR"/>
                    </w:rPr>
                  </w:pPr>
                </w:p>
                <w:p w:rsidR="00130D27" w:rsidRDefault="00130D27" w:rsidP="00890257">
                  <w:pPr>
                    <w:ind w:left="708"/>
                    <w:rPr>
                      <w:rFonts w:ascii="Times New Roman" w:hAnsi="Times New Roman"/>
                      <w:b/>
                      <w:sz w:val="36"/>
                      <w:szCs w:val="36"/>
                      <w:lang w:val="fr-FR"/>
                    </w:rPr>
                  </w:pPr>
                  <w:r>
                    <w:rPr>
                      <w:rFonts w:ascii="Times New Roman" w:hAnsi="Times New Roman"/>
                      <w:b/>
                      <w:sz w:val="36"/>
                      <w:szCs w:val="36"/>
                      <w:lang w:val="fr-FR"/>
                    </w:rPr>
                    <w:t xml:space="preserve">    </w:t>
                  </w:r>
                  <w:r w:rsidRPr="00AD1138">
                    <w:rPr>
                      <w:rFonts w:ascii="Times New Roman" w:hAnsi="Times New Roman"/>
                      <w:b/>
                      <w:sz w:val="36"/>
                      <w:szCs w:val="36"/>
                      <w:lang w:val="fr-FR"/>
                    </w:rPr>
                    <w:t>Notes de cours – Thèmes  1 et 2</w:t>
                  </w:r>
                </w:p>
                <w:p w:rsidR="00130D27" w:rsidRDefault="00130D27" w:rsidP="00890257">
                  <w:pPr>
                    <w:ind w:left="708"/>
                    <w:rPr>
                      <w:rFonts w:ascii="Times New Roman" w:hAnsi="Times New Roman"/>
                      <w:sz w:val="20"/>
                      <w:szCs w:val="20"/>
                      <w:lang w:val="fr-FR"/>
                    </w:rPr>
                  </w:pPr>
                  <w:r>
                    <w:rPr>
                      <w:rFonts w:ascii="Times New Roman" w:hAnsi="Times New Roman"/>
                      <w:sz w:val="20"/>
                      <w:szCs w:val="20"/>
                      <w:lang w:val="fr-FR"/>
                    </w:rPr>
                    <w:t xml:space="preserve">       Par Paul René de Cotret, MD         </w:t>
                  </w:r>
                </w:p>
                <w:p w:rsidR="00130D27" w:rsidRPr="00AD1138" w:rsidRDefault="00130D27" w:rsidP="00890257">
                  <w:pPr>
                    <w:ind w:left="708"/>
                    <w:rPr>
                      <w:rFonts w:ascii="Times New Roman" w:hAnsi="Times New Roman"/>
                      <w:sz w:val="20"/>
                      <w:szCs w:val="20"/>
                      <w:lang w:val="fr-FR"/>
                    </w:rPr>
                  </w:pPr>
                  <w:r>
                    <w:rPr>
                      <w:rFonts w:ascii="Times New Roman" w:hAnsi="Times New Roman"/>
                      <w:sz w:val="20"/>
                      <w:szCs w:val="20"/>
                      <w:lang w:val="fr-FR"/>
                    </w:rPr>
                    <w:t xml:space="preserve">       Remaniées  </w:t>
                  </w:r>
                  <w:r w:rsidRPr="00AD1138">
                    <w:rPr>
                      <w:rFonts w:ascii="Times New Roman" w:hAnsi="Times New Roman"/>
                      <w:sz w:val="20"/>
                      <w:szCs w:val="20"/>
                      <w:lang w:val="fr-FR"/>
                    </w:rPr>
                    <w:t>par</w:t>
                  </w:r>
                  <w:r>
                    <w:rPr>
                      <w:rFonts w:ascii="Times New Roman" w:hAnsi="Times New Roman"/>
                      <w:sz w:val="20"/>
                      <w:szCs w:val="20"/>
                      <w:lang w:val="fr-FR"/>
                    </w:rPr>
                    <w:t xml:space="preserve"> </w:t>
                  </w:r>
                  <w:r w:rsidRPr="00AD1138">
                    <w:rPr>
                      <w:rFonts w:ascii="Times New Roman" w:hAnsi="Times New Roman"/>
                      <w:sz w:val="20"/>
                      <w:szCs w:val="20"/>
                      <w:lang w:val="fr-FR"/>
                    </w:rPr>
                    <w:t xml:space="preserve"> Michaël St-Gelais</w:t>
                  </w:r>
                </w:p>
                <w:p w:rsidR="00130D27" w:rsidRPr="00AD1138" w:rsidRDefault="00130D27" w:rsidP="00890257">
                  <w:pPr>
                    <w:rPr>
                      <w:rFonts w:ascii="Times New Roman" w:hAnsi="Times New Roman"/>
                      <w:b/>
                      <w:sz w:val="36"/>
                      <w:szCs w:val="36"/>
                      <w:lang w:val="fr-FR"/>
                    </w:rPr>
                  </w:pPr>
                </w:p>
              </w:txbxContent>
            </v:textbox>
          </v:shape>
        </w:pict>
      </w:r>
      <w:r w:rsidRPr="00294829">
        <w:rPr>
          <w:rFonts w:ascii="Arial" w:hAnsi="Arial" w:cs="Arial"/>
          <w:noProof/>
          <w:sz w:val="40"/>
          <w:szCs w:val="40"/>
          <w:lang w:val="en-US"/>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0" o:spid="_x0000_s1566" type="#_x0000_t75" alt="ulaval-fmed.jpg" style="position:absolute;margin-left:270.75pt;margin-top:347.05pt;width:114.75pt;height:60.75pt;z-index:251723264;visibility:visible">
            <v:imagedata r:id="rId7" o:title="ulaval-fmed"/>
            <v:textbox style="mso-rotate-with-shape:t"/>
          </v:shape>
        </w:pict>
      </w:r>
      <w:r w:rsidR="00890257">
        <w:rPr>
          <w:rFonts w:ascii="Arial" w:hAnsi="Arial" w:cs="Arial"/>
          <w:sz w:val="24"/>
          <w:szCs w:val="24"/>
        </w:rPr>
        <w:tab/>
      </w:r>
    </w:p>
    <w:p w:rsidR="00890257" w:rsidRDefault="00294829" w:rsidP="00890257">
      <w:pPr>
        <w:rPr>
          <w:rFonts w:ascii="Arial" w:hAnsi="Arial" w:cs="Arial"/>
          <w:sz w:val="24"/>
          <w:szCs w:val="24"/>
        </w:rPr>
      </w:pPr>
      <w:r w:rsidRPr="00294829">
        <w:rPr>
          <w:rFonts w:ascii="Arial" w:hAnsi="Arial" w:cs="Arial"/>
          <w:noProof/>
          <w:sz w:val="40"/>
          <w:szCs w:val="40"/>
        </w:rPr>
        <w:pict>
          <v:rect id="_x0000_s1565" style="position:absolute;margin-left:263.25pt;margin-top:282.45pt;width:222.75pt;height:21pt;z-index:251722240;mso-position-horizontal:absolute;mso-position-vertical:absolute" fillcolor="#ffde36" strokecolor="#ffde36" strokeweight="6pt"/>
        </w:pict>
      </w:r>
      <w:r w:rsidRPr="00294829">
        <w:rPr>
          <w:rFonts w:ascii="Arial" w:hAnsi="Arial" w:cs="Arial"/>
          <w:noProof/>
          <w:sz w:val="40"/>
          <w:szCs w:val="40"/>
        </w:rPr>
        <w:pict>
          <v:rect id="_x0000_s1564" style="position:absolute;margin-left:-54pt;margin-top:282.45pt;width:321pt;height:21pt;z-index:251721216;mso-position-horizontal:absolute;mso-position-vertical:absolute" fillcolor="red" strokecolor="red" strokeweight="6pt"/>
        </w:pict>
      </w:r>
      <w:r w:rsidR="00890257">
        <w:rPr>
          <w:rFonts w:ascii="Arial" w:hAnsi="Arial" w:cs="Arial"/>
          <w:sz w:val="24"/>
          <w:szCs w:val="24"/>
        </w:rPr>
        <w:br w:type="page"/>
      </w:r>
    </w:p>
    <w:p w:rsidR="00890257" w:rsidRPr="00AD1138" w:rsidRDefault="00890257" w:rsidP="00890257">
      <w:pPr>
        <w:rPr>
          <w:rFonts w:ascii="Arial" w:hAnsi="Arial" w:cs="Arial"/>
          <w:sz w:val="40"/>
          <w:szCs w:val="40"/>
        </w:rPr>
      </w:pPr>
    </w:p>
    <w:p w:rsidR="00890257" w:rsidRPr="00957ABA" w:rsidRDefault="00890257" w:rsidP="00890257">
      <w:pPr>
        <w:pStyle w:val="En-ttedetabledesmatires1"/>
        <w:jc w:val="center"/>
        <w:rPr>
          <w:lang w:val="fr-CA"/>
        </w:rPr>
      </w:pPr>
      <w:r w:rsidRPr="00957ABA">
        <w:rPr>
          <w:lang w:val="fr-CA"/>
        </w:rPr>
        <w:br w:type="page"/>
        <w:t>Table des matières</w:t>
      </w:r>
    </w:p>
    <w:p w:rsidR="00C71B2F" w:rsidRDefault="00294829">
      <w:pPr>
        <w:pStyle w:val="TM1"/>
        <w:tabs>
          <w:tab w:val="right" w:leader="dot" w:pos="8636"/>
        </w:tabs>
        <w:rPr>
          <w:rFonts w:asciiTheme="minorHAnsi" w:eastAsiaTheme="minorEastAsia" w:hAnsiTheme="minorHAnsi" w:cstheme="minorBidi"/>
          <w:b w:val="0"/>
          <w:noProof/>
          <w:lang w:val="en-US" w:eastAsia="fr-FR"/>
        </w:rPr>
      </w:pPr>
      <w:r w:rsidRPr="00294829">
        <w:fldChar w:fldCharType="begin"/>
      </w:r>
      <w:r w:rsidR="00890257">
        <w:instrText xml:space="preserve"> </w:instrText>
      </w:r>
      <w:r w:rsidR="00AC4F33">
        <w:instrText>TOC</w:instrText>
      </w:r>
      <w:r w:rsidR="00890257">
        <w:instrText xml:space="preserve"> \o "1-3" \h \z \u </w:instrText>
      </w:r>
      <w:r w:rsidRPr="00294829">
        <w:fldChar w:fldCharType="separate"/>
      </w:r>
      <w:r w:rsidR="00C71B2F">
        <w:rPr>
          <w:noProof/>
        </w:rPr>
        <w:t>Préambule</w:t>
      </w:r>
      <w:r w:rsidR="00C71B2F">
        <w:rPr>
          <w:noProof/>
        </w:rPr>
        <w:tab/>
      </w:r>
      <w:r>
        <w:rPr>
          <w:noProof/>
        </w:rPr>
        <w:fldChar w:fldCharType="begin"/>
      </w:r>
      <w:r w:rsidR="00C71B2F">
        <w:rPr>
          <w:noProof/>
        </w:rPr>
        <w:instrText xml:space="preserve"> PAGEREF _Toc254076917 \h </w:instrText>
      </w:r>
      <w:r w:rsidR="00130D27">
        <w:rPr>
          <w:noProof/>
        </w:rPr>
      </w:r>
      <w:r>
        <w:rPr>
          <w:noProof/>
        </w:rPr>
        <w:fldChar w:fldCharType="separate"/>
      </w:r>
      <w:r w:rsidR="00003B9D">
        <w:rPr>
          <w:noProof/>
        </w:rPr>
        <w:t>5</w:t>
      </w:r>
      <w:r>
        <w:rPr>
          <w:noProof/>
        </w:rPr>
        <w:fldChar w:fldCharType="end"/>
      </w:r>
    </w:p>
    <w:p w:rsidR="00C71B2F" w:rsidRDefault="00C71B2F">
      <w:pPr>
        <w:pStyle w:val="TM1"/>
        <w:tabs>
          <w:tab w:val="left" w:pos="360"/>
          <w:tab w:val="right" w:leader="dot" w:pos="8636"/>
        </w:tabs>
        <w:rPr>
          <w:rFonts w:asciiTheme="minorHAnsi" w:eastAsiaTheme="minorEastAsia" w:hAnsiTheme="minorHAnsi" w:cstheme="minorBidi"/>
          <w:b w:val="0"/>
          <w:noProof/>
          <w:lang w:val="en-US" w:eastAsia="fr-FR"/>
        </w:rPr>
      </w:pPr>
      <w:r w:rsidRPr="00D6497D">
        <w:rPr>
          <w:noProof/>
        </w:rPr>
        <w:t>1</w:t>
      </w:r>
      <w:r>
        <w:rPr>
          <w:rFonts w:asciiTheme="minorHAnsi" w:eastAsiaTheme="minorEastAsia" w:hAnsiTheme="minorHAnsi" w:cstheme="minorBidi"/>
          <w:b w:val="0"/>
          <w:noProof/>
          <w:lang w:val="en-US" w:eastAsia="fr-FR"/>
        </w:rPr>
        <w:tab/>
      </w:r>
      <w:r>
        <w:rPr>
          <w:noProof/>
        </w:rPr>
        <w:t>Le fonctionnement normal des reins</w:t>
      </w:r>
      <w:r>
        <w:rPr>
          <w:noProof/>
        </w:rPr>
        <w:tab/>
      </w:r>
      <w:r w:rsidR="00294829">
        <w:rPr>
          <w:noProof/>
        </w:rPr>
        <w:fldChar w:fldCharType="begin"/>
      </w:r>
      <w:r>
        <w:rPr>
          <w:noProof/>
        </w:rPr>
        <w:instrText xml:space="preserve"> PAGEREF _Toc254076918 \h </w:instrText>
      </w:r>
      <w:r w:rsidR="00130D27">
        <w:rPr>
          <w:noProof/>
        </w:rPr>
      </w:r>
      <w:r w:rsidR="00294829">
        <w:rPr>
          <w:noProof/>
        </w:rPr>
        <w:fldChar w:fldCharType="separate"/>
      </w:r>
      <w:r w:rsidR="00003B9D">
        <w:rPr>
          <w:noProof/>
        </w:rPr>
        <w:t>6</w:t>
      </w:r>
      <w:r w:rsidR="00294829">
        <w:rPr>
          <w:noProof/>
        </w:rPr>
        <w:fldChar w:fldCharType="end"/>
      </w:r>
    </w:p>
    <w:p w:rsidR="00C71B2F" w:rsidRDefault="00C71B2F">
      <w:pPr>
        <w:pStyle w:val="TM2"/>
        <w:tabs>
          <w:tab w:val="left" w:pos="735"/>
          <w:tab w:val="right" w:leader="dot" w:pos="8636"/>
        </w:tabs>
        <w:rPr>
          <w:rFonts w:asciiTheme="minorHAnsi" w:eastAsiaTheme="minorEastAsia" w:hAnsiTheme="minorHAnsi" w:cstheme="minorBidi"/>
          <w:b w:val="0"/>
          <w:noProof/>
          <w:sz w:val="24"/>
          <w:szCs w:val="24"/>
          <w:lang w:val="en-US" w:eastAsia="fr-FR"/>
        </w:rPr>
      </w:pPr>
      <w:r>
        <w:rPr>
          <w:noProof/>
        </w:rPr>
        <w:t>1.1</w:t>
      </w:r>
      <w:r>
        <w:rPr>
          <w:rFonts w:asciiTheme="minorHAnsi" w:eastAsiaTheme="minorEastAsia" w:hAnsiTheme="minorHAnsi" w:cstheme="minorBidi"/>
          <w:b w:val="0"/>
          <w:noProof/>
          <w:sz w:val="24"/>
          <w:szCs w:val="24"/>
          <w:lang w:val="en-US" w:eastAsia="fr-FR"/>
        </w:rPr>
        <w:tab/>
      </w:r>
      <w:r>
        <w:rPr>
          <w:noProof/>
        </w:rPr>
        <w:t>L’anatomie et les rôles du rein</w:t>
      </w:r>
      <w:r>
        <w:rPr>
          <w:noProof/>
        </w:rPr>
        <w:tab/>
      </w:r>
      <w:r w:rsidR="00294829">
        <w:rPr>
          <w:noProof/>
        </w:rPr>
        <w:fldChar w:fldCharType="begin"/>
      </w:r>
      <w:r>
        <w:rPr>
          <w:noProof/>
        </w:rPr>
        <w:instrText xml:space="preserve"> PAGEREF _Toc254076919 \h </w:instrText>
      </w:r>
      <w:r w:rsidR="00130D27">
        <w:rPr>
          <w:noProof/>
        </w:rPr>
      </w:r>
      <w:r w:rsidR="00294829">
        <w:rPr>
          <w:noProof/>
        </w:rPr>
        <w:fldChar w:fldCharType="separate"/>
      </w:r>
      <w:r w:rsidR="00003B9D">
        <w:rPr>
          <w:noProof/>
        </w:rPr>
        <w:t>6</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Pr>
          <w:noProof/>
        </w:rPr>
        <w:t>1.1.1</w:t>
      </w:r>
      <w:r>
        <w:rPr>
          <w:rFonts w:asciiTheme="minorHAnsi" w:eastAsiaTheme="minorEastAsia" w:hAnsiTheme="minorHAnsi" w:cstheme="minorBidi"/>
          <w:noProof/>
          <w:sz w:val="24"/>
          <w:szCs w:val="24"/>
          <w:lang w:val="en-US" w:eastAsia="fr-FR"/>
        </w:rPr>
        <w:tab/>
      </w:r>
      <w:r>
        <w:rPr>
          <w:noProof/>
        </w:rPr>
        <w:t>L’anatomie du rétro-péritoine</w:t>
      </w:r>
      <w:r>
        <w:rPr>
          <w:noProof/>
        </w:rPr>
        <w:tab/>
      </w:r>
      <w:r w:rsidR="00294829">
        <w:rPr>
          <w:noProof/>
        </w:rPr>
        <w:fldChar w:fldCharType="begin"/>
      </w:r>
      <w:r>
        <w:rPr>
          <w:noProof/>
        </w:rPr>
        <w:instrText xml:space="preserve"> PAGEREF _Toc254076920 \h </w:instrText>
      </w:r>
      <w:r w:rsidR="00130D27">
        <w:rPr>
          <w:noProof/>
        </w:rPr>
      </w:r>
      <w:r w:rsidR="00294829">
        <w:rPr>
          <w:noProof/>
        </w:rPr>
        <w:fldChar w:fldCharType="separate"/>
      </w:r>
      <w:r w:rsidR="00003B9D">
        <w:rPr>
          <w:noProof/>
        </w:rPr>
        <w:t>6</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Pr>
          <w:noProof/>
        </w:rPr>
        <w:t>1.1.2</w:t>
      </w:r>
      <w:r>
        <w:rPr>
          <w:rFonts w:asciiTheme="minorHAnsi" w:eastAsiaTheme="minorEastAsia" w:hAnsiTheme="minorHAnsi" w:cstheme="minorBidi"/>
          <w:noProof/>
          <w:sz w:val="24"/>
          <w:szCs w:val="24"/>
          <w:lang w:val="en-US" w:eastAsia="fr-FR"/>
        </w:rPr>
        <w:tab/>
      </w:r>
      <w:r>
        <w:rPr>
          <w:noProof/>
        </w:rPr>
        <w:t>La macro-anatomie du rein</w:t>
      </w:r>
      <w:r>
        <w:rPr>
          <w:noProof/>
        </w:rPr>
        <w:tab/>
      </w:r>
      <w:r w:rsidR="00294829">
        <w:rPr>
          <w:noProof/>
        </w:rPr>
        <w:fldChar w:fldCharType="begin"/>
      </w:r>
      <w:r>
        <w:rPr>
          <w:noProof/>
        </w:rPr>
        <w:instrText xml:space="preserve"> PAGEREF _Toc254076921 \h </w:instrText>
      </w:r>
      <w:r w:rsidR="00130D27">
        <w:rPr>
          <w:noProof/>
        </w:rPr>
      </w:r>
      <w:r w:rsidR="00294829">
        <w:rPr>
          <w:noProof/>
        </w:rPr>
        <w:fldChar w:fldCharType="separate"/>
      </w:r>
      <w:r w:rsidR="00003B9D">
        <w:rPr>
          <w:noProof/>
        </w:rPr>
        <w:t>6</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Pr>
          <w:noProof/>
        </w:rPr>
        <w:t>1.1.3</w:t>
      </w:r>
      <w:r>
        <w:rPr>
          <w:rFonts w:asciiTheme="minorHAnsi" w:eastAsiaTheme="minorEastAsia" w:hAnsiTheme="minorHAnsi" w:cstheme="minorBidi"/>
          <w:noProof/>
          <w:sz w:val="24"/>
          <w:szCs w:val="24"/>
          <w:lang w:val="en-US" w:eastAsia="fr-FR"/>
        </w:rPr>
        <w:tab/>
      </w:r>
      <w:r>
        <w:rPr>
          <w:noProof/>
        </w:rPr>
        <w:t>La micro-anatomie rénale (le néphron)</w:t>
      </w:r>
      <w:r>
        <w:rPr>
          <w:noProof/>
        </w:rPr>
        <w:tab/>
      </w:r>
      <w:r w:rsidR="00294829">
        <w:rPr>
          <w:noProof/>
        </w:rPr>
        <w:fldChar w:fldCharType="begin"/>
      </w:r>
      <w:r>
        <w:rPr>
          <w:noProof/>
        </w:rPr>
        <w:instrText xml:space="preserve"> PAGEREF _Toc254076922 \h </w:instrText>
      </w:r>
      <w:r w:rsidR="00130D27">
        <w:rPr>
          <w:noProof/>
        </w:rPr>
      </w:r>
      <w:r w:rsidR="00294829">
        <w:rPr>
          <w:noProof/>
        </w:rPr>
        <w:fldChar w:fldCharType="separate"/>
      </w:r>
      <w:r w:rsidR="00003B9D">
        <w:rPr>
          <w:noProof/>
        </w:rPr>
        <w:t>7</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Pr>
          <w:noProof/>
        </w:rPr>
        <w:t>1.1.4</w:t>
      </w:r>
      <w:r>
        <w:rPr>
          <w:rFonts w:asciiTheme="minorHAnsi" w:eastAsiaTheme="minorEastAsia" w:hAnsiTheme="minorHAnsi" w:cstheme="minorBidi"/>
          <w:noProof/>
          <w:sz w:val="24"/>
          <w:szCs w:val="24"/>
          <w:lang w:val="en-US" w:eastAsia="fr-FR"/>
        </w:rPr>
        <w:tab/>
      </w:r>
      <w:r>
        <w:rPr>
          <w:noProof/>
        </w:rPr>
        <w:t>Les 3 rôles du rein</w:t>
      </w:r>
      <w:r>
        <w:rPr>
          <w:noProof/>
        </w:rPr>
        <w:tab/>
      </w:r>
      <w:r w:rsidR="00294829">
        <w:rPr>
          <w:noProof/>
        </w:rPr>
        <w:fldChar w:fldCharType="begin"/>
      </w:r>
      <w:r>
        <w:rPr>
          <w:noProof/>
        </w:rPr>
        <w:instrText xml:space="preserve"> PAGEREF _Toc254076923 \h </w:instrText>
      </w:r>
      <w:r w:rsidR="00130D27">
        <w:rPr>
          <w:noProof/>
        </w:rPr>
      </w:r>
      <w:r w:rsidR="00294829">
        <w:rPr>
          <w:noProof/>
        </w:rPr>
        <w:fldChar w:fldCharType="separate"/>
      </w:r>
      <w:r w:rsidR="00003B9D">
        <w:rPr>
          <w:noProof/>
        </w:rPr>
        <w:t>8</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sidRPr="00D6497D">
        <w:rPr>
          <w:bCs/>
          <w:noProof/>
        </w:rPr>
        <w:t>1.1.5</w:t>
      </w:r>
      <w:r>
        <w:rPr>
          <w:rFonts w:asciiTheme="minorHAnsi" w:eastAsiaTheme="minorEastAsia" w:hAnsiTheme="minorHAnsi" w:cstheme="minorBidi"/>
          <w:noProof/>
          <w:sz w:val="24"/>
          <w:szCs w:val="24"/>
          <w:lang w:val="en-US" w:eastAsia="fr-FR"/>
        </w:rPr>
        <w:tab/>
      </w:r>
      <w:r>
        <w:rPr>
          <w:noProof/>
        </w:rPr>
        <w:t>L’évolution du milieu intérieur et sa dynamique actuelle…</w:t>
      </w:r>
      <w:r>
        <w:rPr>
          <w:noProof/>
        </w:rPr>
        <w:tab/>
      </w:r>
      <w:r w:rsidR="00294829">
        <w:rPr>
          <w:noProof/>
        </w:rPr>
        <w:fldChar w:fldCharType="begin"/>
      </w:r>
      <w:r>
        <w:rPr>
          <w:noProof/>
        </w:rPr>
        <w:instrText xml:space="preserve"> PAGEREF _Toc254076924 \h </w:instrText>
      </w:r>
      <w:r w:rsidR="00130D27">
        <w:rPr>
          <w:noProof/>
        </w:rPr>
      </w:r>
      <w:r w:rsidR="00294829">
        <w:rPr>
          <w:noProof/>
        </w:rPr>
        <w:fldChar w:fldCharType="separate"/>
      </w:r>
      <w:r w:rsidR="00003B9D">
        <w:rPr>
          <w:noProof/>
        </w:rPr>
        <w:t>8</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Pr>
          <w:noProof/>
        </w:rPr>
        <w:t>1.1.6</w:t>
      </w:r>
      <w:r>
        <w:rPr>
          <w:rFonts w:asciiTheme="minorHAnsi" w:eastAsiaTheme="minorEastAsia" w:hAnsiTheme="minorHAnsi" w:cstheme="minorBidi"/>
          <w:noProof/>
          <w:sz w:val="24"/>
          <w:szCs w:val="24"/>
          <w:lang w:val="en-US" w:eastAsia="fr-FR"/>
        </w:rPr>
        <w:tab/>
      </w:r>
      <w:r>
        <w:rPr>
          <w:noProof/>
        </w:rPr>
        <w:t>Le fonctionnement du néphron (en bref)</w:t>
      </w:r>
      <w:r>
        <w:rPr>
          <w:noProof/>
        </w:rPr>
        <w:tab/>
      </w:r>
      <w:r w:rsidR="00294829">
        <w:rPr>
          <w:noProof/>
        </w:rPr>
        <w:fldChar w:fldCharType="begin"/>
      </w:r>
      <w:r>
        <w:rPr>
          <w:noProof/>
        </w:rPr>
        <w:instrText xml:space="preserve"> PAGEREF _Toc254076925 \h </w:instrText>
      </w:r>
      <w:r w:rsidR="00130D27">
        <w:rPr>
          <w:noProof/>
        </w:rPr>
      </w:r>
      <w:r w:rsidR="00294829">
        <w:rPr>
          <w:noProof/>
        </w:rPr>
        <w:fldChar w:fldCharType="separate"/>
      </w:r>
      <w:r w:rsidR="00003B9D">
        <w:rPr>
          <w:noProof/>
        </w:rPr>
        <w:t>9</w:t>
      </w:r>
      <w:r w:rsidR="00294829">
        <w:rPr>
          <w:noProof/>
        </w:rPr>
        <w:fldChar w:fldCharType="end"/>
      </w:r>
    </w:p>
    <w:p w:rsidR="00C71B2F" w:rsidRDefault="00C71B2F">
      <w:pPr>
        <w:pStyle w:val="TM2"/>
        <w:tabs>
          <w:tab w:val="left" w:pos="735"/>
          <w:tab w:val="right" w:leader="dot" w:pos="8636"/>
        </w:tabs>
        <w:rPr>
          <w:rFonts w:asciiTheme="minorHAnsi" w:eastAsiaTheme="minorEastAsia" w:hAnsiTheme="minorHAnsi" w:cstheme="minorBidi"/>
          <w:b w:val="0"/>
          <w:noProof/>
          <w:sz w:val="24"/>
          <w:szCs w:val="24"/>
          <w:lang w:val="en-US" w:eastAsia="fr-FR"/>
        </w:rPr>
      </w:pPr>
      <w:r>
        <w:rPr>
          <w:noProof/>
        </w:rPr>
        <w:t>1.2</w:t>
      </w:r>
      <w:r>
        <w:rPr>
          <w:rFonts w:asciiTheme="minorHAnsi" w:eastAsiaTheme="minorEastAsia" w:hAnsiTheme="minorHAnsi" w:cstheme="minorBidi"/>
          <w:b w:val="0"/>
          <w:noProof/>
          <w:sz w:val="24"/>
          <w:szCs w:val="24"/>
          <w:lang w:val="en-US" w:eastAsia="fr-FR"/>
        </w:rPr>
        <w:tab/>
      </w:r>
      <w:r>
        <w:rPr>
          <w:noProof/>
        </w:rPr>
        <w:t>La circulation rénale</w:t>
      </w:r>
      <w:r>
        <w:rPr>
          <w:noProof/>
        </w:rPr>
        <w:tab/>
      </w:r>
      <w:r w:rsidR="00294829">
        <w:rPr>
          <w:noProof/>
        </w:rPr>
        <w:fldChar w:fldCharType="begin"/>
      </w:r>
      <w:r>
        <w:rPr>
          <w:noProof/>
        </w:rPr>
        <w:instrText xml:space="preserve"> PAGEREF _Toc254076926 \h </w:instrText>
      </w:r>
      <w:r w:rsidR="00130D27">
        <w:rPr>
          <w:noProof/>
        </w:rPr>
      </w:r>
      <w:r w:rsidR="00294829">
        <w:rPr>
          <w:noProof/>
        </w:rPr>
        <w:fldChar w:fldCharType="separate"/>
      </w:r>
      <w:r w:rsidR="00003B9D">
        <w:rPr>
          <w:noProof/>
        </w:rPr>
        <w:t>10</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Pr>
          <w:noProof/>
        </w:rPr>
        <w:t>1.2.1</w:t>
      </w:r>
      <w:r>
        <w:rPr>
          <w:rFonts w:asciiTheme="minorHAnsi" w:eastAsiaTheme="minorEastAsia" w:hAnsiTheme="minorHAnsi" w:cstheme="minorBidi"/>
          <w:noProof/>
          <w:sz w:val="24"/>
          <w:szCs w:val="24"/>
          <w:lang w:val="en-US" w:eastAsia="fr-FR"/>
        </w:rPr>
        <w:tab/>
      </w:r>
      <w:r>
        <w:rPr>
          <w:noProof/>
        </w:rPr>
        <w:t>Le débit sanguin rénal</w:t>
      </w:r>
      <w:r>
        <w:rPr>
          <w:noProof/>
        </w:rPr>
        <w:tab/>
      </w:r>
      <w:r w:rsidR="00294829">
        <w:rPr>
          <w:noProof/>
        </w:rPr>
        <w:fldChar w:fldCharType="begin"/>
      </w:r>
      <w:r>
        <w:rPr>
          <w:noProof/>
        </w:rPr>
        <w:instrText xml:space="preserve"> PAGEREF _Toc254076927 \h </w:instrText>
      </w:r>
      <w:r w:rsidR="00130D27">
        <w:rPr>
          <w:noProof/>
        </w:rPr>
      </w:r>
      <w:r w:rsidR="00294829">
        <w:rPr>
          <w:noProof/>
        </w:rPr>
        <w:fldChar w:fldCharType="separate"/>
      </w:r>
      <w:r w:rsidR="00003B9D">
        <w:rPr>
          <w:noProof/>
        </w:rPr>
        <w:t>10</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Pr>
          <w:noProof/>
        </w:rPr>
        <w:t>1.2.2</w:t>
      </w:r>
      <w:r>
        <w:rPr>
          <w:rFonts w:asciiTheme="minorHAnsi" w:eastAsiaTheme="minorEastAsia" w:hAnsiTheme="minorHAnsi" w:cstheme="minorBidi"/>
          <w:noProof/>
          <w:sz w:val="24"/>
          <w:szCs w:val="24"/>
          <w:lang w:val="en-US" w:eastAsia="fr-FR"/>
        </w:rPr>
        <w:tab/>
      </w:r>
      <w:r>
        <w:rPr>
          <w:noProof/>
        </w:rPr>
        <w:t>L’anatomie de la circulation rénale</w:t>
      </w:r>
      <w:r>
        <w:rPr>
          <w:noProof/>
        </w:rPr>
        <w:tab/>
      </w:r>
      <w:r w:rsidR="00294829">
        <w:rPr>
          <w:noProof/>
        </w:rPr>
        <w:fldChar w:fldCharType="begin"/>
      </w:r>
      <w:r>
        <w:rPr>
          <w:noProof/>
        </w:rPr>
        <w:instrText xml:space="preserve"> PAGEREF _Toc254076928 \h </w:instrText>
      </w:r>
      <w:r w:rsidR="00130D27">
        <w:rPr>
          <w:noProof/>
        </w:rPr>
      </w:r>
      <w:r w:rsidR="00294829">
        <w:rPr>
          <w:noProof/>
        </w:rPr>
        <w:fldChar w:fldCharType="separate"/>
      </w:r>
      <w:r w:rsidR="00003B9D">
        <w:rPr>
          <w:noProof/>
        </w:rPr>
        <w:t>10</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Pr>
          <w:noProof/>
        </w:rPr>
        <w:t>1.2.3</w:t>
      </w:r>
      <w:r>
        <w:rPr>
          <w:rFonts w:asciiTheme="minorHAnsi" w:eastAsiaTheme="minorEastAsia" w:hAnsiTheme="minorHAnsi" w:cstheme="minorBidi"/>
          <w:noProof/>
          <w:sz w:val="24"/>
          <w:szCs w:val="24"/>
          <w:lang w:val="en-US" w:eastAsia="fr-FR"/>
        </w:rPr>
        <w:tab/>
      </w:r>
      <w:r>
        <w:rPr>
          <w:noProof/>
        </w:rPr>
        <w:t>Le système rénine-angiotensine-aldostérone</w:t>
      </w:r>
      <w:r>
        <w:rPr>
          <w:noProof/>
        </w:rPr>
        <w:tab/>
      </w:r>
      <w:r w:rsidR="00294829">
        <w:rPr>
          <w:noProof/>
        </w:rPr>
        <w:fldChar w:fldCharType="begin"/>
      </w:r>
      <w:r>
        <w:rPr>
          <w:noProof/>
        </w:rPr>
        <w:instrText xml:space="preserve"> PAGEREF _Toc254076929 \h </w:instrText>
      </w:r>
      <w:r w:rsidR="00130D27">
        <w:rPr>
          <w:noProof/>
        </w:rPr>
      </w:r>
      <w:r w:rsidR="00294829">
        <w:rPr>
          <w:noProof/>
        </w:rPr>
        <w:fldChar w:fldCharType="separate"/>
      </w:r>
      <w:r w:rsidR="00003B9D">
        <w:rPr>
          <w:noProof/>
        </w:rPr>
        <w:t>11</w:t>
      </w:r>
      <w:r w:rsidR="00294829">
        <w:rPr>
          <w:noProof/>
        </w:rPr>
        <w:fldChar w:fldCharType="end"/>
      </w:r>
    </w:p>
    <w:p w:rsidR="00C71B2F" w:rsidRDefault="00C71B2F">
      <w:pPr>
        <w:pStyle w:val="TM2"/>
        <w:tabs>
          <w:tab w:val="left" w:pos="735"/>
          <w:tab w:val="right" w:leader="dot" w:pos="8636"/>
        </w:tabs>
        <w:rPr>
          <w:rFonts w:asciiTheme="minorHAnsi" w:eastAsiaTheme="minorEastAsia" w:hAnsiTheme="minorHAnsi" w:cstheme="minorBidi"/>
          <w:b w:val="0"/>
          <w:noProof/>
          <w:sz w:val="24"/>
          <w:szCs w:val="24"/>
          <w:lang w:val="en-US" w:eastAsia="fr-FR"/>
        </w:rPr>
      </w:pPr>
      <w:r>
        <w:rPr>
          <w:noProof/>
        </w:rPr>
        <w:t>1.3</w:t>
      </w:r>
      <w:r>
        <w:rPr>
          <w:rFonts w:asciiTheme="minorHAnsi" w:eastAsiaTheme="minorEastAsia" w:hAnsiTheme="minorHAnsi" w:cstheme="minorBidi"/>
          <w:b w:val="0"/>
          <w:noProof/>
          <w:sz w:val="24"/>
          <w:szCs w:val="24"/>
          <w:lang w:val="en-US" w:eastAsia="fr-FR"/>
        </w:rPr>
        <w:tab/>
      </w:r>
      <w:r>
        <w:rPr>
          <w:noProof/>
        </w:rPr>
        <w:t>La fonction glomérulaire</w:t>
      </w:r>
      <w:r>
        <w:rPr>
          <w:noProof/>
        </w:rPr>
        <w:tab/>
      </w:r>
      <w:r w:rsidR="00294829">
        <w:rPr>
          <w:noProof/>
        </w:rPr>
        <w:fldChar w:fldCharType="begin"/>
      </w:r>
      <w:r>
        <w:rPr>
          <w:noProof/>
        </w:rPr>
        <w:instrText xml:space="preserve"> PAGEREF _Toc254076930 \h </w:instrText>
      </w:r>
      <w:r w:rsidR="00130D27">
        <w:rPr>
          <w:noProof/>
        </w:rPr>
      </w:r>
      <w:r w:rsidR="00294829">
        <w:rPr>
          <w:noProof/>
        </w:rPr>
        <w:fldChar w:fldCharType="separate"/>
      </w:r>
      <w:r w:rsidR="00003B9D">
        <w:rPr>
          <w:noProof/>
        </w:rPr>
        <w:t>12</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Pr>
          <w:noProof/>
        </w:rPr>
        <w:t>1.3.1</w:t>
      </w:r>
      <w:r>
        <w:rPr>
          <w:rFonts w:asciiTheme="minorHAnsi" w:eastAsiaTheme="minorEastAsia" w:hAnsiTheme="minorHAnsi" w:cstheme="minorBidi"/>
          <w:noProof/>
          <w:sz w:val="24"/>
          <w:szCs w:val="24"/>
          <w:lang w:val="en-US" w:eastAsia="fr-FR"/>
        </w:rPr>
        <w:tab/>
      </w:r>
      <w:r>
        <w:rPr>
          <w:noProof/>
        </w:rPr>
        <w:t>L’anatomie du glomérule</w:t>
      </w:r>
      <w:r>
        <w:rPr>
          <w:noProof/>
        </w:rPr>
        <w:tab/>
      </w:r>
      <w:r w:rsidR="00294829">
        <w:rPr>
          <w:noProof/>
        </w:rPr>
        <w:fldChar w:fldCharType="begin"/>
      </w:r>
      <w:r>
        <w:rPr>
          <w:noProof/>
        </w:rPr>
        <w:instrText xml:space="preserve"> PAGEREF _Toc254076931 \h </w:instrText>
      </w:r>
      <w:r w:rsidR="00130D27">
        <w:rPr>
          <w:noProof/>
        </w:rPr>
      </w:r>
      <w:r w:rsidR="00294829">
        <w:rPr>
          <w:noProof/>
        </w:rPr>
        <w:fldChar w:fldCharType="separate"/>
      </w:r>
      <w:r w:rsidR="00003B9D">
        <w:rPr>
          <w:noProof/>
        </w:rPr>
        <w:t>12</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Pr>
          <w:noProof/>
        </w:rPr>
        <w:t>1.3.2</w:t>
      </w:r>
      <w:r>
        <w:rPr>
          <w:rFonts w:asciiTheme="minorHAnsi" w:eastAsiaTheme="minorEastAsia" w:hAnsiTheme="minorHAnsi" w:cstheme="minorBidi"/>
          <w:noProof/>
          <w:sz w:val="24"/>
          <w:szCs w:val="24"/>
          <w:lang w:val="en-US" w:eastAsia="fr-FR"/>
        </w:rPr>
        <w:tab/>
      </w:r>
      <w:r>
        <w:rPr>
          <w:noProof/>
        </w:rPr>
        <w:t>La barrière de filtration glomérulaire</w:t>
      </w:r>
      <w:r>
        <w:rPr>
          <w:noProof/>
        </w:rPr>
        <w:tab/>
      </w:r>
      <w:r w:rsidR="00294829">
        <w:rPr>
          <w:noProof/>
        </w:rPr>
        <w:fldChar w:fldCharType="begin"/>
      </w:r>
      <w:r>
        <w:rPr>
          <w:noProof/>
        </w:rPr>
        <w:instrText xml:space="preserve"> PAGEREF _Toc254076932 \h </w:instrText>
      </w:r>
      <w:r w:rsidR="00130D27">
        <w:rPr>
          <w:noProof/>
        </w:rPr>
      </w:r>
      <w:r w:rsidR="00294829">
        <w:rPr>
          <w:noProof/>
        </w:rPr>
        <w:fldChar w:fldCharType="separate"/>
      </w:r>
      <w:r w:rsidR="00003B9D">
        <w:rPr>
          <w:noProof/>
        </w:rPr>
        <w:t>14</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Pr>
          <w:noProof/>
        </w:rPr>
        <w:t>1.3.3</w:t>
      </w:r>
      <w:r>
        <w:rPr>
          <w:rFonts w:asciiTheme="minorHAnsi" w:eastAsiaTheme="minorEastAsia" w:hAnsiTheme="minorHAnsi" w:cstheme="minorBidi"/>
          <w:noProof/>
          <w:sz w:val="24"/>
          <w:szCs w:val="24"/>
          <w:lang w:val="en-US" w:eastAsia="fr-FR"/>
        </w:rPr>
        <w:tab/>
      </w:r>
      <w:r>
        <w:rPr>
          <w:noProof/>
        </w:rPr>
        <w:t>La filtration glomérulaire et la fonction rénale</w:t>
      </w:r>
      <w:r>
        <w:rPr>
          <w:noProof/>
        </w:rPr>
        <w:tab/>
      </w:r>
      <w:r w:rsidR="00294829">
        <w:rPr>
          <w:noProof/>
        </w:rPr>
        <w:fldChar w:fldCharType="begin"/>
      </w:r>
      <w:r>
        <w:rPr>
          <w:noProof/>
        </w:rPr>
        <w:instrText xml:space="preserve"> PAGEREF _Toc254076933 \h </w:instrText>
      </w:r>
      <w:r w:rsidR="00130D27">
        <w:rPr>
          <w:noProof/>
        </w:rPr>
      </w:r>
      <w:r w:rsidR="00294829">
        <w:rPr>
          <w:noProof/>
        </w:rPr>
        <w:fldChar w:fldCharType="separate"/>
      </w:r>
      <w:r w:rsidR="00003B9D">
        <w:rPr>
          <w:noProof/>
        </w:rPr>
        <w:t>15</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Pr>
          <w:noProof/>
        </w:rPr>
        <w:t>1.3.4</w:t>
      </w:r>
      <w:r>
        <w:rPr>
          <w:rFonts w:asciiTheme="minorHAnsi" w:eastAsiaTheme="minorEastAsia" w:hAnsiTheme="minorHAnsi" w:cstheme="minorBidi"/>
          <w:noProof/>
          <w:sz w:val="24"/>
          <w:szCs w:val="24"/>
          <w:lang w:val="en-US" w:eastAsia="fr-FR"/>
        </w:rPr>
        <w:tab/>
      </w:r>
      <w:r>
        <w:rPr>
          <w:noProof/>
        </w:rPr>
        <w:t>Les différentes mesures du débit de filtration glomérulaire</w:t>
      </w:r>
      <w:r>
        <w:rPr>
          <w:noProof/>
        </w:rPr>
        <w:tab/>
      </w:r>
      <w:r w:rsidR="00294829">
        <w:rPr>
          <w:noProof/>
        </w:rPr>
        <w:fldChar w:fldCharType="begin"/>
      </w:r>
      <w:r>
        <w:rPr>
          <w:noProof/>
        </w:rPr>
        <w:instrText xml:space="preserve"> PAGEREF _Toc254076934 \h </w:instrText>
      </w:r>
      <w:r w:rsidR="00130D27">
        <w:rPr>
          <w:noProof/>
        </w:rPr>
      </w:r>
      <w:r w:rsidR="00294829">
        <w:rPr>
          <w:noProof/>
        </w:rPr>
        <w:fldChar w:fldCharType="separate"/>
      </w:r>
      <w:r w:rsidR="00003B9D">
        <w:rPr>
          <w:noProof/>
        </w:rPr>
        <w:t>16</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Pr>
          <w:noProof/>
        </w:rPr>
        <w:t>1.3.5</w:t>
      </w:r>
      <w:r>
        <w:rPr>
          <w:rFonts w:asciiTheme="minorHAnsi" w:eastAsiaTheme="minorEastAsia" w:hAnsiTheme="minorHAnsi" w:cstheme="minorBidi"/>
          <w:noProof/>
          <w:sz w:val="24"/>
          <w:szCs w:val="24"/>
          <w:lang w:val="en-US" w:eastAsia="fr-FR"/>
        </w:rPr>
        <w:tab/>
      </w:r>
      <w:r>
        <w:rPr>
          <w:noProof/>
        </w:rPr>
        <w:t>L’importance d’un débit de filtration glomérulaire abondant</w:t>
      </w:r>
      <w:r>
        <w:rPr>
          <w:noProof/>
        </w:rPr>
        <w:tab/>
      </w:r>
      <w:r w:rsidR="00294829">
        <w:rPr>
          <w:noProof/>
        </w:rPr>
        <w:fldChar w:fldCharType="begin"/>
      </w:r>
      <w:r>
        <w:rPr>
          <w:noProof/>
        </w:rPr>
        <w:instrText xml:space="preserve"> PAGEREF _Toc254076935 \h </w:instrText>
      </w:r>
      <w:r w:rsidR="00130D27">
        <w:rPr>
          <w:noProof/>
        </w:rPr>
      </w:r>
      <w:r w:rsidR="00294829">
        <w:rPr>
          <w:noProof/>
        </w:rPr>
        <w:fldChar w:fldCharType="separate"/>
      </w:r>
      <w:r w:rsidR="00003B9D">
        <w:rPr>
          <w:noProof/>
        </w:rPr>
        <w:t>20</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Pr>
          <w:noProof/>
        </w:rPr>
        <w:t>1.3.6</w:t>
      </w:r>
      <w:r>
        <w:rPr>
          <w:rFonts w:asciiTheme="minorHAnsi" w:eastAsiaTheme="minorEastAsia" w:hAnsiTheme="minorHAnsi" w:cstheme="minorBidi"/>
          <w:noProof/>
          <w:sz w:val="24"/>
          <w:szCs w:val="24"/>
          <w:lang w:val="en-US" w:eastAsia="fr-FR"/>
        </w:rPr>
        <w:tab/>
      </w:r>
      <w:r>
        <w:rPr>
          <w:noProof/>
        </w:rPr>
        <w:t>Les mécanismes de contrôle de la filtration glomérulaire</w:t>
      </w:r>
      <w:r>
        <w:rPr>
          <w:noProof/>
        </w:rPr>
        <w:tab/>
      </w:r>
      <w:r w:rsidR="00294829">
        <w:rPr>
          <w:noProof/>
        </w:rPr>
        <w:fldChar w:fldCharType="begin"/>
      </w:r>
      <w:r>
        <w:rPr>
          <w:noProof/>
        </w:rPr>
        <w:instrText xml:space="preserve"> PAGEREF _Toc254076936 \h </w:instrText>
      </w:r>
      <w:r w:rsidR="00130D27">
        <w:rPr>
          <w:noProof/>
        </w:rPr>
      </w:r>
      <w:r w:rsidR="00294829">
        <w:rPr>
          <w:noProof/>
        </w:rPr>
        <w:fldChar w:fldCharType="separate"/>
      </w:r>
      <w:r w:rsidR="00003B9D">
        <w:rPr>
          <w:noProof/>
        </w:rPr>
        <w:t>20</w:t>
      </w:r>
      <w:r w:rsidR="00294829">
        <w:rPr>
          <w:noProof/>
        </w:rPr>
        <w:fldChar w:fldCharType="end"/>
      </w:r>
    </w:p>
    <w:p w:rsidR="00C71B2F" w:rsidRDefault="00C71B2F">
      <w:pPr>
        <w:pStyle w:val="TM2"/>
        <w:tabs>
          <w:tab w:val="left" w:pos="735"/>
          <w:tab w:val="right" w:leader="dot" w:pos="8636"/>
        </w:tabs>
        <w:rPr>
          <w:rFonts w:asciiTheme="minorHAnsi" w:eastAsiaTheme="minorEastAsia" w:hAnsiTheme="minorHAnsi" w:cstheme="minorBidi"/>
          <w:b w:val="0"/>
          <w:noProof/>
          <w:sz w:val="24"/>
          <w:szCs w:val="24"/>
          <w:lang w:val="en-US" w:eastAsia="fr-FR"/>
        </w:rPr>
      </w:pPr>
      <w:r>
        <w:rPr>
          <w:noProof/>
        </w:rPr>
        <w:t>1.4</w:t>
      </w:r>
      <w:r>
        <w:rPr>
          <w:rFonts w:asciiTheme="minorHAnsi" w:eastAsiaTheme="minorEastAsia" w:hAnsiTheme="minorHAnsi" w:cstheme="minorBidi"/>
          <w:b w:val="0"/>
          <w:noProof/>
          <w:sz w:val="24"/>
          <w:szCs w:val="24"/>
          <w:lang w:val="en-US" w:eastAsia="fr-FR"/>
        </w:rPr>
        <w:tab/>
      </w:r>
      <w:r>
        <w:rPr>
          <w:noProof/>
        </w:rPr>
        <w:t>La fonction tubulaire</w:t>
      </w:r>
      <w:r>
        <w:rPr>
          <w:noProof/>
        </w:rPr>
        <w:tab/>
      </w:r>
      <w:r w:rsidR="00294829">
        <w:rPr>
          <w:noProof/>
        </w:rPr>
        <w:fldChar w:fldCharType="begin"/>
      </w:r>
      <w:r>
        <w:rPr>
          <w:noProof/>
        </w:rPr>
        <w:instrText xml:space="preserve"> PAGEREF _Toc254076937 \h </w:instrText>
      </w:r>
      <w:r w:rsidR="00130D27">
        <w:rPr>
          <w:noProof/>
        </w:rPr>
      </w:r>
      <w:r w:rsidR="00294829">
        <w:rPr>
          <w:noProof/>
        </w:rPr>
        <w:fldChar w:fldCharType="separate"/>
      </w:r>
      <w:r w:rsidR="00003B9D">
        <w:rPr>
          <w:noProof/>
        </w:rPr>
        <w:t>22</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Pr>
          <w:noProof/>
        </w:rPr>
        <w:t>1.4.1</w:t>
      </w:r>
      <w:r>
        <w:rPr>
          <w:rFonts w:asciiTheme="minorHAnsi" w:eastAsiaTheme="minorEastAsia" w:hAnsiTheme="minorHAnsi" w:cstheme="minorBidi"/>
          <w:noProof/>
          <w:sz w:val="24"/>
          <w:szCs w:val="24"/>
          <w:lang w:val="en-US" w:eastAsia="fr-FR"/>
        </w:rPr>
        <w:tab/>
      </w:r>
      <w:r>
        <w:rPr>
          <w:noProof/>
        </w:rPr>
        <w:t>La réabsorption et la sécrétion tubulaire</w:t>
      </w:r>
      <w:r>
        <w:rPr>
          <w:noProof/>
        </w:rPr>
        <w:tab/>
      </w:r>
      <w:r w:rsidR="00294829">
        <w:rPr>
          <w:noProof/>
        </w:rPr>
        <w:fldChar w:fldCharType="begin"/>
      </w:r>
      <w:r>
        <w:rPr>
          <w:noProof/>
        </w:rPr>
        <w:instrText xml:space="preserve"> PAGEREF _Toc254076938 \h </w:instrText>
      </w:r>
      <w:r w:rsidR="00130D27">
        <w:rPr>
          <w:noProof/>
        </w:rPr>
      </w:r>
      <w:r w:rsidR="00294829">
        <w:rPr>
          <w:noProof/>
        </w:rPr>
        <w:fldChar w:fldCharType="separate"/>
      </w:r>
      <w:r w:rsidR="00003B9D">
        <w:rPr>
          <w:noProof/>
        </w:rPr>
        <w:t>22</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Pr>
          <w:noProof/>
        </w:rPr>
        <w:t>1.4.2</w:t>
      </w:r>
      <w:r>
        <w:rPr>
          <w:rFonts w:asciiTheme="minorHAnsi" w:eastAsiaTheme="minorEastAsia" w:hAnsiTheme="minorHAnsi" w:cstheme="minorBidi"/>
          <w:noProof/>
          <w:sz w:val="24"/>
          <w:szCs w:val="24"/>
          <w:lang w:val="en-US" w:eastAsia="fr-FR"/>
        </w:rPr>
        <w:tab/>
      </w:r>
      <w:r>
        <w:rPr>
          <w:noProof/>
        </w:rPr>
        <w:t>Le transport membranaire tubulaire</w:t>
      </w:r>
      <w:r>
        <w:rPr>
          <w:noProof/>
        </w:rPr>
        <w:tab/>
      </w:r>
      <w:r w:rsidR="00294829">
        <w:rPr>
          <w:noProof/>
        </w:rPr>
        <w:fldChar w:fldCharType="begin"/>
      </w:r>
      <w:r>
        <w:rPr>
          <w:noProof/>
        </w:rPr>
        <w:instrText xml:space="preserve"> PAGEREF _Toc254076939 \h </w:instrText>
      </w:r>
      <w:r w:rsidR="00130D27">
        <w:rPr>
          <w:noProof/>
        </w:rPr>
      </w:r>
      <w:r w:rsidR="00294829">
        <w:rPr>
          <w:noProof/>
        </w:rPr>
        <w:fldChar w:fldCharType="separate"/>
      </w:r>
      <w:r w:rsidR="00003B9D">
        <w:rPr>
          <w:noProof/>
        </w:rPr>
        <w:t>22</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Pr>
          <w:noProof/>
        </w:rPr>
        <w:t>1.4.3</w:t>
      </w:r>
      <w:r>
        <w:rPr>
          <w:rFonts w:asciiTheme="minorHAnsi" w:eastAsiaTheme="minorEastAsia" w:hAnsiTheme="minorHAnsi" w:cstheme="minorBidi"/>
          <w:noProof/>
          <w:sz w:val="24"/>
          <w:szCs w:val="24"/>
          <w:lang w:val="en-US" w:eastAsia="fr-FR"/>
        </w:rPr>
        <w:tab/>
      </w:r>
      <w:r>
        <w:rPr>
          <w:noProof/>
        </w:rPr>
        <w:t>La cellule tubulaire type</w:t>
      </w:r>
      <w:r>
        <w:rPr>
          <w:noProof/>
        </w:rPr>
        <w:tab/>
      </w:r>
      <w:r w:rsidR="00294829">
        <w:rPr>
          <w:noProof/>
        </w:rPr>
        <w:fldChar w:fldCharType="begin"/>
      </w:r>
      <w:r>
        <w:rPr>
          <w:noProof/>
        </w:rPr>
        <w:instrText xml:space="preserve"> PAGEREF _Toc254076940 \h </w:instrText>
      </w:r>
      <w:r w:rsidR="00130D27">
        <w:rPr>
          <w:noProof/>
        </w:rPr>
      </w:r>
      <w:r w:rsidR="00294829">
        <w:rPr>
          <w:noProof/>
        </w:rPr>
        <w:fldChar w:fldCharType="separate"/>
      </w:r>
      <w:r w:rsidR="00003B9D">
        <w:rPr>
          <w:noProof/>
        </w:rPr>
        <w:t>23</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Pr>
          <w:noProof/>
        </w:rPr>
        <w:t>1.4.4</w:t>
      </w:r>
      <w:r>
        <w:rPr>
          <w:rFonts w:asciiTheme="minorHAnsi" w:eastAsiaTheme="minorEastAsia" w:hAnsiTheme="minorHAnsi" w:cstheme="minorBidi"/>
          <w:noProof/>
          <w:sz w:val="24"/>
          <w:szCs w:val="24"/>
          <w:lang w:val="en-US" w:eastAsia="fr-FR"/>
        </w:rPr>
        <w:tab/>
      </w:r>
      <w:r>
        <w:rPr>
          <w:noProof/>
        </w:rPr>
        <w:t>Le transport vectoriel</w:t>
      </w:r>
      <w:r>
        <w:rPr>
          <w:noProof/>
        </w:rPr>
        <w:tab/>
      </w:r>
      <w:r w:rsidR="00294829">
        <w:rPr>
          <w:noProof/>
        </w:rPr>
        <w:fldChar w:fldCharType="begin"/>
      </w:r>
      <w:r>
        <w:rPr>
          <w:noProof/>
        </w:rPr>
        <w:instrText xml:space="preserve"> PAGEREF _Toc254076941 \h </w:instrText>
      </w:r>
      <w:r w:rsidR="00130D27">
        <w:rPr>
          <w:noProof/>
        </w:rPr>
      </w:r>
      <w:r w:rsidR="00294829">
        <w:rPr>
          <w:noProof/>
        </w:rPr>
        <w:fldChar w:fldCharType="separate"/>
      </w:r>
      <w:r w:rsidR="00003B9D">
        <w:rPr>
          <w:noProof/>
        </w:rPr>
        <w:t>24</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Pr>
          <w:noProof/>
        </w:rPr>
        <w:t>1.4.5</w:t>
      </w:r>
      <w:r>
        <w:rPr>
          <w:rFonts w:asciiTheme="minorHAnsi" w:eastAsiaTheme="minorEastAsia" w:hAnsiTheme="minorHAnsi" w:cstheme="minorBidi"/>
          <w:noProof/>
          <w:sz w:val="24"/>
          <w:szCs w:val="24"/>
          <w:lang w:val="en-US" w:eastAsia="fr-FR"/>
        </w:rPr>
        <w:tab/>
      </w:r>
      <w:r>
        <w:rPr>
          <w:noProof/>
        </w:rPr>
        <w:t>Les jonctions étanches et leur utilité</w:t>
      </w:r>
      <w:r>
        <w:rPr>
          <w:noProof/>
        </w:rPr>
        <w:tab/>
      </w:r>
      <w:r w:rsidR="00294829">
        <w:rPr>
          <w:noProof/>
        </w:rPr>
        <w:fldChar w:fldCharType="begin"/>
      </w:r>
      <w:r>
        <w:rPr>
          <w:noProof/>
        </w:rPr>
        <w:instrText xml:space="preserve"> PAGEREF _Toc254076942 \h </w:instrText>
      </w:r>
      <w:r w:rsidR="00130D27">
        <w:rPr>
          <w:noProof/>
        </w:rPr>
      </w:r>
      <w:r w:rsidR="00294829">
        <w:rPr>
          <w:noProof/>
        </w:rPr>
        <w:fldChar w:fldCharType="separate"/>
      </w:r>
      <w:r w:rsidR="00003B9D">
        <w:rPr>
          <w:noProof/>
        </w:rPr>
        <w:t>24</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Pr>
          <w:noProof/>
        </w:rPr>
        <w:t>1.4.6</w:t>
      </w:r>
      <w:r>
        <w:rPr>
          <w:rFonts w:asciiTheme="minorHAnsi" w:eastAsiaTheme="minorEastAsia" w:hAnsiTheme="minorHAnsi" w:cstheme="minorBidi"/>
          <w:noProof/>
          <w:sz w:val="24"/>
          <w:szCs w:val="24"/>
          <w:lang w:val="en-US" w:eastAsia="fr-FR"/>
        </w:rPr>
        <w:tab/>
      </w:r>
      <w:r>
        <w:rPr>
          <w:noProof/>
        </w:rPr>
        <w:t>Comparaison des fonctions proximales et distales</w:t>
      </w:r>
      <w:r>
        <w:rPr>
          <w:noProof/>
        </w:rPr>
        <w:tab/>
      </w:r>
      <w:r w:rsidR="00294829">
        <w:rPr>
          <w:noProof/>
        </w:rPr>
        <w:fldChar w:fldCharType="begin"/>
      </w:r>
      <w:r>
        <w:rPr>
          <w:noProof/>
        </w:rPr>
        <w:instrText xml:space="preserve"> PAGEREF _Toc254076943 \h </w:instrText>
      </w:r>
      <w:r w:rsidR="00130D27">
        <w:rPr>
          <w:noProof/>
        </w:rPr>
      </w:r>
      <w:r w:rsidR="00294829">
        <w:rPr>
          <w:noProof/>
        </w:rPr>
        <w:fldChar w:fldCharType="separate"/>
      </w:r>
      <w:r w:rsidR="00003B9D">
        <w:rPr>
          <w:noProof/>
        </w:rPr>
        <w:t>25</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Pr>
          <w:noProof/>
        </w:rPr>
        <w:t>1.4.7</w:t>
      </w:r>
      <w:r>
        <w:rPr>
          <w:rFonts w:asciiTheme="minorHAnsi" w:eastAsiaTheme="minorEastAsia" w:hAnsiTheme="minorHAnsi" w:cstheme="minorBidi"/>
          <w:noProof/>
          <w:sz w:val="24"/>
          <w:szCs w:val="24"/>
          <w:lang w:val="en-US" w:eastAsia="fr-FR"/>
        </w:rPr>
        <w:tab/>
      </w:r>
      <w:r>
        <w:rPr>
          <w:noProof/>
        </w:rPr>
        <w:t>La réabsorption transcellulaire et paracellulaire</w:t>
      </w:r>
      <w:r>
        <w:rPr>
          <w:noProof/>
        </w:rPr>
        <w:tab/>
      </w:r>
      <w:r w:rsidR="00294829">
        <w:rPr>
          <w:noProof/>
        </w:rPr>
        <w:fldChar w:fldCharType="begin"/>
      </w:r>
      <w:r>
        <w:rPr>
          <w:noProof/>
        </w:rPr>
        <w:instrText xml:space="preserve"> PAGEREF _Toc254076944 \h </w:instrText>
      </w:r>
      <w:r w:rsidR="00130D27">
        <w:rPr>
          <w:noProof/>
        </w:rPr>
      </w:r>
      <w:r w:rsidR="00294829">
        <w:rPr>
          <w:noProof/>
        </w:rPr>
        <w:fldChar w:fldCharType="separate"/>
      </w:r>
      <w:r w:rsidR="00003B9D">
        <w:rPr>
          <w:noProof/>
        </w:rPr>
        <w:t>25</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Pr>
          <w:noProof/>
        </w:rPr>
        <w:t>1.4.8</w:t>
      </w:r>
      <w:r>
        <w:rPr>
          <w:rFonts w:asciiTheme="minorHAnsi" w:eastAsiaTheme="minorEastAsia" w:hAnsiTheme="minorHAnsi" w:cstheme="minorBidi"/>
          <w:noProof/>
          <w:sz w:val="24"/>
          <w:szCs w:val="24"/>
          <w:lang w:val="en-US" w:eastAsia="fr-FR"/>
        </w:rPr>
        <w:tab/>
      </w:r>
      <w:r>
        <w:rPr>
          <w:noProof/>
        </w:rPr>
        <w:t>Le maximum tubulaire</w:t>
      </w:r>
      <w:r>
        <w:rPr>
          <w:noProof/>
        </w:rPr>
        <w:tab/>
      </w:r>
      <w:r w:rsidR="00294829">
        <w:rPr>
          <w:noProof/>
        </w:rPr>
        <w:fldChar w:fldCharType="begin"/>
      </w:r>
      <w:r>
        <w:rPr>
          <w:noProof/>
        </w:rPr>
        <w:instrText xml:space="preserve"> PAGEREF _Toc254076945 \h </w:instrText>
      </w:r>
      <w:r w:rsidR="00130D27">
        <w:rPr>
          <w:noProof/>
        </w:rPr>
      </w:r>
      <w:r w:rsidR="00294829">
        <w:rPr>
          <w:noProof/>
        </w:rPr>
        <w:fldChar w:fldCharType="separate"/>
      </w:r>
      <w:r w:rsidR="00003B9D">
        <w:rPr>
          <w:noProof/>
        </w:rPr>
        <w:t>26</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Pr>
          <w:noProof/>
        </w:rPr>
        <w:t>1.4.9</w:t>
      </w:r>
      <w:r>
        <w:rPr>
          <w:rFonts w:asciiTheme="minorHAnsi" w:eastAsiaTheme="minorEastAsia" w:hAnsiTheme="minorHAnsi" w:cstheme="minorBidi"/>
          <w:noProof/>
          <w:sz w:val="24"/>
          <w:szCs w:val="24"/>
          <w:lang w:val="en-US" w:eastAsia="fr-FR"/>
        </w:rPr>
        <w:tab/>
      </w:r>
      <w:r>
        <w:rPr>
          <w:noProof/>
        </w:rPr>
        <w:t>Les particularités anatomiques du tubule proximal</w:t>
      </w:r>
      <w:r>
        <w:rPr>
          <w:noProof/>
        </w:rPr>
        <w:tab/>
      </w:r>
      <w:r w:rsidR="00294829">
        <w:rPr>
          <w:noProof/>
        </w:rPr>
        <w:fldChar w:fldCharType="begin"/>
      </w:r>
      <w:r>
        <w:rPr>
          <w:noProof/>
        </w:rPr>
        <w:instrText xml:space="preserve"> PAGEREF _Toc254076946 \h </w:instrText>
      </w:r>
      <w:r w:rsidR="00130D27">
        <w:rPr>
          <w:noProof/>
        </w:rPr>
      </w:r>
      <w:r w:rsidR="00294829">
        <w:rPr>
          <w:noProof/>
        </w:rPr>
        <w:fldChar w:fldCharType="separate"/>
      </w:r>
      <w:r w:rsidR="00003B9D">
        <w:rPr>
          <w:noProof/>
        </w:rPr>
        <w:t>27</w:t>
      </w:r>
      <w:r w:rsidR="00294829">
        <w:rPr>
          <w:noProof/>
        </w:rPr>
        <w:fldChar w:fldCharType="end"/>
      </w:r>
    </w:p>
    <w:p w:rsidR="00C71B2F" w:rsidRDefault="00C71B2F">
      <w:pPr>
        <w:pStyle w:val="TM3"/>
        <w:tabs>
          <w:tab w:val="left" w:pos="1230"/>
          <w:tab w:val="right" w:leader="dot" w:pos="8636"/>
        </w:tabs>
        <w:rPr>
          <w:rFonts w:asciiTheme="minorHAnsi" w:eastAsiaTheme="minorEastAsia" w:hAnsiTheme="minorHAnsi" w:cstheme="minorBidi"/>
          <w:noProof/>
          <w:sz w:val="24"/>
          <w:szCs w:val="24"/>
          <w:lang w:val="en-US" w:eastAsia="fr-FR"/>
        </w:rPr>
      </w:pPr>
      <w:r>
        <w:rPr>
          <w:noProof/>
        </w:rPr>
        <w:t>1.4.10</w:t>
      </w:r>
      <w:r>
        <w:rPr>
          <w:rFonts w:asciiTheme="minorHAnsi" w:eastAsiaTheme="minorEastAsia" w:hAnsiTheme="minorHAnsi" w:cstheme="minorBidi"/>
          <w:noProof/>
          <w:sz w:val="24"/>
          <w:szCs w:val="24"/>
          <w:lang w:val="en-US" w:eastAsia="fr-FR"/>
        </w:rPr>
        <w:tab/>
      </w:r>
      <w:r>
        <w:rPr>
          <w:noProof/>
        </w:rPr>
        <w:t>Le lien entre l’anatomie de la cellule tubulaire proximale et sa fonction</w:t>
      </w:r>
      <w:r>
        <w:rPr>
          <w:noProof/>
        </w:rPr>
        <w:tab/>
      </w:r>
      <w:r w:rsidR="00294829">
        <w:rPr>
          <w:noProof/>
        </w:rPr>
        <w:fldChar w:fldCharType="begin"/>
      </w:r>
      <w:r>
        <w:rPr>
          <w:noProof/>
        </w:rPr>
        <w:instrText xml:space="preserve"> PAGEREF _Toc254076947 \h </w:instrText>
      </w:r>
      <w:r w:rsidR="00130D27">
        <w:rPr>
          <w:noProof/>
        </w:rPr>
      </w:r>
      <w:r w:rsidR="00294829">
        <w:rPr>
          <w:noProof/>
        </w:rPr>
        <w:fldChar w:fldCharType="separate"/>
      </w:r>
      <w:r w:rsidR="00003B9D">
        <w:rPr>
          <w:noProof/>
        </w:rPr>
        <w:t>27</w:t>
      </w:r>
      <w:r w:rsidR="00294829">
        <w:rPr>
          <w:noProof/>
        </w:rPr>
        <w:fldChar w:fldCharType="end"/>
      </w:r>
    </w:p>
    <w:p w:rsidR="00C71B2F" w:rsidRDefault="00C71B2F">
      <w:pPr>
        <w:pStyle w:val="TM3"/>
        <w:tabs>
          <w:tab w:val="left" w:pos="1230"/>
          <w:tab w:val="right" w:leader="dot" w:pos="8636"/>
        </w:tabs>
        <w:rPr>
          <w:rFonts w:asciiTheme="minorHAnsi" w:eastAsiaTheme="minorEastAsia" w:hAnsiTheme="minorHAnsi" w:cstheme="minorBidi"/>
          <w:noProof/>
          <w:sz w:val="24"/>
          <w:szCs w:val="24"/>
          <w:lang w:val="en-US" w:eastAsia="fr-FR"/>
        </w:rPr>
      </w:pPr>
      <w:r>
        <w:rPr>
          <w:noProof/>
        </w:rPr>
        <w:t>1.4.11</w:t>
      </w:r>
      <w:r>
        <w:rPr>
          <w:rFonts w:asciiTheme="minorHAnsi" w:eastAsiaTheme="minorEastAsia" w:hAnsiTheme="minorHAnsi" w:cstheme="minorBidi"/>
          <w:noProof/>
          <w:sz w:val="24"/>
          <w:szCs w:val="24"/>
          <w:lang w:val="en-US" w:eastAsia="fr-FR"/>
        </w:rPr>
        <w:tab/>
      </w:r>
      <w:r>
        <w:rPr>
          <w:noProof/>
        </w:rPr>
        <w:t>La cellule tubulaire proximale type</w:t>
      </w:r>
      <w:r>
        <w:rPr>
          <w:noProof/>
        </w:rPr>
        <w:tab/>
      </w:r>
      <w:r w:rsidR="00294829">
        <w:rPr>
          <w:noProof/>
        </w:rPr>
        <w:fldChar w:fldCharType="begin"/>
      </w:r>
      <w:r>
        <w:rPr>
          <w:noProof/>
        </w:rPr>
        <w:instrText xml:space="preserve"> PAGEREF _Toc254076948 \h </w:instrText>
      </w:r>
      <w:r w:rsidR="00130D27">
        <w:rPr>
          <w:noProof/>
        </w:rPr>
      </w:r>
      <w:r w:rsidR="00294829">
        <w:rPr>
          <w:noProof/>
        </w:rPr>
        <w:fldChar w:fldCharType="separate"/>
      </w:r>
      <w:r w:rsidR="00003B9D">
        <w:rPr>
          <w:noProof/>
        </w:rPr>
        <w:t>28</w:t>
      </w:r>
      <w:r w:rsidR="00294829">
        <w:rPr>
          <w:noProof/>
        </w:rPr>
        <w:fldChar w:fldCharType="end"/>
      </w:r>
    </w:p>
    <w:p w:rsidR="00C71B2F" w:rsidRDefault="00C71B2F">
      <w:pPr>
        <w:pStyle w:val="TM3"/>
        <w:tabs>
          <w:tab w:val="left" w:pos="1230"/>
          <w:tab w:val="right" w:leader="dot" w:pos="8636"/>
        </w:tabs>
        <w:rPr>
          <w:rFonts w:asciiTheme="minorHAnsi" w:eastAsiaTheme="minorEastAsia" w:hAnsiTheme="minorHAnsi" w:cstheme="minorBidi"/>
          <w:noProof/>
          <w:sz w:val="24"/>
          <w:szCs w:val="24"/>
          <w:lang w:val="en-US" w:eastAsia="fr-FR"/>
        </w:rPr>
      </w:pPr>
      <w:r>
        <w:rPr>
          <w:noProof/>
        </w:rPr>
        <w:t>1.4.12</w:t>
      </w:r>
      <w:r>
        <w:rPr>
          <w:rFonts w:asciiTheme="minorHAnsi" w:eastAsiaTheme="minorEastAsia" w:hAnsiTheme="minorHAnsi" w:cstheme="minorBidi"/>
          <w:noProof/>
          <w:sz w:val="24"/>
          <w:szCs w:val="24"/>
          <w:lang w:val="en-US" w:eastAsia="fr-FR"/>
        </w:rPr>
        <w:tab/>
      </w:r>
      <w:r>
        <w:rPr>
          <w:noProof/>
        </w:rPr>
        <w:t>Les mécanismes de contrôle de la réabsorption proximale</w:t>
      </w:r>
      <w:r>
        <w:rPr>
          <w:noProof/>
        </w:rPr>
        <w:tab/>
      </w:r>
      <w:r w:rsidR="00294829">
        <w:rPr>
          <w:noProof/>
        </w:rPr>
        <w:fldChar w:fldCharType="begin"/>
      </w:r>
      <w:r>
        <w:rPr>
          <w:noProof/>
        </w:rPr>
        <w:instrText xml:space="preserve"> PAGEREF _Toc254076949 \h </w:instrText>
      </w:r>
      <w:r w:rsidR="00130D27">
        <w:rPr>
          <w:noProof/>
        </w:rPr>
      </w:r>
      <w:r w:rsidR="00294829">
        <w:rPr>
          <w:noProof/>
        </w:rPr>
        <w:fldChar w:fldCharType="separate"/>
      </w:r>
      <w:r w:rsidR="00003B9D">
        <w:rPr>
          <w:noProof/>
        </w:rPr>
        <w:t>30</w:t>
      </w:r>
      <w:r w:rsidR="00294829">
        <w:rPr>
          <w:noProof/>
        </w:rPr>
        <w:fldChar w:fldCharType="end"/>
      </w:r>
    </w:p>
    <w:p w:rsidR="00C71B2F" w:rsidRDefault="00C71B2F">
      <w:pPr>
        <w:pStyle w:val="TM3"/>
        <w:tabs>
          <w:tab w:val="left" w:pos="1230"/>
          <w:tab w:val="right" w:leader="dot" w:pos="8636"/>
        </w:tabs>
        <w:rPr>
          <w:rFonts w:asciiTheme="minorHAnsi" w:eastAsiaTheme="minorEastAsia" w:hAnsiTheme="minorHAnsi" w:cstheme="minorBidi"/>
          <w:noProof/>
          <w:sz w:val="24"/>
          <w:szCs w:val="24"/>
          <w:lang w:val="en-US" w:eastAsia="fr-FR"/>
        </w:rPr>
      </w:pPr>
      <w:r>
        <w:rPr>
          <w:noProof/>
        </w:rPr>
        <w:t>1.4.13</w:t>
      </w:r>
      <w:r>
        <w:rPr>
          <w:rFonts w:asciiTheme="minorHAnsi" w:eastAsiaTheme="minorEastAsia" w:hAnsiTheme="minorHAnsi" w:cstheme="minorBidi"/>
          <w:noProof/>
          <w:sz w:val="24"/>
          <w:szCs w:val="24"/>
          <w:lang w:val="en-US" w:eastAsia="fr-FR"/>
        </w:rPr>
        <w:tab/>
      </w:r>
      <w:r>
        <w:rPr>
          <w:noProof/>
        </w:rPr>
        <w:t>Le processus de sécrétion tubulaire</w:t>
      </w:r>
      <w:r>
        <w:rPr>
          <w:noProof/>
        </w:rPr>
        <w:tab/>
      </w:r>
      <w:r w:rsidR="00294829">
        <w:rPr>
          <w:noProof/>
        </w:rPr>
        <w:fldChar w:fldCharType="begin"/>
      </w:r>
      <w:r>
        <w:rPr>
          <w:noProof/>
        </w:rPr>
        <w:instrText xml:space="preserve"> PAGEREF _Toc254076950 \h </w:instrText>
      </w:r>
      <w:r w:rsidR="00130D27">
        <w:rPr>
          <w:noProof/>
        </w:rPr>
      </w:r>
      <w:r w:rsidR="00294829">
        <w:rPr>
          <w:noProof/>
        </w:rPr>
        <w:fldChar w:fldCharType="separate"/>
      </w:r>
      <w:r w:rsidR="00003B9D">
        <w:rPr>
          <w:noProof/>
        </w:rPr>
        <w:t>30</w:t>
      </w:r>
      <w:r w:rsidR="00294829">
        <w:rPr>
          <w:noProof/>
        </w:rPr>
        <w:fldChar w:fldCharType="end"/>
      </w:r>
    </w:p>
    <w:p w:rsidR="00C71B2F" w:rsidRDefault="00C71B2F">
      <w:pPr>
        <w:pStyle w:val="TM3"/>
        <w:tabs>
          <w:tab w:val="left" w:pos="1230"/>
          <w:tab w:val="right" w:leader="dot" w:pos="8636"/>
        </w:tabs>
        <w:rPr>
          <w:rFonts w:asciiTheme="minorHAnsi" w:eastAsiaTheme="minorEastAsia" w:hAnsiTheme="minorHAnsi" w:cstheme="minorBidi"/>
          <w:noProof/>
          <w:sz w:val="24"/>
          <w:szCs w:val="24"/>
          <w:lang w:val="en-US" w:eastAsia="fr-FR"/>
        </w:rPr>
      </w:pPr>
      <w:r>
        <w:rPr>
          <w:noProof/>
        </w:rPr>
        <w:t>1.4.14</w:t>
      </w:r>
      <w:r>
        <w:rPr>
          <w:rFonts w:asciiTheme="minorHAnsi" w:eastAsiaTheme="minorEastAsia" w:hAnsiTheme="minorHAnsi" w:cstheme="minorBidi"/>
          <w:noProof/>
          <w:sz w:val="24"/>
          <w:szCs w:val="24"/>
          <w:lang w:val="en-US" w:eastAsia="fr-FR"/>
        </w:rPr>
        <w:tab/>
      </w:r>
      <w:r>
        <w:rPr>
          <w:noProof/>
        </w:rPr>
        <w:t>L’anatomie cellulaire et fonctionnelle de l’anse de Henle et du tubule collecteur</w:t>
      </w:r>
      <w:r>
        <w:rPr>
          <w:noProof/>
        </w:rPr>
        <w:tab/>
      </w:r>
      <w:r w:rsidR="00294829">
        <w:rPr>
          <w:noProof/>
        </w:rPr>
        <w:fldChar w:fldCharType="begin"/>
      </w:r>
      <w:r>
        <w:rPr>
          <w:noProof/>
        </w:rPr>
        <w:instrText xml:space="preserve"> PAGEREF _Toc254076951 \h </w:instrText>
      </w:r>
      <w:r w:rsidR="00130D27">
        <w:rPr>
          <w:noProof/>
        </w:rPr>
      </w:r>
      <w:r w:rsidR="00294829">
        <w:rPr>
          <w:noProof/>
        </w:rPr>
        <w:fldChar w:fldCharType="separate"/>
      </w:r>
      <w:r w:rsidR="00003B9D">
        <w:rPr>
          <w:noProof/>
        </w:rPr>
        <w:t>33</w:t>
      </w:r>
      <w:r w:rsidR="00294829">
        <w:rPr>
          <w:noProof/>
        </w:rPr>
        <w:fldChar w:fldCharType="end"/>
      </w:r>
    </w:p>
    <w:p w:rsidR="00C71B2F" w:rsidRDefault="00C71B2F">
      <w:pPr>
        <w:pStyle w:val="TM3"/>
        <w:tabs>
          <w:tab w:val="left" w:pos="1230"/>
          <w:tab w:val="right" w:leader="dot" w:pos="8636"/>
        </w:tabs>
        <w:rPr>
          <w:rFonts w:asciiTheme="minorHAnsi" w:eastAsiaTheme="minorEastAsia" w:hAnsiTheme="minorHAnsi" w:cstheme="minorBidi"/>
          <w:noProof/>
          <w:sz w:val="24"/>
          <w:szCs w:val="24"/>
          <w:lang w:val="en-US" w:eastAsia="fr-FR"/>
        </w:rPr>
      </w:pPr>
      <w:r>
        <w:rPr>
          <w:noProof/>
        </w:rPr>
        <w:t>1.4.15</w:t>
      </w:r>
      <w:r>
        <w:rPr>
          <w:rFonts w:asciiTheme="minorHAnsi" w:eastAsiaTheme="minorEastAsia" w:hAnsiTheme="minorHAnsi" w:cstheme="minorBidi"/>
          <w:noProof/>
          <w:sz w:val="24"/>
          <w:szCs w:val="24"/>
          <w:lang w:val="en-US" w:eastAsia="fr-FR"/>
        </w:rPr>
        <w:tab/>
      </w:r>
      <w:r>
        <w:rPr>
          <w:noProof/>
        </w:rPr>
        <w:t>Les 2 rôles de l’anse de Henle</w:t>
      </w:r>
      <w:r>
        <w:rPr>
          <w:noProof/>
        </w:rPr>
        <w:tab/>
      </w:r>
      <w:r w:rsidR="00294829">
        <w:rPr>
          <w:noProof/>
        </w:rPr>
        <w:fldChar w:fldCharType="begin"/>
      </w:r>
      <w:r>
        <w:rPr>
          <w:noProof/>
        </w:rPr>
        <w:instrText xml:space="preserve"> PAGEREF _Toc254076952 \h </w:instrText>
      </w:r>
      <w:r w:rsidR="00130D27">
        <w:rPr>
          <w:noProof/>
        </w:rPr>
      </w:r>
      <w:r w:rsidR="00294829">
        <w:rPr>
          <w:noProof/>
        </w:rPr>
        <w:fldChar w:fldCharType="separate"/>
      </w:r>
      <w:r w:rsidR="00003B9D">
        <w:rPr>
          <w:noProof/>
        </w:rPr>
        <w:t>37</w:t>
      </w:r>
      <w:r w:rsidR="00294829">
        <w:rPr>
          <w:noProof/>
        </w:rPr>
        <w:fldChar w:fldCharType="end"/>
      </w:r>
    </w:p>
    <w:p w:rsidR="00C71B2F" w:rsidRDefault="00C71B2F">
      <w:pPr>
        <w:pStyle w:val="TM3"/>
        <w:tabs>
          <w:tab w:val="left" w:pos="1230"/>
          <w:tab w:val="right" w:leader="dot" w:pos="8636"/>
        </w:tabs>
        <w:rPr>
          <w:rFonts w:asciiTheme="minorHAnsi" w:eastAsiaTheme="minorEastAsia" w:hAnsiTheme="minorHAnsi" w:cstheme="minorBidi"/>
          <w:noProof/>
          <w:sz w:val="24"/>
          <w:szCs w:val="24"/>
          <w:lang w:val="en-US" w:eastAsia="fr-FR"/>
        </w:rPr>
      </w:pPr>
      <w:r>
        <w:rPr>
          <w:noProof/>
        </w:rPr>
        <w:t>1.4.16</w:t>
      </w:r>
      <w:r>
        <w:rPr>
          <w:rFonts w:asciiTheme="minorHAnsi" w:eastAsiaTheme="minorEastAsia" w:hAnsiTheme="minorHAnsi" w:cstheme="minorBidi"/>
          <w:noProof/>
          <w:sz w:val="24"/>
          <w:szCs w:val="24"/>
          <w:lang w:val="en-US" w:eastAsia="fr-FR"/>
        </w:rPr>
        <w:tab/>
      </w:r>
      <w:r>
        <w:rPr>
          <w:noProof/>
        </w:rPr>
        <w:t>Les étapes menant à l’excrétion d’une urine concentrée ou diluée</w:t>
      </w:r>
      <w:r>
        <w:rPr>
          <w:noProof/>
        </w:rPr>
        <w:tab/>
      </w:r>
      <w:r w:rsidR="00294829">
        <w:rPr>
          <w:noProof/>
        </w:rPr>
        <w:fldChar w:fldCharType="begin"/>
      </w:r>
      <w:r>
        <w:rPr>
          <w:noProof/>
        </w:rPr>
        <w:instrText xml:space="preserve"> PAGEREF _Toc254076953 \h </w:instrText>
      </w:r>
      <w:r w:rsidR="00130D27">
        <w:rPr>
          <w:noProof/>
        </w:rPr>
      </w:r>
      <w:r w:rsidR="00294829">
        <w:rPr>
          <w:noProof/>
        </w:rPr>
        <w:fldChar w:fldCharType="separate"/>
      </w:r>
      <w:r w:rsidR="00003B9D">
        <w:rPr>
          <w:noProof/>
        </w:rPr>
        <w:t>37</w:t>
      </w:r>
      <w:r w:rsidR="00294829">
        <w:rPr>
          <w:noProof/>
        </w:rPr>
        <w:fldChar w:fldCharType="end"/>
      </w:r>
    </w:p>
    <w:p w:rsidR="00C71B2F" w:rsidRDefault="00C71B2F">
      <w:pPr>
        <w:pStyle w:val="TM3"/>
        <w:tabs>
          <w:tab w:val="left" w:pos="1230"/>
          <w:tab w:val="right" w:leader="dot" w:pos="8636"/>
        </w:tabs>
        <w:rPr>
          <w:rFonts w:asciiTheme="minorHAnsi" w:eastAsiaTheme="minorEastAsia" w:hAnsiTheme="minorHAnsi" w:cstheme="minorBidi"/>
          <w:noProof/>
          <w:sz w:val="24"/>
          <w:szCs w:val="24"/>
          <w:lang w:val="en-US" w:eastAsia="fr-FR"/>
        </w:rPr>
      </w:pPr>
      <w:r>
        <w:rPr>
          <w:noProof/>
        </w:rPr>
        <w:t>1.4.17</w:t>
      </w:r>
      <w:r>
        <w:rPr>
          <w:rFonts w:asciiTheme="minorHAnsi" w:eastAsiaTheme="minorEastAsia" w:hAnsiTheme="minorHAnsi" w:cstheme="minorBidi"/>
          <w:noProof/>
          <w:sz w:val="24"/>
          <w:szCs w:val="24"/>
          <w:lang w:val="en-US" w:eastAsia="fr-FR"/>
        </w:rPr>
        <w:tab/>
      </w:r>
      <w:r>
        <w:rPr>
          <w:noProof/>
        </w:rPr>
        <w:t>Le multiplicateur à contre-courant</w:t>
      </w:r>
      <w:r>
        <w:rPr>
          <w:noProof/>
        </w:rPr>
        <w:tab/>
      </w:r>
      <w:r w:rsidR="00294829">
        <w:rPr>
          <w:noProof/>
        </w:rPr>
        <w:fldChar w:fldCharType="begin"/>
      </w:r>
      <w:r>
        <w:rPr>
          <w:noProof/>
        </w:rPr>
        <w:instrText xml:space="preserve"> PAGEREF _Toc254076954 \h </w:instrText>
      </w:r>
      <w:r w:rsidR="00130D27">
        <w:rPr>
          <w:noProof/>
        </w:rPr>
      </w:r>
      <w:r w:rsidR="00294829">
        <w:rPr>
          <w:noProof/>
        </w:rPr>
        <w:fldChar w:fldCharType="separate"/>
      </w:r>
      <w:r w:rsidR="00003B9D">
        <w:rPr>
          <w:noProof/>
        </w:rPr>
        <w:t>40</w:t>
      </w:r>
      <w:r w:rsidR="00294829">
        <w:rPr>
          <w:noProof/>
        </w:rPr>
        <w:fldChar w:fldCharType="end"/>
      </w:r>
    </w:p>
    <w:p w:rsidR="00C71B2F" w:rsidRDefault="00C71B2F">
      <w:pPr>
        <w:pStyle w:val="TM3"/>
        <w:tabs>
          <w:tab w:val="left" w:pos="1230"/>
          <w:tab w:val="right" w:leader="dot" w:pos="8636"/>
        </w:tabs>
        <w:rPr>
          <w:rFonts w:asciiTheme="minorHAnsi" w:eastAsiaTheme="minorEastAsia" w:hAnsiTheme="minorHAnsi" w:cstheme="minorBidi"/>
          <w:noProof/>
          <w:sz w:val="24"/>
          <w:szCs w:val="24"/>
          <w:lang w:val="en-US" w:eastAsia="fr-FR"/>
        </w:rPr>
      </w:pPr>
      <w:r>
        <w:rPr>
          <w:noProof/>
        </w:rPr>
        <w:t>1.4.18</w:t>
      </w:r>
      <w:r>
        <w:rPr>
          <w:rFonts w:asciiTheme="minorHAnsi" w:eastAsiaTheme="minorEastAsia" w:hAnsiTheme="minorHAnsi" w:cstheme="minorBidi"/>
          <w:noProof/>
          <w:sz w:val="24"/>
          <w:szCs w:val="24"/>
          <w:lang w:val="en-US" w:eastAsia="fr-FR"/>
        </w:rPr>
        <w:tab/>
      </w:r>
      <w:r>
        <w:rPr>
          <w:noProof/>
        </w:rPr>
        <w:t>Les vasa recta (les échangeurs à contre-courant)</w:t>
      </w:r>
      <w:r>
        <w:rPr>
          <w:noProof/>
        </w:rPr>
        <w:tab/>
      </w:r>
      <w:r w:rsidR="00294829">
        <w:rPr>
          <w:noProof/>
        </w:rPr>
        <w:fldChar w:fldCharType="begin"/>
      </w:r>
      <w:r>
        <w:rPr>
          <w:noProof/>
        </w:rPr>
        <w:instrText xml:space="preserve"> PAGEREF _Toc254076955 \h </w:instrText>
      </w:r>
      <w:r w:rsidR="00130D27">
        <w:rPr>
          <w:noProof/>
        </w:rPr>
      </w:r>
      <w:r w:rsidR="00294829">
        <w:rPr>
          <w:noProof/>
        </w:rPr>
        <w:fldChar w:fldCharType="separate"/>
      </w:r>
      <w:r w:rsidR="00003B9D">
        <w:rPr>
          <w:noProof/>
        </w:rPr>
        <w:t>45</w:t>
      </w:r>
      <w:r w:rsidR="00294829">
        <w:rPr>
          <w:noProof/>
        </w:rPr>
        <w:fldChar w:fldCharType="end"/>
      </w:r>
    </w:p>
    <w:p w:rsidR="00C71B2F" w:rsidRDefault="00C71B2F">
      <w:pPr>
        <w:pStyle w:val="TM3"/>
        <w:tabs>
          <w:tab w:val="left" w:pos="1230"/>
          <w:tab w:val="right" w:leader="dot" w:pos="8636"/>
        </w:tabs>
        <w:rPr>
          <w:rFonts w:asciiTheme="minorHAnsi" w:eastAsiaTheme="minorEastAsia" w:hAnsiTheme="minorHAnsi" w:cstheme="minorBidi"/>
          <w:noProof/>
          <w:sz w:val="24"/>
          <w:szCs w:val="24"/>
          <w:lang w:val="en-US" w:eastAsia="fr-FR"/>
        </w:rPr>
      </w:pPr>
      <w:r>
        <w:rPr>
          <w:noProof/>
        </w:rPr>
        <w:t>1.4.19</w:t>
      </w:r>
      <w:r>
        <w:rPr>
          <w:rFonts w:asciiTheme="minorHAnsi" w:eastAsiaTheme="minorEastAsia" w:hAnsiTheme="minorHAnsi" w:cstheme="minorBidi"/>
          <w:noProof/>
          <w:sz w:val="24"/>
          <w:szCs w:val="24"/>
          <w:lang w:val="en-US" w:eastAsia="fr-FR"/>
        </w:rPr>
        <w:tab/>
      </w:r>
      <w:r>
        <w:rPr>
          <w:noProof/>
        </w:rPr>
        <w:t>L’ADH (vasopressine)</w:t>
      </w:r>
      <w:r>
        <w:rPr>
          <w:noProof/>
        </w:rPr>
        <w:tab/>
      </w:r>
      <w:r w:rsidR="00294829">
        <w:rPr>
          <w:noProof/>
        </w:rPr>
        <w:fldChar w:fldCharType="begin"/>
      </w:r>
      <w:r>
        <w:rPr>
          <w:noProof/>
        </w:rPr>
        <w:instrText xml:space="preserve"> PAGEREF _Toc254076956 \h </w:instrText>
      </w:r>
      <w:r w:rsidR="00130D27">
        <w:rPr>
          <w:noProof/>
        </w:rPr>
      </w:r>
      <w:r w:rsidR="00294829">
        <w:rPr>
          <w:noProof/>
        </w:rPr>
        <w:fldChar w:fldCharType="separate"/>
      </w:r>
      <w:r w:rsidR="00003B9D">
        <w:rPr>
          <w:noProof/>
        </w:rPr>
        <w:t>47</w:t>
      </w:r>
      <w:r w:rsidR="00294829">
        <w:rPr>
          <w:noProof/>
        </w:rPr>
        <w:fldChar w:fldCharType="end"/>
      </w:r>
    </w:p>
    <w:p w:rsidR="00C71B2F" w:rsidRDefault="00C71B2F">
      <w:pPr>
        <w:pStyle w:val="TM3"/>
        <w:tabs>
          <w:tab w:val="left" w:pos="1230"/>
          <w:tab w:val="right" w:leader="dot" w:pos="8636"/>
        </w:tabs>
        <w:rPr>
          <w:rFonts w:asciiTheme="minorHAnsi" w:eastAsiaTheme="minorEastAsia" w:hAnsiTheme="minorHAnsi" w:cstheme="minorBidi"/>
          <w:noProof/>
          <w:sz w:val="24"/>
          <w:szCs w:val="24"/>
          <w:lang w:val="en-US" w:eastAsia="fr-FR"/>
        </w:rPr>
      </w:pPr>
      <w:r>
        <w:rPr>
          <w:noProof/>
        </w:rPr>
        <w:t>1.4.20</w:t>
      </w:r>
      <w:r>
        <w:rPr>
          <w:rFonts w:asciiTheme="minorHAnsi" w:eastAsiaTheme="minorEastAsia" w:hAnsiTheme="minorHAnsi" w:cstheme="minorBidi"/>
          <w:noProof/>
          <w:sz w:val="24"/>
          <w:szCs w:val="24"/>
          <w:lang w:val="en-US" w:eastAsia="fr-FR"/>
        </w:rPr>
        <w:tab/>
      </w:r>
      <w:r>
        <w:rPr>
          <w:noProof/>
        </w:rPr>
        <w:t>L’urée</w:t>
      </w:r>
      <w:r>
        <w:rPr>
          <w:noProof/>
        </w:rPr>
        <w:tab/>
      </w:r>
      <w:r w:rsidR="00294829">
        <w:rPr>
          <w:noProof/>
        </w:rPr>
        <w:fldChar w:fldCharType="begin"/>
      </w:r>
      <w:r>
        <w:rPr>
          <w:noProof/>
        </w:rPr>
        <w:instrText xml:space="preserve"> PAGEREF _Toc254076957 \h </w:instrText>
      </w:r>
      <w:r w:rsidR="00130D27">
        <w:rPr>
          <w:noProof/>
        </w:rPr>
      </w:r>
      <w:r w:rsidR="00294829">
        <w:rPr>
          <w:noProof/>
        </w:rPr>
        <w:fldChar w:fldCharType="separate"/>
      </w:r>
      <w:r w:rsidR="00003B9D">
        <w:rPr>
          <w:noProof/>
        </w:rPr>
        <w:t>49</w:t>
      </w:r>
      <w:r w:rsidR="00294829">
        <w:rPr>
          <w:noProof/>
        </w:rPr>
        <w:fldChar w:fldCharType="end"/>
      </w:r>
    </w:p>
    <w:p w:rsidR="00C71B2F" w:rsidRDefault="00C71B2F">
      <w:pPr>
        <w:pStyle w:val="TM3"/>
        <w:tabs>
          <w:tab w:val="left" w:pos="1230"/>
          <w:tab w:val="right" w:leader="dot" w:pos="8636"/>
        </w:tabs>
        <w:rPr>
          <w:rFonts w:asciiTheme="minorHAnsi" w:eastAsiaTheme="minorEastAsia" w:hAnsiTheme="minorHAnsi" w:cstheme="minorBidi"/>
          <w:noProof/>
          <w:sz w:val="24"/>
          <w:szCs w:val="24"/>
          <w:lang w:val="en-US" w:eastAsia="fr-FR"/>
        </w:rPr>
      </w:pPr>
      <w:r>
        <w:rPr>
          <w:noProof/>
        </w:rPr>
        <w:t>1.4.21</w:t>
      </w:r>
      <w:r>
        <w:rPr>
          <w:rFonts w:asciiTheme="minorHAnsi" w:eastAsiaTheme="minorEastAsia" w:hAnsiTheme="minorHAnsi" w:cstheme="minorBidi"/>
          <w:noProof/>
          <w:sz w:val="24"/>
          <w:szCs w:val="24"/>
          <w:lang w:val="en-US" w:eastAsia="fr-FR"/>
        </w:rPr>
        <w:tab/>
      </w:r>
      <w:r>
        <w:rPr>
          <w:noProof/>
        </w:rPr>
        <w:t>La mucoprotéine de Tamm-Horsfall</w:t>
      </w:r>
      <w:r>
        <w:rPr>
          <w:noProof/>
        </w:rPr>
        <w:tab/>
      </w:r>
      <w:r w:rsidR="00294829">
        <w:rPr>
          <w:noProof/>
        </w:rPr>
        <w:fldChar w:fldCharType="begin"/>
      </w:r>
      <w:r>
        <w:rPr>
          <w:noProof/>
        </w:rPr>
        <w:instrText xml:space="preserve"> PAGEREF _Toc254076958 \h </w:instrText>
      </w:r>
      <w:r w:rsidR="00130D27">
        <w:rPr>
          <w:noProof/>
        </w:rPr>
      </w:r>
      <w:r w:rsidR="00294829">
        <w:rPr>
          <w:noProof/>
        </w:rPr>
        <w:fldChar w:fldCharType="separate"/>
      </w:r>
      <w:r w:rsidR="00003B9D">
        <w:rPr>
          <w:noProof/>
        </w:rPr>
        <w:t>50</w:t>
      </w:r>
      <w:r w:rsidR="00294829">
        <w:rPr>
          <w:noProof/>
        </w:rPr>
        <w:fldChar w:fldCharType="end"/>
      </w:r>
    </w:p>
    <w:p w:rsidR="00C71B2F" w:rsidRDefault="00C71B2F">
      <w:pPr>
        <w:pStyle w:val="TM3"/>
        <w:tabs>
          <w:tab w:val="left" w:pos="1230"/>
          <w:tab w:val="right" w:leader="dot" w:pos="8636"/>
        </w:tabs>
        <w:rPr>
          <w:rFonts w:asciiTheme="minorHAnsi" w:eastAsiaTheme="minorEastAsia" w:hAnsiTheme="minorHAnsi" w:cstheme="minorBidi"/>
          <w:noProof/>
          <w:sz w:val="24"/>
          <w:szCs w:val="24"/>
          <w:lang w:val="en-US" w:eastAsia="fr-FR"/>
        </w:rPr>
      </w:pPr>
      <w:r>
        <w:rPr>
          <w:noProof/>
        </w:rPr>
        <w:t>1.4.22</w:t>
      </w:r>
      <w:r>
        <w:rPr>
          <w:rFonts w:asciiTheme="minorHAnsi" w:eastAsiaTheme="minorEastAsia" w:hAnsiTheme="minorHAnsi" w:cstheme="minorBidi"/>
          <w:noProof/>
          <w:sz w:val="24"/>
          <w:szCs w:val="24"/>
          <w:lang w:val="en-US" w:eastAsia="fr-FR"/>
        </w:rPr>
        <w:tab/>
      </w:r>
      <w:r>
        <w:rPr>
          <w:noProof/>
        </w:rPr>
        <w:t>Le néphron distal</w:t>
      </w:r>
      <w:r>
        <w:rPr>
          <w:noProof/>
        </w:rPr>
        <w:tab/>
      </w:r>
      <w:r w:rsidR="00294829">
        <w:rPr>
          <w:noProof/>
        </w:rPr>
        <w:fldChar w:fldCharType="begin"/>
      </w:r>
      <w:r>
        <w:rPr>
          <w:noProof/>
        </w:rPr>
        <w:instrText xml:space="preserve"> PAGEREF _Toc254076959 \h </w:instrText>
      </w:r>
      <w:r w:rsidR="00130D27">
        <w:rPr>
          <w:noProof/>
        </w:rPr>
      </w:r>
      <w:r w:rsidR="00294829">
        <w:rPr>
          <w:noProof/>
        </w:rPr>
        <w:fldChar w:fldCharType="separate"/>
      </w:r>
      <w:r w:rsidR="00003B9D">
        <w:rPr>
          <w:noProof/>
        </w:rPr>
        <w:t>51</w:t>
      </w:r>
      <w:r w:rsidR="00294829">
        <w:rPr>
          <w:noProof/>
        </w:rPr>
        <w:fldChar w:fldCharType="end"/>
      </w:r>
    </w:p>
    <w:p w:rsidR="00C71B2F" w:rsidRDefault="00C71B2F">
      <w:pPr>
        <w:pStyle w:val="TM3"/>
        <w:tabs>
          <w:tab w:val="left" w:pos="1230"/>
          <w:tab w:val="right" w:leader="dot" w:pos="8636"/>
        </w:tabs>
        <w:rPr>
          <w:rFonts w:asciiTheme="minorHAnsi" w:eastAsiaTheme="minorEastAsia" w:hAnsiTheme="minorHAnsi" w:cstheme="minorBidi"/>
          <w:noProof/>
          <w:sz w:val="24"/>
          <w:szCs w:val="24"/>
          <w:lang w:val="en-US" w:eastAsia="fr-FR"/>
        </w:rPr>
      </w:pPr>
      <w:r>
        <w:rPr>
          <w:noProof/>
        </w:rPr>
        <w:t>1.4.23</w:t>
      </w:r>
      <w:r>
        <w:rPr>
          <w:rFonts w:asciiTheme="minorHAnsi" w:eastAsiaTheme="minorEastAsia" w:hAnsiTheme="minorHAnsi" w:cstheme="minorBidi"/>
          <w:noProof/>
          <w:sz w:val="24"/>
          <w:szCs w:val="24"/>
          <w:lang w:val="en-US" w:eastAsia="fr-FR"/>
        </w:rPr>
        <w:tab/>
      </w:r>
      <w:r>
        <w:rPr>
          <w:noProof/>
        </w:rPr>
        <w:t>Les fonctions du tubule distal</w:t>
      </w:r>
      <w:r>
        <w:rPr>
          <w:noProof/>
        </w:rPr>
        <w:tab/>
      </w:r>
      <w:r w:rsidR="00294829">
        <w:rPr>
          <w:noProof/>
        </w:rPr>
        <w:fldChar w:fldCharType="begin"/>
      </w:r>
      <w:r>
        <w:rPr>
          <w:noProof/>
        </w:rPr>
        <w:instrText xml:space="preserve"> PAGEREF _Toc254076960 \h </w:instrText>
      </w:r>
      <w:r w:rsidR="00130D27">
        <w:rPr>
          <w:noProof/>
        </w:rPr>
      </w:r>
      <w:r w:rsidR="00294829">
        <w:rPr>
          <w:noProof/>
        </w:rPr>
        <w:fldChar w:fldCharType="separate"/>
      </w:r>
      <w:r w:rsidR="00003B9D">
        <w:rPr>
          <w:noProof/>
        </w:rPr>
        <w:t>57</w:t>
      </w:r>
      <w:r w:rsidR="00294829">
        <w:rPr>
          <w:noProof/>
        </w:rPr>
        <w:fldChar w:fldCharType="end"/>
      </w:r>
    </w:p>
    <w:p w:rsidR="00C71B2F" w:rsidRDefault="00C71B2F">
      <w:pPr>
        <w:pStyle w:val="TM1"/>
        <w:tabs>
          <w:tab w:val="left" w:pos="360"/>
          <w:tab w:val="right" w:leader="dot" w:pos="8636"/>
        </w:tabs>
        <w:rPr>
          <w:rFonts w:asciiTheme="minorHAnsi" w:eastAsiaTheme="minorEastAsia" w:hAnsiTheme="minorHAnsi" w:cstheme="minorBidi"/>
          <w:b w:val="0"/>
          <w:noProof/>
          <w:lang w:val="en-US" w:eastAsia="fr-FR"/>
        </w:rPr>
      </w:pPr>
      <w:r w:rsidRPr="00D6497D">
        <w:rPr>
          <w:noProof/>
        </w:rPr>
        <w:t>2</w:t>
      </w:r>
      <w:r>
        <w:rPr>
          <w:rFonts w:asciiTheme="minorHAnsi" w:eastAsiaTheme="minorEastAsia" w:hAnsiTheme="minorHAnsi" w:cstheme="minorBidi"/>
          <w:b w:val="0"/>
          <w:noProof/>
          <w:lang w:val="en-US" w:eastAsia="fr-FR"/>
        </w:rPr>
        <w:tab/>
      </w:r>
      <w:r>
        <w:rPr>
          <w:noProof/>
        </w:rPr>
        <w:t>Maintien et perturbations du milieu intérieur</w:t>
      </w:r>
      <w:r>
        <w:rPr>
          <w:noProof/>
        </w:rPr>
        <w:tab/>
      </w:r>
      <w:r w:rsidR="00294829">
        <w:rPr>
          <w:noProof/>
        </w:rPr>
        <w:fldChar w:fldCharType="begin"/>
      </w:r>
      <w:r>
        <w:rPr>
          <w:noProof/>
        </w:rPr>
        <w:instrText xml:space="preserve"> PAGEREF _Toc254076961 \h </w:instrText>
      </w:r>
      <w:r w:rsidR="00130D27">
        <w:rPr>
          <w:noProof/>
        </w:rPr>
      </w:r>
      <w:r w:rsidR="00294829">
        <w:rPr>
          <w:noProof/>
        </w:rPr>
        <w:fldChar w:fldCharType="separate"/>
      </w:r>
      <w:r w:rsidR="00003B9D">
        <w:rPr>
          <w:noProof/>
        </w:rPr>
        <w:t>59</w:t>
      </w:r>
      <w:r w:rsidR="00294829">
        <w:rPr>
          <w:noProof/>
        </w:rPr>
        <w:fldChar w:fldCharType="end"/>
      </w:r>
    </w:p>
    <w:p w:rsidR="00C71B2F" w:rsidRDefault="00C71B2F">
      <w:pPr>
        <w:pStyle w:val="TM2"/>
        <w:tabs>
          <w:tab w:val="left" w:pos="735"/>
          <w:tab w:val="right" w:leader="dot" w:pos="8636"/>
        </w:tabs>
        <w:rPr>
          <w:rFonts w:asciiTheme="minorHAnsi" w:eastAsiaTheme="minorEastAsia" w:hAnsiTheme="minorHAnsi" w:cstheme="minorBidi"/>
          <w:b w:val="0"/>
          <w:noProof/>
          <w:sz w:val="24"/>
          <w:szCs w:val="24"/>
          <w:lang w:val="en-US" w:eastAsia="fr-FR"/>
        </w:rPr>
      </w:pPr>
      <w:r>
        <w:rPr>
          <w:noProof/>
        </w:rPr>
        <w:t>2.1</w:t>
      </w:r>
      <w:r>
        <w:rPr>
          <w:rFonts w:asciiTheme="minorHAnsi" w:eastAsiaTheme="minorEastAsia" w:hAnsiTheme="minorHAnsi" w:cstheme="minorBidi"/>
          <w:b w:val="0"/>
          <w:noProof/>
          <w:sz w:val="24"/>
          <w:szCs w:val="24"/>
          <w:lang w:val="en-US" w:eastAsia="fr-FR"/>
        </w:rPr>
        <w:tab/>
      </w:r>
      <w:r>
        <w:rPr>
          <w:noProof/>
        </w:rPr>
        <w:t>Le contrôle de l’osmolalité</w:t>
      </w:r>
      <w:r>
        <w:rPr>
          <w:noProof/>
        </w:rPr>
        <w:tab/>
      </w:r>
      <w:r w:rsidR="00294829">
        <w:rPr>
          <w:noProof/>
        </w:rPr>
        <w:fldChar w:fldCharType="begin"/>
      </w:r>
      <w:r>
        <w:rPr>
          <w:noProof/>
        </w:rPr>
        <w:instrText xml:space="preserve"> PAGEREF _Toc254076962 \h </w:instrText>
      </w:r>
      <w:r w:rsidR="00130D27">
        <w:rPr>
          <w:noProof/>
        </w:rPr>
      </w:r>
      <w:r w:rsidR="00294829">
        <w:rPr>
          <w:noProof/>
        </w:rPr>
        <w:fldChar w:fldCharType="separate"/>
      </w:r>
      <w:r w:rsidR="00003B9D">
        <w:rPr>
          <w:noProof/>
        </w:rPr>
        <w:t>59</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Pr>
          <w:noProof/>
        </w:rPr>
        <w:t>2.1.1</w:t>
      </w:r>
      <w:r>
        <w:rPr>
          <w:rFonts w:asciiTheme="minorHAnsi" w:eastAsiaTheme="minorEastAsia" w:hAnsiTheme="minorHAnsi" w:cstheme="minorBidi"/>
          <w:noProof/>
          <w:sz w:val="24"/>
          <w:szCs w:val="24"/>
          <w:lang w:val="en-US" w:eastAsia="fr-FR"/>
        </w:rPr>
        <w:tab/>
      </w:r>
      <w:r>
        <w:rPr>
          <w:noProof/>
        </w:rPr>
        <w:t>Les schémas d’hydratation</w:t>
      </w:r>
      <w:r>
        <w:rPr>
          <w:noProof/>
        </w:rPr>
        <w:tab/>
      </w:r>
      <w:r w:rsidR="00294829">
        <w:rPr>
          <w:noProof/>
        </w:rPr>
        <w:fldChar w:fldCharType="begin"/>
      </w:r>
      <w:r>
        <w:rPr>
          <w:noProof/>
        </w:rPr>
        <w:instrText xml:space="preserve"> PAGEREF _Toc254076963 \h </w:instrText>
      </w:r>
      <w:r w:rsidR="00130D27">
        <w:rPr>
          <w:noProof/>
        </w:rPr>
      </w:r>
      <w:r w:rsidR="00294829">
        <w:rPr>
          <w:noProof/>
        </w:rPr>
        <w:fldChar w:fldCharType="separate"/>
      </w:r>
      <w:r w:rsidR="00003B9D">
        <w:rPr>
          <w:noProof/>
        </w:rPr>
        <w:t>59</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Pr>
          <w:noProof/>
        </w:rPr>
        <w:t>2.1.2</w:t>
      </w:r>
      <w:r>
        <w:rPr>
          <w:rFonts w:asciiTheme="minorHAnsi" w:eastAsiaTheme="minorEastAsia" w:hAnsiTheme="minorHAnsi" w:cstheme="minorBidi"/>
          <w:noProof/>
          <w:sz w:val="24"/>
          <w:szCs w:val="24"/>
          <w:lang w:val="en-US" w:eastAsia="fr-FR"/>
        </w:rPr>
        <w:tab/>
      </w:r>
      <w:r>
        <w:rPr>
          <w:noProof/>
        </w:rPr>
        <w:t>L’algorithme diagnostique pour les cas d’hyponatrémie</w:t>
      </w:r>
      <w:r>
        <w:rPr>
          <w:noProof/>
        </w:rPr>
        <w:tab/>
      </w:r>
      <w:r w:rsidR="00294829">
        <w:rPr>
          <w:noProof/>
        </w:rPr>
        <w:fldChar w:fldCharType="begin"/>
      </w:r>
      <w:r>
        <w:rPr>
          <w:noProof/>
        </w:rPr>
        <w:instrText xml:space="preserve"> PAGEREF _Toc254076964 \h </w:instrText>
      </w:r>
      <w:r w:rsidR="00130D27">
        <w:rPr>
          <w:noProof/>
        </w:rPr>
      </w:r>
      <w:r w:rsidR="00294829">
        <w:rPr>
          <w:noProof/>
        </w:rPr>
        <w:fldChar w:fldCharType="separate"/>
      </w:r>
      <w:r w:rsidR="00003B9D">
        <w:rPr>
          <w:noProof/>
        </w:rPr>
        <w:t>67</w:t>
      </w:r>
      <w:r w:rsidR="00294829">
        <w:rPr>
          <w:noProof/>
        </w:rPr>
        <w:fldChar w:fldCharType="end"/>
      </w:r>
    </w:p>
    <w:p w:rsidR="00C71B2F" w:rsidRDefault="00C71B2F">
      <w:pPr>
        <w:pStyle w:val="TM2"/>
        <w:tabs>
          <w:tab w:val="left" w:pos="735"/>
          <w:tab w:val="right" w:leader="dot" w:pos="8636"/>
        </w:tabs>
        <w:rPr>
          <w:rFonts w:asciiTheme="minorHAnsi" w:eastAsiaTheme="minorEastAsia" w:hAnsiTheme="minorHAnsi" w:cstheme="minorBidi"/>
          <w:b w:val="0"/>
          <w:noProof/>
          <w:sz w:val="24"/>
          <w:szCs w:val="24"/>
          <w:lang w:val="en-US" w:eastAsia="fr-FR"/>
        </w:rPr>
      </w:pPr>
      <w:r>
        <w:rPr>
          <w:noProof/>
        </w:rPr>
        <w:t>2.2</w:t>
      </w:r>
      <w:r>
        <w:rPr>
          <w:rFonts w:asciiTheme="minorHAnsi" w:eastAsiaTheme="minorEastAsia" w:hAnsiTheme="minorHAnsi" w:cstheme="minorBidi"/>
          <w:b w:val="0"/>
          <w:noProof/>
          <w:sz w:val="24"/>
          <w:szCs w:val="24"/>
          <w:lang w:val="en-US" w:eastAsia="fr-FR"/>
        </w:rPr>
        <w:tab/>
      </w:r>
      <w:r>
        <w:rPr>
          <w:noProof/>
        </w:rPr>
        <w:t>Le contrôle du volume circulant efficace</w:t>
      </w:r>
      <w:r>
        <w:rPr>
          <w:noProof/>
        </w:rPr>
        <w:tab/>
      </w:r>
      <w:r w:rsidR="00294829">
        <w:rPr>
          <w:noProof/>
        </w:rPr>
        <w:fldChar w:fldCharType="begin"/>
      </w:r>
      <w:r>
        <w:rPr>
          <w:noProof/>
        </w:rPr>
        <w:instrText xml:space="preserve"> PAGEREF _Toc254076965 \h </w:instrText>
      </w:r>
      <w:r w:rsidR="00130D27">
        <w:rPr>
          <w:noProof/>
        </w:rPr>
      </w:r>
      <w:r w:rsidR="00294829">
        <w:rPr>
          <w:noProof/>
        </w:rPr>
        <w:fldChar w:fldCharType="separate"/>
      </w:r>
      <w:r w:rsidR="00003B9D">
        <w:rPr>
          <w:noProof/>
        </w:rPr>
        <w:t>74</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Pr>
          <w:noProof/>
        </w:rPr>
        <w:t>2.2.1</w:t>
      </w:r>
      <w:r>
        <w:rPr>
          <w:rFonts w:asciiTheme="minorHAnsi" w:eastAsiaTheme="minorEastAsia" w:hAnsiTheme="minorHAnsi" w:cstheme="minorBidi"/>
          <w:noProof/>
          <w:sz w:val="24"/>
          <w:szCs w:val="24"/>
          <w:lang w:val="en-US" w:eastAsia="fr-FR"/>
        </w:rPr>
        <w:tab/>
      </w:r>
      <w:r>
        <w:rPr>
          <w:noProof/>
        </w:rPr>
        <w:t>Le volume circulant efficace (VCE)</w:t>
      </w:r>
      <w:r>
        <w:rPr>
          <w:noProof/>
        </w:rPr>
        <w:tab/>
      </w:r>
      <w:r w:rsidR="00294829">
        <w:rPr>
          <w:noProof/>
        </w:rPr>
        <w:fldChar w:fldCharType="begin"/>
      </w:r>
      <w:r>
        <w:rPr>
          <w:noProof/>
        </w:rPr>
        <w:instrText xml:space="preserve"> PAGEREF _Toc254076966 \h </w:instrText>
      </w:r>
      <w:r w:rsidR="00130D27">
        <w:rPr>
          <w:noProof/>
        </w:rPr>
      </w:r>
      <w:r w:rsidR="00294829">
        <w:rPr>
          <w:noProof/>
        </w:rPr>
        <w:fldChar w:fldCharType="separate"/>
      </w:r>
      <w:r w:rsidR="00003B9D">
        <w:rPr>
          <w:noProof/>
        </w:rPr>
        <w:t>74</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Pr>
          <w:noProof/>
        </w:rPr>
        <w:t>2.2.2</w:t>
      </w:r>
      <w:r>
        <w:rPr>
          <w:rFonts w:asciiTheme="minorHAnsi" w:eastAsiaTheme="minorEastAsia" w:hAnsiTheme="minorHAnsi" w:cstheme="minorBidi"/>
          <w:noProof/>
          <w:sz w:val="24"/>
          <w:szCs w:val="24"/>
          <w:lang w:val="en-US" w:eastAsia="fr-FR"/>
        </w:rPr>
        <w:tab/>
      </w:r>
      <w:r>
        <w:rPr>
          <w:noProof/>
        </w:rPr>
        <w:t>Le VCE et le sodium</w:t>
      </w:r>
      <w:r>
        <w:rPr>
          <w:noProof/>
        </w:rPr>
        <w:tab/>
      </w:r>
      <w:r w:rsidR="00294829">
        <w:rPr>
          <w:noProof/>
        </w:rPr>
        <w:fldChar w:fldCharType="begin"/>
      </w:r>
      <w:r>
        <w:rPr>
          <w:noProof/>
        </w:rPr>
        <w:instrText xml:space="preserve"> PAGEREF _Toc254076967 \h </w:instrText>
      </w:r>
      <w:r w:rsidR="00130D27">
        <w:rPr>
          <w:noProof/>
        </w:rPr>
      </w:r>
      <w:r w:rsidR="00294829">
        <w:rPr>
          <w:noProof/>
        </w:rPr>
        <w:fldChar w:fldCharType="separate"/>
      </w:r>
      <w:r w:rsidR="00003B9D">
        <w:rPr>
          <w:noProof/>
        </w:rPr>
        <w:t>74</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Pr>
          <w:noProof/>
        </w:rPr>
        <w:t>2.2.3</w:t>
      </w:r>
      <w:r>
        <w:rPr>
          <w:rFonts w:asciiTheme="minorHAnsi" w:eastAsiaTheme="minorEastAsia" w:hAnsiTheme="minorHAnsi" w:cstheme="minorBidi"/>
          <w:noProof/>
          <w:sz w:val="24"/>
          <w:szCs w:val="24"/>
          <w:lang w:val="en-US" w:eastAsia="fr-FR"/>
        </w:rPr>
        <w:tab/>
      </w:r>
      <w:r>
        <w:rPr>
          <w:noProof/>
        </w:rPr>
        <w:t>Les senseurs (récepteurs) du VCE</w:t>
      </w:r>
      <w:r>
        <w:rPr>
          <w:noProof/>
        </w:rPr>
        <w:tab/>
      </w:r>
      <w:r w:rsidR="00294829">
        <w:rPr>
          <w:noProof/>
        </w:rPr>
        <w:fldChar w:fldCharType="begin"/>
      </w:r>
      <w:r>
        <w:rPr>
          <w:noProof/>
        </w:rPr>
        <w:instrText xml:space="preserve"> PAGEREF _Toc254076968 \h </w:instrText>
      </w:r>
      <w:r w:rsidR="00130D27">
        <w:rPr>
          <w:noProof/>
        </w:rPr>
      </w:r>
      <w:r w:rsidR="00294829">
        <w:rPr>
          <w:noProof/>
        </w:rPr>
        <w:fldChar w:fldCharType="separate"/>
      </w:r>
      <w:r w:rsidR="00003B9D">
        <w:rPr>
          <w:noProof/>
        </w:rPr>
        <w:t>76</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Pr>
          <w:noProof/>
        </w:rPr>
        <w:t>2.2.4</w:t>
      </w:r>
      <w:r>
        <w:rPr>
          <w:rFonts w:asciiTheme="minorHAnsi" w:eastAsiaTheme="minorEastAsia" w:hAnsiTheme="minorHAnsi" w:cstheme="minorBidi"/>
          <w:noProof/>
          <w:sz w:val="24"/>
          <w:szCs w:val="24"/>
          <w:lang w:val="en-US" w:eastAsia="fr-FR"/>
        </w:rPr>
        <w:tab/>
      </w:r>
      <w:r>
        <w:rPr>
          <w:noProof/>
        </w:rPr>
        <w:t>Les effecteurs du VCE</w:t>
      </w:r>
      <w:r>
        <w:rPr>
          <w:noProof/>
        </w:rPr>
        <w:tab/>
      </w:r>
      <w:r w:rsidR="00294829">
        <w:rPr>
          <w:noProof/>
        </w:rPr>
        <w:fldChar w:fldCharType="begin"/>
      </w:r>
      <w:r>
        <w:rPr>
          <w:noProof/>
        </w:rPr>
        <w:instrText xml:space="preserve"> PAGEREF _Toc254076969 \h </w:instrText>
      </w:r>
      <w:r w:rsidR="00130D27">
        <w:rPr>
          <w:noProof/>
        </w:rPr>
      </w:r>
      <w:r w:rsidR="00294829">
        <w:rPr>
          <w:noProof/>
        </w:rPr>
        <w:fldChar w:fldCharType="separate"/>
      </w:r>
      <w:r w:rsidR="00003B9D">
        <w:rPr>
          <w:noProof/>
        </w:rPr>
        <w:t>77</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Pr>
          <w:noProof/>
        </w:rPr>
        <w:t>2.2.5</w:t>
      </w:r>
      <w:r>
        <w:rPr>
          <w:rFonts w:asciiTheme="minorHAnsi" w:eastAsiaTheme="minorEastAsia" w:hAnsiTheme="minorHAnsi" w:cstheme="minorBidi"/>
          <w:noProof/>
          <w:sz w:val="24"/>
          <w:szCs w:val="24"/>
          <w:lang w:val="en-US" w:eastAsia="fr-FR"/>
        </w:rPr>
        <w:tab/>
      </w:r>
      <w:r>
        <w:rPr>
          <w:noProof/>
        </w:rPr>
        <w:t>La sécrétion hémodynamique de l’ADH</w:t>
      </w:r>
      <w:r>
        <w:rPr>
          <w:noProof/>
        </w:rPr>
        <w:tab/>
      </w:r>
      <w:r w:rsidR="00294829">
        <w:rPr>
          <w:noProof/>
        </w:rPr>
        <w:fldChar w:fldCharType="begin"/>
      </w:r>
      <w:r>
        <w:rPr>
          <w:noProof/>
        </w:rPr>
        <w:instrText xml:space="preserve"> PAGEREF _Toc254076970 \h </w:instrText>
      </w:r>
      <w:r w:rsidR="00130D27">
        <w:rPr>
          <w:noProof/>
        </w:rPr>
      </w:r>
      <w:r w:rsidR="00294829">
        <w:rPr>
          <w:noProof/>
        </w:rPr>
        <w:fldChar w:fldCharType="separate"/>
      </w:r>
      <w:r w:rsidR="00003B9D">
        <w:rPr>
          <w:noProof/>
        </w:rPr>
        <w:t>79</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Pr>
          <w:noProof/>
        </w:rPr>
        <w:t>2.2.6</w:t>
      </w:r>
      <w:r>
        <w:rPr>
          <w:rFonts w:asciiTheme="minorHAnsi" w:eastAsiaTheme="minorEastAsia" w:hAnsiTheme="minorHAnsi" w:cstheme="minorBidi"/>
          <w:noProof/>
          <w:sz w:val="24"/>
          <w:szCs w:val="24"/>
          <w:lang w:val="en-US" w:eastAsia="fr-FR"/>
        </w:rPr>
        <w:tab/>
      </w:r>
      <w:r>
        <w:rPr>
          <w:noProof/>
        </w:rPr>
        <w:t>La différence entre la régulation volémique et l’osmorégulation</w:t>
      </w:r>
      <w:r>
        <w:rPr>
          <w:noProof/>
        </w:rPr>
        <w:tab/>
      </w:r>
      <w:r w:rsidR="00294829">
        <w:rPr>
          <w:noProof/>
        </w:rPr>
        <w:fldChar w:fldCharType="begin"/>
      </w:r>
      <w:r>
        <w:rPr>
          <w:noProof/>
        </w:rPr>
        <w:instrText xml:space="preserve"> PAGEREF _Toc254076971 \h </w:instrText>
      </w:r>
      <w:r w:rsidR="00130D27">
        <w:rPr>
          <w:noProof/>
        </w:rPr>
      </w:r>
      <w:r w:rsidR="00294829">
        <w:rPr>
          <w:noProof/>
        </w:rPr>
        <w:fldChar w:fldCharType="separate"/>
      </w:r>
      <w:r w:rsidR="00003B9D">
        <w:rPr>
          <w:noProof/>
        </w:rPr>
        <w:t>82</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Pr>
          <w:noProof/>
        </w:rPr>
        <w:t>2.2.7</w:t>
      </w:r>
      <w:r>
        <w:rPr>
          <w:rFonts w:asciiTheme="minorHAnsi" w:eastAsiaTheme="minorEastAsia" w:hAnsiTheme="minorHAnsi" w:cstheme="minorBidi"/>
          <w:noProof/>
          <w:sz w:val="24"/>
          <w:szCs w:val="24"/>
          <w:lang w:val="en-US" w:eastAsia="fr-FR"/>
        </w:rPr>
        <w:tab/>
      </w:r>
      <w:r>
        <w:rPr>
          <w:noProof/>
        </w:rPr>
        <w:t>Exercices</w:t>
      </w:r>
      <w:r>
        <w:rPr>
          <w:noProof/>
        </w:rPr>
        <w:tab/>
      </w:r>
      <w:r w:rsidR="00294829">
        <w:rPr>
          <w:noProof/>
        </w:rPr>
        <w:fldChar w:fldCharType="begin"/>
      </w:r>
      <w:r>
        <w:rPr>
          <w:noProof/>
        </w:rPr>
        <w:instrText xml:space="preserve"> PAGEREF _Toc254076972 \h </w:instrText>
      </w:r>
      <w:r w:rsidR="00130D27">
        <w:rPr>
          <w:noProof/>
        </w:rPr>
      </w:r>
      <w:r w:rsidR="00294829">
        <w:rPr>
          <w:noProof/>
        </w:rPr>
        <w:fldChar w:fldCharType="separate"/>
      </w:r>
      <w:r w:rsidR="00003B9D">
        <w:rPr>
          <w:noProof/>
        </w:rPr>
        <w:t>84</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Pr>
          <w:noProof/>
        </w:rPr>
        <w:t>2.2.8</w:t>
      </w:r>
      <w:r>
        <w:rPr>
          <w:rFonts w:asciiTheme="minorHAnsi" w:eastAsiaTheme="minorEastAsia" w:hAnsiTheme="minorHAnsi" w:cstheme="minorBidi"/>
          <w:noProof/>
          <w:sz w:val="24"/>
          <w:szCs w:val="24"/>
          <w:lang w:val="en-US" w:eastAsia="fr-FR"/>
        </w:rPr>
        <w:tab/>
      </w:r>
      <w:r>
        <w:rPr>
          <w:noProof/>
        </w:rPr>
        <w:t>Les diurétiques</w:t>
      </w:r>
      <w:r>
        <w:rPr>
          <w:noProof/>
        </w:rPr>
        <w:tab/>
      </w:r>
      <w:r w:rsidR="00294829">
        <w:rPr>
          <w:noProof/>
        </w:rPr>
        <w:fldChar w:fldCharType="begin"/>
      </w:r>
      <w:r>
        <w:rPr>
          <w:noProof/>
        </w:rPr>
        <w:instrText xml:space="preserve"> PAGEREF _Toc254076973 \h </w:instrText>
      </w:r>
      <w:r w:rsidR="00130D27">
        <w:rPr>
          <w:noProof/>
        </w:rPr>
      </w:r>
      <w:r w:rsidR="00294829">
        <w:rPr>
          <w:noProof/>
        </w:rPr>
        <w:fldChar w:fldCharType="separate"/>
      </w:r>
      <w:r w:rsidR="00003B9D">
        <w:rPr>
          <w:noProof/>
        </w:rPr>
        <w:t>86</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Pr>
          <w:noProof/>
        </w:rPr>
        <w:t>2.2.9</w:t>
      </w:r>
      <w:r>
        <w:rPr>
          <w:rFonts w:asciiTheme="minorHAnsi" w:eastAsiaTheme="minorEastAsia" w:hAnsiTheme="minorHAnsi" w:cstheme="minorBidi"/>
          <w:noProof/>
          <w:sz w:val="24"/>
          <w:szCs w:val="24"/>
          <w:lang w:val="en-US" w:eastAsia="fr-FR"/>
        </w:rPr>
        <w:tab/>
      </w:r>
      <w:r>
        <w:rPr>
          <w:noProof/>
        </w:rPr>
        <w:t>Exercices</w:t>
      </w:r>
      <w:r>
        <w:rPr>
          <w:noProof/>
        </w:rPr>
        <w:tab/>
      </w:r>
      <w:r w:rsidR="00294829">
        <w:rPr>
          <w:noProof/>
        </w:rPr>
        <w:fldChar w:fldCharType="begin"/>
      </w:r>
      <w:r>
        <w:rPr>
          <w:noProof/>
        </w:rPr>
        <w:instrText xml:space="preserve"> PAGEREF _Toc254076974 \h </w:instrText>
      </w:r>
      <w:r w:rsidR="00130D27">
        <w:rPr>
          <w:noProof/>
        </w:rPr>
      </w:r>
      <w:r w:rsidR="00294829">
        <w:rPr>
          <w:noProof/>
        </w:rPr>
        <w:fldChar w:fldCharType="separate"/>
      </w:r>
      <w:r w:rsidR="00003B9D">
        <w:rPr>
          <w:noProof/>
        </w:rPr>
        <w:t>95</w:t>
      </w:r>
      <w:r w:rsidR="00294829">
        <w:rPr>
          <w:noProof/>
        </w:rPr>
        <w:fldChar w:fldCharType="end"/>
      </w:r>
    </w:p>
    <w:p w:rsidR="00C71B2F" w:rsidRDefault="00C71B2F">
      <w:pPr>
        <w:pStyle w:val="TM3"/>
        <w:tabs>
          <w:tab w:val="left" w:pos="1230"/>
          <w:tab w:val="right" w:leader="dot" w:pos="8636"/>
        </w:tabs>
        <w:rPr>
          <w:rFonts w:asciiTheme="minorHAnsi" w:eastAsiaTheme="minorEastAsia" w:hAnsiTheme="minorHAnsi" w:cstheme="minorBidi"/>
          <w:noProof/>
          <w:sz w:val="24"/>
          <w:szCs w:val="24"/>
          <w:lang w:val="en-US" w:eastAsia="fr-FR"/>
        </w:rPr>
      </w:pPr>
      <w:r>
        <w:rPr>
          <w:noProof/>
        </w:rPr>
        <w:t>2.2.10</w:t>
      </w:r>
      <w:r>
        <w:rPr>
          <w:rFonts w:asciiTheme="minorHAnsi" w:eastAsiaTheme="minorEastAsia" w:hAnsiTheme="minorHAnsi" w:cstheme="minorBidi"/>
          <w:noProof/>
          <w:sz w:val="24"/>
          <w:szCs w:val="24"/>
          <w:lang w:val="en-US" w:eastAsia="fr-FR"/>
        </w:rPr>
        <w:tab/>
      </w:r>
      <w:r>
        <w:rPr>
          <w:noProof/>
        </w:rPr>
        <w:t>Les états d’œdème généralisé</w:t>
      </w:r>
      <w:r>
        <w:rPr>
          <w:noProof/>
        </w:rPr>
        <w:tab/>
      </w:r>
      <w:r w:rsidR="00294829">
        <w:rPr>
          <w:noProof/>
        </w:rPr>
        <w:fldChar w:fldCharType="begin"/>
      </w:r>
      <w:r>
        <w:rPr>
          <w:noProof/>
        </w:rPr>
        <w:instrText xml:space="preserve"> PAGEREF _Toc254076975 \h </w:instrText>
      </w:r>
      <w:r w:rsidR="00130D27">
        <w:rPr>
          <w:noProof/>
        </w:rPr>
      </w:r>
      <w:r w:rsidR="00294829">
        <w:rPr>
          <w:noProof/>
        </w:rPr>
        <w:fldChar w:fldCharType="separate"/>
      </w:r>
      <w:r w:rsidR="00003B9D">
        <w:rPr>
          <w:noProof/>
        </w:rPr>
        <w:t>96</w:t>
      </w:r>
      <w:r w:rsidR="00294829">
        <w:rPr>
          <w:noProof/>
        </w:rPr>
        <w:fldChar w:fldCharType="end"/>
      </w:r>
    </w:p>
    <w:p w:rsidR="00C71B2F" w:rsidRDefault="00C71B2F">
      <w:pPr>
        <w:pStyle w:val="TM2"/>
        <w:tabs>
          <w:tab w:val="left" w:pos="735"/>
          <w:tab w:val="right" w:leader="dot" w:pos="8636"/>
        </w:tabs>
        <w:rPr>
          <w:rFonts w:asciiTheme="minorHAnsi" w:eastAsiaTheme="minorEastAsia" w:hAnsiTheme="minorHAnsi" w:cstheme="minorBidi"/>
          <w:b w:val="0"/>
          <w:noProof/>
          <w:sz w:val="24"/>
          <w:szCs w:val="24"/>
          <w:lang w:val="en-US" w:eastAsia="fr-FR"/>
        </w:rPr>
      </w:pPr>
      <w:r>
        <w:rPr>
          <w:noProof/>
        </w:rPr>
        <w:t>2.3</w:t>
      </w:r>
      <w:r>
        <w:rPr>
          <w:rFonts w:asciiTheme="minorHAnsi" w:eastAsiaTheme="minorEastAsia" w:hAnsiTheme="minorHAnsi" w:cstheme="minorBidi"/>
          <w:b w:val="0"/>
          <w:noProof/>
          <w:sz w:val="24"/>
          <w:szCs w:val="24"/>
          <w:lang w:val="en-US" w:eastAsia="fr-FR"/>
        </w:rPr>
        <w:tab/>
      </w:r>
      <w:r>
        <w:rPr>
          <w:noProof/>
        </w:rPr>
        <w:t>Le contrôle de l’équilibre acido-basique</w:t>
      </w:r>
      <w:r>
        <w:rPr>
          <w:noProof/>
        </w:rPr>
        <w:tab/>
      </w:r>
      <w:r w:rsidR="00294829">
        <w:rPr>
          <w:noProof/>
        </w:rPr>
        <w:fldChar w:fldCharType="begin"/>
      </w:r>
      <w:r>
        <w:rPr>
          <w:noProof/>
        </w:rPr>
        <w:instrText xml:space="preserve"> PAGEREF _Toc254076976 \h </w:instrText>
      </w:r>
      <w:r w:rsidR="00130D27">
        <w:rPr>
          <w:noProof/>
        </w:rPr>
      </w:r>
      <w:r w:rsidR="00294829">
        <w:rPr>
          <w:noProof/>
        </w:rPr>
        <w:fldChar w:fldCharType="separate"/>
      </w:r>
      <w:r w:rsidR="00003B9D">
        <w:rPr>
          <w:noProof/>
        </w:rPr>
        <w:t>104</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sidRPr="00D6497D">
        <w:rPr>
          <w:rFonts w:eastAsia="Wingdings-Regular"/>
          <w:noProof/>
        </w:rPr>
        <w:t>2.3.1</w:t>
      </w:r>
      <w:r>
        <w:rPr>
          <w:rFonts w:asciiTheme="minorHAnsi" w:eastAsiaTheme="minorEastAsia" w:hAnsiTheme="minorHAnsi" w:cstheme="minorBidi"/>
          <w:noProof/>
          <w:sz w:val="24"/>
          <w:szCs w:val="24"/>
          <w:lang w:val="en-US" w:eastAsia="fr-FR"/>
        </w:rPr>
        <w:tab/>
      </w:r>
      <w:r w:rsidRPr="00D6497D">
        <w:rPr>
          <w:rFonts w:eastAsia="Wingdings-Regular"/>
          <w:noProof/>
        </w:rPr>
        <w:t>Rappel de certaines notions de chimie</w:t>
      </w:r>
      <w:r>
        <w:rPr>
          <w:noProof/>
        </w:rPr>
        <w:tab/>
      </w:r>
      <w:r w:rsidR="00294829">
        <w:rPr>
          <w:noProof/>
        </w:rPr>
        <w:fldChar w:fldCharType="begin"/>
      </w:r>
      <w:r>
        <w:rPr>
          <w:noProof/>
        </w:rPr>
        <w:instrText xml:space="preserve"> PAGEREF _Toc254076977 \h </w:instrText>
      </w:r>
      <w:r w:rsidR="00130D27">
        <w:rPr>
          <w:noProof/>
        </w:rPr>
      </w:r>
      <w:r w:rsidR="00294829">
        <w:rPr>
          <w:noProof/>
        </w:rPr>
        <w:fldChar w:fldCharType="separate"/>
      </w:r>
      <w:r w:rsidR="00003B9D">
        <w:rPr>
          <w:noProof/>
        </w:rPr>
        <w:t>104</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sidRPr="00D6497D">
        <w:rPr>
          <w:rFonts w:eastAsia="Wingdings-Regular"/>
          <w:noProof/>
        </w:rPr>
        <w:t>2.3.2</w:t>
      </w:r>
      <w:r>
        <w:rPr>
          <w:rFonts w:asciiTheme="minorHAnsi" w:eastAsiaTheme="minorEastAsia" w:hAnsiTheme="minorHAnsi" w:cstheme="minorBidi"/>
          <w:noProof/>
          <w:sz w:val="24"/>
          <w:szCs w:val="24"/>
          <w:lang w:val="en-US" w:eastAsia="fr-FR"/>
        </w:rPr>
        <w:tab/>
      </w:r>
      <w:r w:rsidRPr="00D6497D">
        <w:rPr>
          <w:rFonts w:eastAsia="Wingdings-Regular"/>
          <w:noProof/>
        </w:rPr>
        <w:t>La charge acide journalière</w:t>
      </w:r>
      <w:r>
        <w:rPr>
          <w:noProof/>
        </w:rPr>
        <w:tab/>
      </w:r>
      <w:r w:rsidR="00294829">
        <w:rPr>
          <w:noProof/>
        </w:rPr>
        <w:fldChar w:fldCharType="begin"/>
      </w:r>
      <w:r>
        <w:rPr>
          <w:noProof/>
        </w:rPr>
        <w:instrText xml:space="preserve"> PAGEREF _Toc254076978 \h </w:instrText>
      </w:r>
      <w:r w:rsidR="00130D27">
        <w:rPr>
          <w:noProof/>
        </w:rPr>
      </w:r>
      <w:r w:rsidR="00294829">
        <w:rPr>
          <w:noProof/>
        </w:rPr>
        <w:fldChar w:fldCharType="separate"/>
      </w:r>
      <w:r w:rsidR="00003B9D">
        <w:rPr>
          <w:noProof/>
        </w:rPr>
        <w:t>104</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sidRPr="00D6497D">
        <w:rPr>
          <w:rFonts w:eastAsia="Wingdings-Regular"/>
          <w:noProof/>
        </w:rPr>
        <w:t>2.3.3</w:t>
      </w:r>
      <w:r>
        <w:rPr>
          <w:rFonts w:asciiTheme="minorHAnsi" w:eastAsiaTheme="minorEastAsia" w:hAnsiTheme="minorHAnsi" w:cstheme="minorBidi"/>
          <w:noProof/>
          <w:sz w:val="24"/>
          <w:szCs w:val="24"/>
          <w:lang w:val="en-US" w:eastAsia="fr-FR"/>
        </w:rPr>
        <w:tab/>
      </w:r>
      <w:r w:rsidRPr="00D6497D">
        <w:rPr>
          <w:rFonts w:eastAsia="Wingdings-Regular"/>
          <w:noProof/>
        </w:rPr>
        <w:t>La notion de tampon</w:t>
      </w:r>
      <w:r>
        <w:rPr>
          <w:noProof/>
        </w:rPr>
        <w:tab/>
      </w:r>
      <w:r w:rsidR="00294829">
        <w:rPr>
          <w:noProof/>
        </w:rPr>
        <w:fldChar w:fldCharType="begin"/>
      </w:r>
      <w:r>
        <w:rPr>
          <w:noProof/>
        </w:rPr>
        <w:instrText xml:space="preserve"> PAGEREF _Toc254076979 \h </w:instrText>
      </w:r>
      <w:r w:rsidR="00130D27">
        <w:rPr>
          <w:noProof/>
        </w:rPr>
      </w:r>
      <w:r w:rsidR="00294829">
        <w:rPr>
          <w:noProof/>
        </w:rPr>
        <w:fldChar w:fldCharType="separate"/>
      </w:r>
      <w:r w:rsidR="00003B9D">
        <w:rPr>
          <w:noProof/>
        </w:rPr>
        <w:t>105</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sidRPr="00D6497D">
        <w:rPr>
          <w:rFonts w:eastAsia="Wingdings-Regular"/>
          <w:noProof/>
        </w:rPr>
        <w:t>2.3.4</w:t>
      </w:r>
      <w:r>
        <w:rPr>
          <w:rFonts w:asciiTheme="minorHAnsi" w:eastAsiaTheme="minorEastAsia" w:hAnsiTheme="minorHAnsi" w:cstheme="minorBidi"/>
          <w:noProof/>
          <w:sz w:val="24"/>
          <w:szCs w:val="24"/>
          <w:lang w:val="en-US" w:eastAsia="fr-FR"/>
        </w:rPr>
        <w:tab/>
      </w:r>
      <w:r w:rsidRPr="00D6497D">
        <w:rPr>
          <w:rFonts w:eastAsia="Wingdings-Regular"/>
          <w:noProof/>
        </w:rPr>
        <w:t>Les principaux tampons de l’organisme</w:t>
      </w:r>
      <w:r>
        <w:rPr>
          <w:noProof/>
        </w:rPr>
        <w:tab/>
      </w:r>
      <w:r w:rsidR="00294829">
        <w:rPr>
          <w:noProof/>
        </w:rPr>
        <w:fldChar w:fldCharType="begin"/>
      </w:r>
      <w:r>
        <w:rPr>
          <w:noProof/>
        </w:rPr>
        <w:instrText xml:space="preserve"> PAGEREF _Toc254076980 \h </w:instrText>
      </w:r>
      <w:r w:rsidR="00130D27">
        <w:rPr>
          <w:noProof/>
        </w:rPr>
      </w:r>
      <w:r w:rsidR="00294829">
        <w:rPr>
          <w:noProof/>
        </w:rPr>
        <w:fldChar w:fldCharType="separate"/>
      </w:r>
      <w:r w:rsidR="00003B9D">
        <w:rPr>
          <w:noProof/>
        </w:rPr>
        <w:t>107</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sidRPr="00D6497D">
        <w:rPr>
          <w:rFonts w:eastAsia="Wingdings-Regular"/>
          <w:noProof/>
        </w:rPr>
        <w:t>2.3.5</w:t>
      </w:r>
      <w:r>
        <w:rPr>
          <w:rFonts w:asciiTheme="minorHAnsi" w:eastAsiaTheme="minorEastAsia" w:hAnsiTheme="minorHAnsi" w:cstheme="minorBidi"/>
          <w:noProof/>
          <w:sz w:val="24"/>
          <w:szCs w:val="24"/>
          <w:lang w:val="en-US" w:eastAsia="fr-FR"/>
        </w:rPr>
        <w:tab/>
      </w:r>
      <w:r w:rsidRPr="00D6497D">
        <w:rPr>
          <w:rFonts w:eastAsia="Wingdings-Regular"/>
          <w:noProof/>
        </w:rPr>
        <w:t>Introduction à l’alcalose et à l’acidose</w:t>
      </w:r>
      <w:r>
        <w:rPr>
          <w:noProof/>
        </w:rPr>
        <w:tab/>
      </w:r>
      <w:r w:rsidR="00294829">
        <w:rPr>
          <w:noProof/>
        </w:rPr>
        <w:fldChar w:fldCharType="begin"/>
      </w:r>
      <w:r>
        <w:rPr>
          <w:noProof/>
        </w:rPr>
        <w:instrText xml:space="preserve"> PAGEREF _Toc254076981 \h </w:instrText>
      </w:r>
      <w:r w:rsidR="00130D27">
        <w:rPr>
          <w:noProof/>
        </w:rPr>
      </w:r>
      <w:r w:rsidR="00294829">
        <w:rPr>
          <w:noProof/>
        </w:rPr>
        <w:fldChar w:fldCharType="separate"/>
      </w:r>
      <w:r w:rsidR="00003B9D">
        <w:rPr>
          <w:noProof/>
        </w:rPr>
        <w:t>108</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sidRPr="00D6497D">
        <w:rPr>
          <w:rFonts w:eastAsia="Wingdings-Regular"/>
          <w:noProof/>
        </w:rPr>
        <w:t>2.3.6</w:t>
      </w:r>
      <w:r>
        <w:rPr>
          <w:rFonts w:asciiTheme="minorHAnsi" w:eastAsiaTheme="minorEastAsia" w:hAnsiTheme="minorHAnsi" w:cstheme="minorBidi"/>
          <w:noProof/>
          <w:sz w:val="24"/>
          <w:szCs w:val="24"/>
          <w:lang w:val="en-US" w:eastAsia="fr-FR"/>
        </w:rPr>
        <w:tab/>
      </w:r>
      <w:r w:rsidRPr="00D6497D">
        <w:rPr>
          <w:rFonts w:eastAsia="Wingdings-Regular"/>
          <w:noProof/>
        </w:rPr>
        <w:t>Le rôle du poumon dans le maintien du pH</w:t>
      </w:r>
      <w:r>
        <w:rPr>
          <w:noProof/>
        </w:rPr>
        <w:tab/>
      </w:r>
      <w:r w:rsidR="00294829">
        <w:rPr>
          <w:noProof/>
        </w:rPr>
        <w:fldChar w:fldCharType="begin"/>
      </w:r>
      <w:r>
        <w:rPr>
          <w:noProof/>
        </w:rPr>
        <w:instrText xml:space="preserve"> PAGEREF _Toc254076982 \h </w:instrText>
      </w:r>
      <w:r w:rsidR="00130D27">
        <w:rPr>
          <w:noProof/>
        </w:rPr>
      </w:r>
      <w:r w:rsidR="00294829">
        <w:rPr>
          <w:noProof/>
        </w:rPr>
        <w:fldChar w:fldCharType="separate"/>
      </w:r>
      <w:r w:rsidR="00003B9D">
        <w:rPr>
          <w:noProof/>
        </w:rPr>
        <w:t>109</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sidRPr="00D6497D">
        <w:rPr>
          <w:rFonts w:eastAsia="Wingdings-Regular"/>
          <w:noProof/>
        </w:rPr>
        <w:t>2.3.7</w:t>
      </w:r>
      <w:r>
        <w:rPr>
          <w:rFonts w:asciiTheme="minorHAnsi" w:eastAsiaTheme="minorEastAsia" w:hAnsiTheme="minorHAnsi" w:cstheme="minorBidi"/>
          <w:noProof/>
          <w:sz w:val="24"/>
          <w:szCs w:val="24"/>
          <w:lang w:val="en-US" w:eastAsia="fr-FR"/>
        </w:rPr>
        <w:tab/>
      </w:r>
      <w:r w:rsidRPr="00D6497D">
        <w:rPr>
          <w:rFonts w:eastAsia="Wingdings-Regular"/>
          <w:noProof/>
        </w:rPr>
        <w:t>Les mécanismes rénaux d’élimination d’acide</w:t>
      </w:r>
      <w:r>
        <w:rPr>
          <w:noProof/>
        </w:rPr>
        <w:tab/>
      </w:r>
      <w:r w:rsidR="00294829">
        <w:rPr>
          <w:noProof/>
        </w:rPr>
        <w:fldChar w:fldCharType="begin"/>
      </w:r>
      <w:r>
        <w:rPr>
          <w:noProof/>
        </w:rPr>
        <w:instrText xml:space="preserve"> PAGEREF _Toc254076983 \h </w:instrText>
      </w:r>
      <w:r w:rsidR="00130D27">
        <w:rPr>
          <w:noProof/>
        </w:rPr>
      </w:r>
      <w:r w:rsidR="00294829">
        <w:rPr>
          <w:noProof/>
        </w:rPr>
        <w:fldChar w:fldCharType="separate"/>
      </w:r>
      <w:r w:rsidR="00003B9D">
        <w:rPr>
          <w:noProof/>
        </w:rPr>
        <w:t>110</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sidRPr="00D6497D">
        <w:rPr>
          <w:rFonts w:eastAsia="Wingdings-Regular"/>
          <w:noProof/>
        </w:rPr>
        <w:t>2.3.8</w:t>
      </w:r>
      <w:r>
        <w:rPr>
          <w:rFonts w:asciiTheme="minorHAnsi" w:eastAsiaTheme="minorEastAsia" w:hAnsiTheme="minorHAnsi" w:cstheme="minorBidi"/>
          <w:noProof/>
          <w:sz w:val="24"/>
          <w:szCs w:val="24"/>
          <w:lang w:val="en-US" w:eastAsia="fr-FR"/>
        </w:rPr>
        <w:tab/>
      </w:r>
      <w:r w:rsidRPr="00D6497D">
        <w:rPr>
          <w:rFonts w:eastAsia="Wingdings-Regular"/>
          <w:noProof/>
        </w:rPr>
        <w:t>Les mécanismes de compensation acido-basique</w:t>
      </w:r>
      <w:r>
        <w:rPr>
          <w:noProof/>
        </w:rPr>
        <w:tab/>
      </w:r>
      <w:r w:rsidR="00294829">
        <w:rPr>
          <w:noProof/>
        </w:rPr>
        <w:fldChar w:fldCharType="begin"/>
      </w:r>
      <w:r>
        <w:rPr>
          <w:noProof/>
        </w:rPr>
        <w:instrText xml:space="preserve"> PAGEREF _Toc254076984 \h </w:instrText>
      </w:r>
      <w:r w:rsidR="00130D27">
        <w:rPr>
          <w:noProof/>
        </w:rPr>
      </w:r>
      <w:r w:rsidR="00294829">
        <w:rPr>
          <w:noProof/>
        </w:rPr>
        <w:fldChar w:fldCharType="separate"/>
      </w:r>
      <w:r w:rsidR="00003B9D">
        <w:rPr>
          <w:noProof/>
        </w:rPr>
        <w:t>115</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sidRPr="00D6497D">
        <w:rPr>
          <w:rFonts w:eastAsia="Wingdings-Regular"/>
          <w:noProof/>
        </w:rPr>
        <w:t>2.3.9</w:t>
      </w:r>
      <w:r>
        <w:rPr>
          <w:rFonts w:asciiTheme="minorHAnsi" w:eastAsiaTheme="minorEastAsia" w:hAnsiTheme="minorHAnsi" w:cstheme="minorBidi"/>
          <w:noProof/>
          <w:sz w:val="24"/>
          <w:szCs w:val="24"/>
          <w:lang w:val="en-US" w:eastAsia="fr-FR"/>
        </w:rPr>
        <w:tab/>
      </w:r>
      <w:r w:rsidRPr="00D6497D">
        <w:rPr>
          <w:rFonts w:eastAsia="Wingdings-Regular"/>
          <w:noProof/>
        </w:rPr>
        <w:t>Le trou anionique : son application clinique</w:t>
      </w:r>
      <w:r>
        <w:rPr>
          <w:noProof/>
        </w:rPr>
        <w:tab/>
      </w:r>
      <w:r w:rsidR="00294829">
        <w:rPr>
          <w:noProof/>
        </w:rPr>
        <w:fldChar w:fldCharType="begin"/>
      </w:r>
      <w:r>
        <w:rPr>
          <w:noProof/>
        </w:rPr>
        <w:instrText xml:space="preserve"> PAGEREF _Toc254076985 \h </w:instrText>
      </w:r>
      <w:r w:rsidR="00130D27">
        <w:rPr>
          <w:noProof/>
        </w:rPr>
      </w:r>
      <w:r w:rsidR="00294829">
        <w:rPr>
          <w:noProof/>
        </w:rPr>
        <w:fldChar w:fldCharType="separate"/>
      </w:r>
      <w:r w:rsidR="00003B9D">
        <w:rPr>
          <w:noProof/>
        </w:rPr>
        <w:t>116</w:t>
      </w:r>
      <w:r w:rsidR="00294829">
        <w:rPr>
          <w:noProof/>
        </w:rPr>
        <w:fldChar w:fldCharType="end"/>
      </w:r>
    </w:p>
    <w:p w:rsidR="00C71B2F" w:rsidRDefault="00C71B2F">
      <w:pPr>
        <w:pStyle w:val="TM3"/>
        <w:tabs>
          <w:tab w:val="left" w:pos="1230"/>
          <w:tab w:val="right" w:leader="dot" w:pos="8636"/>
        </w:tabs>
        <w:rPr>
          <w:rFonts w:asciiTheme="minorHAnsi" w:eastAsiaTheme="minorEastAsia" w:hAnsiTheme="minorHAnsi" w:cstheme="minorBidi"/>
          <w:noProof/>
          <w:sz w:val="24"/>
          <w:szCs w:val="24"/>
          <w:lang w:val="en-US" w:eastAsia="fr-FR"/>
        </w:rPr>
      </w:pPr>
      <w:r>
        <w:rPr>
          <w:noProof/>
        </w:rPr>
        <w:t>2.3.10</w:t>
      </w:r>
      <w:r>
        <w:rPr>
          <w:rFonts w:asciiTheme="minorHAnsi" w:eastAsiaTheme="minorEastAsia" w:hAnsiTheme="minorHAnsi" w:cstheme="minorBidi"/>
          <w:noProof/>
          <w:sz w:val="24"/>
          <w:szCs w:val="24"/>
          <w:lang w:val="en-US" w:eastAsia="fr-FR"/>
        </w:rPr>
        <w:tab/>
      </w:r>
      <w:r>
        <w:rPr>
          <w:noProof/>
        </w:rPr>
        <w:t>Le trou osmolaire : son application clinique</w:t>
      </w:r>
      <w:r>
        <w:rPr>
          <w:noProof/>
        </w:rPr>
        <w:tab/>
      </w:r>
      <w:r w:rsidR="00294829">
        <w:rPr>
          <w:noProof/>
        </w:rPr>
        <w:fldChar w:fldCharType="begin"/>
      </w:r>
      <w:r>
        <w:rPr>
          <w:noProof/>
        </w:rPr>
        <w:instrText xml:space="preserve"> PAGEREF _Toc254076986 \h </w:instrText>
      </w:r>
      <w:r w:rsidR="00130D27">
        <w:rPr>
          <w:noProof/>
        </w:rPr>
      </w:r>
      <w:r w:rsidR="00294829">
        <w:rPr>
          <w:noProof/>
        </w:rPr>
        <w:fldChar w:fldCharType="separate"/>
      </w:r>
      <w:r w:rsidR="00003B9D">
        <w:rPr>
          <w:noProof/>
        </w:rPr>
        <w:t>118</w:t>
      </w:r>
      <w:r w:rsidR="00294829">
        <w:rPr>
          <w:noProof/>
        </w:rPr>
        <w:fldChar w:fldCharType="end"/>
      </w:r>
    </w:p>
    <w:p w:rsidR="00C71B2F" w:rsidRDefault="00C71B2F">
      <w:pPr>
        <w:pStyle w:val="TM3"/>
        <w:tabs>
          <w:tab w:val="left" w:pos="1230"/>
          <w:tab w:val="right" w:leader="dot" w:pos="8636"/>
        </w:tabs>
        <w:rPr>
          <w:rFonts w:asciiTheme="minorHAnsi" w:eastAsiaTheme="minorEastAsia" w:hAnsiTheme="minorHAnsi" w:cstheme="minorBidi"/>
          <w:noProof/>
          <w:sz w:val="24"/>
          <w:szCs w:val="24"/>
          <w:lang w:val="en-US" w:eastAsia="fr-FR"/>
        </w:rPr>
      </w:pPr>
      <w:r>
        <w:rPr>
          <w:noProof/>
        </w:rPr>
        <w:t>2.3.11</w:t>
      </w:r>
      <w:r>
        <w:rPr>
          <w:rFonts w:asciiTheme="minorHAnsi" w:eastAsiaTheme="minorEastAsia" w:hAnsiTheme="minorHAnsi" w:cstheme="minorBidi"/>
          <w:noProof/>
          <w:sz w:val="24"/>
          <w:szCs w:val="24"/>
          <w:lang w:val="en-US" w:eastAsia="fr-FR"/>
        </w:rPr>
        <w:tab/>
      </w:r>
      <w:r>
        <w:rPr>
          <w:noProof/>
        </w:rPr>
        <w:t>L’algorithme diagnostique de l’acidose métabolique</w:t>
      </w:r>
      <w:r>
        <w:rPr>
          <w:noProof/>
        </w:rPr>
        <w:tab/>
      </w:r>
      <w:r w:rsidR="00294829">
        <w:rPr>
          <w:noProof/>
        </w:rPr>
        <w:fldChar w:fldCharType="begin"/>
      </w:r>
      <w:r>
        <w:rPr>
          <w:noProof/>
        </w:rPr>
        <w:instrText xml:space="preserve"> PAGEREF _Toc254076987 \h </w:instrText>
      </w:r>
      <w:r w:rsidR="00130D27">
        <w:rPr>
          <w:noProof/>
        </w:rPr>
      </w:r>
      <w:r w:rsidR="00294829">
        <w:rPr>
          <w:noProof/>
        </w:rPr>
        <w:fldChar w:fldCharType="separate"/>
      </w:r>
      <w:r w:rsidR="00003B9D">
        <w:rPr>
          <w:noProof/>
        </w:rPr>
        <w:t>119</w:t>
      </w:r>
      <w:r w:rsidR="00294829">
        <w:rPr>
          <w:noProof/>
        </w:rPr>
        <w:fldChar w:fldCharType="end"/>
      </w:r>
    </w:p>
    <w:p w:rsidR="00C71B2F" w:rsidRDefault="00C71B2F">
      <w:pPr>
        <w:pStyle w:val="TM3"/>
        <w:tabs>
          <w:tab w:val="left" w:pos="1230"/>
          <w:tab w:val="right" w:leader="dot" w:pos="8636"/>
        </w:tabs>
        <w:rPr>
          <w:rFonts w:asciiTheme="minorHAnsi" w:eastAsiaTheme="minorEastAsia" w:hAnsiTheme="minorHAnsi" w:cstheme="minorBidi"/>
          <w:noProof/>
          <w:sz w:val="24"/>
          <w:szCs w:val="24"/>
          <w:lang w:val="en-US" w:eastAsia="fr-FR"/>
        </w:rPr>
      </w:pPr>
      <w:r>
        <w:rPr>
          <w:noProof/>
        </w:rPr>
        <w:t>2.3.12</w:t>
      </w:r>
      <w:r>
        <w:rPr>
          <w:rFonts w:asciiTheme="minorHAnsi" w:eastAsiaTheme="minorEastAsia" w:hAnsiTheme="minorHAnsi" w:cstheme="minorBidi"/>
          <w:noProof/>
          <w:sz w:val="24"/>
          <w:szCs w:val="24"/>
          <w:lang w:val="en-US" w:eastAsia="fr-FR"/>
        </w:rPr>
        <w:tab/>
      </w:r>
      <w:r>
        <w:rPr>
          <w:noProof/>
        </w:rPr>
        <w:t>Les répercussions de l’acidose métabolique</w:t>
      </w:r>
      <w:r>
        <w:rPr>
          <w:noProof/>
        </w:rPr>
        <w:tab/>
      </w:r>
      <w:r w:rsidR="00294829">
        <w:rPr>
          <w:noProof/>
        </w:rPr>
        <w:fldChar w:fldCharType="begin"/>
      </w:r>
      <w:r>
        <w:rPr>
          <w:noProof/>
        </w:rPr>
        <w:instrText xml:space="preserve"> PAGEREF _Toc254076988 \h </w:instrText>
      </w:r>
      <w:r w:rsidR="00130D27">
        <w:rPr>
          <w:noProof/>
        </w:rPr>
      </w:r>
      <w:r w:rsidR="00294829">
        <w:rPr>
          <w:noProof/>
        </w:rPr>
        <w:fldChar w:fldCharType="separate"/>
      </w:r>
      <w:r w:rsidR="00003B9D">
        <w:rPr>
          <w:noProof/>
        </w:rPr>
        <w:t>120</w:t>
      </w:r>
      <w:r w:rsidR="00294829">
        <w:rPr>
          <w:noProof/>
        </w:rPr>
        <w:fldChar w:fldCharType="end"/>
      </w:r>
    </w:p>
    <w:p w:rsidR="00C71B2F" w:rsidRDefault="00C71B2F">
      <w:pPr>
        <w:pStyle w:val="TM3"/>
        <w:tabs>
          <w:tab w:val="left" w:pos="1230"/>
          <w:tab w:val="right" w:leader="dot" w:pos="8636"/>
        </w:tabs>
        <w:rPr>
          <w:rFonts w:asciiTheme="minorHAnsi" w:eastAsiaTheme="minorEastAsia" w:hAnsiTheme="minorHAnsi" w:cstheme="minorBidi"/>
          <w:noProof/>
          <w:sz w:val="24"/>
          <w:szCs w:val="24"/>
          <w:lang w:val="en-US" w:eastAsia="fr-FR"/>
        </w:rPr>
      </w:pPr>
      <w:r>
        <w:rPr>
          <w:noProof/>
        </w:rPr>
        <w:t>2.3.13</w:t>
      </w:r>
      <w:r>
        <w:rPr>
          <w:rFonts w:asciiTheme="minorHAnsi" w:eastAsiaTheme="minorEastAsia" w:hAnsiTheme="minorHAnsi" w:cstheme="minorBidi"/>
          <w:noProof/>
          <w:sz w:val="24"/>
          <w:szCs w:val="24"/>
          <w:lang w:val="en-US" w:eastAsia="fr-FR"/>
        </w:rPr>
        <w:tab/>
      </w:r>
      <w:r>
        <w:rPr>
          <w:noProof/>
        </w:rPr>
        <w:t>Traitement de l’acidose métabolique</w:t>
      </w:r>
      <w:r>
        <w:rPr>
          <w:noProof/>
        </w:rPr>
        <w:tab/>
      </w:r>
      <w:r w:rsidR="00294829">
        <w:rPr>
          <w:noProof/>
        </w:rPr>
        <w:fldChar w:fldCharType="begin"/>
      </w:r>
      <w:r>
        <w:rPr>
          <w:noProof/>
        </w:rPr>
        <w:instrText xml:space="preserve"> PAGEREF _Toc254076989 \h </w:instrText>
      </w:r>
      <w:r w:rsidR="00130D27">
        <w:rPr>
          <w:noProof/>
        </w:rPr>
      </w:r>
      <w:r w:rsidR="00294829">
        <w:rPr>
          <w:noProof/>
        </w:rPr>
        <w:fldChar w:fldCharType="separate"/>
      </w:r>
      <w:r w:rsidR="00003B9D">
        <w:rPr>
          <w:noProof/>
        </w:rPr>
        <w:t>120</w:t>
      </w:r>
      <w:r w:rsidR="00294829">
        <w:rPr>
          <w:noProof/>
        </w:rPr>
        <w:fldChar w:fldCharType="end"/>
      </w:r>
    </w:p>
    <w:p w:rsidR="00C71B2F" w:rsidRDefault="00C71B2F">
      <w:pPr>
        <w:pStyle w:val="TM3"/>
        <w:tabs>
          <w:tab w:val="left" w:pos="1230"/>
          <w:tab w:val="right" w:leader="dot" w:pos="8636"/>
        </w:tabs>
        <w:rPr>
          <w:rFonts w:asciiTheme="minorHAnsi" w:eastAsiaTheme="minorEastAsia" w:hAnsiTheme="minorHAnsi" w:cstheme="minorBidi"/>
          <w:noProof/>
          <w:sz w:val="24"/>
          <w:szCs w:val="24"/>
          <w:lang w:val="en-US" w:eastAsia="fr-FR"/>
        </w:rPr>
      </w:pPr>
      <w:r>
        <w:rPr>
          <w:noProof/>
        </w:rPr>
        <w:t>2.3.14</w:t>
      </w:r>
      <w:r>
        <w:rPr>
          <w:rFonts w:asciiTheme="minorHAnsi" w:eastAsiaTheme="minorEastAsia" w:hAnsiTheme="minorHAnsi" w:cstheme="minorBidi"/>
          <w:noProof/>
          <w:sz w:val="24"/>
          <w:szCs w:val="24"/>
          <w:lang w:val="en-US" w:eastAsia="fr-FR"/>
        </w:rPr>
        <w:tab/>
      </w:r>
      <w:r>
        <w:rPr>
          <w:noProof/>
        </w:rPr>
        <w:t>L’algorithme diagnostique pour l’alcalose métabolique</w:t>
      </w:r>
      <w:r>
        <w:rPr>
          <w:noProof/>
        </w:rPr>
        <w:tab/>
      </w:r>
      <w:r w:rsidR="00294829">
        <w:rPr>
          <w:noProof/>
        </w:rPr>
        <w:fldChar w:fldCharType="begin"/>
      </w:r>
      <w:r>
        <w:rPr>
          <w:noProof/>
        </w:rPr>
        <w:instrText xml:space="preserve"> PAGEREF _Toc254076990 \h </w:instrText>
      </w:r>
      <w:r w:rsidR="00130D27">
        <w:rPr>
          <w:noProof/>
        </w:rPr>
      </w:r>
      <w:r w:rsidR="00294829">
        <w:rPr>
          <w:noProof/>
        </w:rPr>
        <w:fldChar w:fldCharType="separate"/>
      </w:r>
      <w:r w:rsidR="00003B9D">
        <w:rPr>
          <w:noProof/>
        </w:rPr>
        <w:t>120</w:t>
      </w:r>
      <w:r w:rsidR="00294829">
        <w:rPr>
          <w:noProof/>
        </w:rPr>
        <w:fldChar w:fldCharType="end"/>
      </w:r>
    </w:p>
    <w:p w:rsidR="00C71B2F" w:rsidRDefault="00C71B2F">
      <w:pPr>
        <w:pStyle w:val="TM3"/>
        <w:tabs>
          <w:tab w:val="left" w:pos="1230"/>
          <w:tab w:val="right" w:leader="dot" w:pos="8636"/>
        </w:tabs>
        <w:rPr>
          <w:rFonts w:asciiTheme="minorHAnsi" w:eastAsiaTheme="minorEastAsia" w:hAnsiTheme="minorHAnsi" w:cstheme="minorBidi"/>
          <w:noProof/>
          <w:sz w:val="24"/>
          <w:szCs w:val="24"/>
          <w:lang w:val="en-US" w:eastAsia="fr-FR"/>
        </w:rPr>
      </w:pPr>
      <w:r>
        <w:rPr>
          <w:noProof/>
        </w:rPr>
        <w:t>2.3.15</w:t>
      </w:r>
      <w:r>
        <w:rPr>
          <w:rFonts w:asciiTheme="minorHAnsi" w:eastAsiaTheme="minorEastAsia" w:hAnsiTheme="minorHAnsi" w:cstheme="minorBidi"/>
          <w:noProof/>
          <w:sz w:val="24"/>
          <w:szCs w:val="24"/>
          <w:lang w:val="en-US" w:eastAsia="fr-FR"/>
        </w:rPr>
        <w:tab/>
      </w:r>
      <w:r>
        <w:rPr>
          <w:noProof/>
        </w:rPr>
        <w:t>Les répercussions de l’alcalose métabolique</w:t>
      </w:r>
      <w:r>
        <w:rPr>
          <w:noProof/>
        </w:rPr>
        <w:tab/>
      </w:r>
      <w:r w:rsidR="00294829">
        <w:rPr>
          <w:noProof/>
        </w:rPr>
        <w:fldChar w:fldCharType="begin"/>
      </w:r>
      <w:r>
        <w:rPr>
          <w:noProof/>
        </w:rPr>
        <w:instrText xml:space="preserve"> PAGEREF _Toc254076991 \h </w:instrText>
      </w:r>
      <w:r w:rsidR="00130D27">
        <w:rPr>
          <w:noProof/>
        </w:rPr>
      </w:r>
      <w:r w:rsidR="00294829">
        <w:rPr>
          <w:noProof/>
        </w:rPr>
        <w:fldChar w:fldCharType="separate"/>
      </w:r>
      <w:r w:rsidR="00003B9D">
        <w:rPr>
          <w:noProof/>
        </w:rPr>
        <w:t>121</w:t>
      </w:r>
      <w:r w:rsidR="00294829">
        <w:rPr>
          <w:noProof/>
        </w:rPr>
        <w:fldChar w:fldCharType="end"/>
      </w:r>
    </w:p>
    <w:p w:rsidR="00C71B2F" w:rsidRDefault="00C71B2F">
      <w:pPr>
        <w:pStyle w:val="TM3"/>
        <w:tabs>
          <w:tab w:val="left" w:pos="1230"/>
          <w:tab w:val="right" w:leader="dot" w:pos="8636"/>
        </w:tabs>
        <w:rPr>
          <w:rFonts w:asciiTheme="minorHAnsi" w:eastAsiaTheme="minorEastAsia" w:hAnsiTheme="minorHAnsi" w:cstheme="minorBidi"/>
          <w:noProof/>
          <w:sz w:val="24"/>
          <w:szCs w:val="24"/>
          <w:lang w:val="en-US" w:eastAsia="fr-FR"/>
        </w:rPr>
      </w:pPr>
      <w:r>
        <w:rPr>
          <w:noProof/>
        </w:rPr>
        <w:t>2.3.16</w:t>
      </w:r>
      <w:r>
        <w:rPr>
          <w:rFonts w:asciiTheme="minorHAnsi" w:eastAsiaTheme="minorEastAsia" w:hAnsiTheme="minorHAnsi" w:cstheme="minorBidi"/>
          <w:noProof/>
          <w:sz w:val="24"/>
          <w:szCs w:val="24"/>
          <w:lang w:val="en-US" w:eastAsia="fr-FR"/>
        </w:rPr>
        <w:tab/>
      </w:r>
      <w:r>
        <w:rPr>
          <w:noProof/>
        </w:rPr>
        <w:t>Les principes de traitement de l’alcalose métabolique</w:t>
      </w:r>
      <w:r>
        <w:rPr>
          <w:noProof/>
        </w:rPr>
        <w:tab/>
      </w:r>
      <w:r w:rsidR="00294829">
        <w:rPr>
          <w:noProof/>
        </w:rPr>
        <w:fldChar w:fldCharType="begin"/>
      </w:r>
      <w:r>
        <w:rPr>
          <w:noProof/>
        </w:rPr>
        <w:instrText xml:space="preserve"> PAGEREF _Toc254076992 \h </w:instrText>
      </w:r>
      <w:r w:rsidR="00130D27">
        <w:rPr>
          <w:noProof/>
        </w:rPr>
      </w:r>
      <w:r w:rsidR="00294829">
        <w:rPr>
          <w:noProof/>
        </w:rPr>
        <w:fldChar w:fldCharType="separate"/>
      </w:r>
      <w:r w:rsidR="00003B9D">
        <w:rPr>
          <w:noProof/>
        </w:rPr>
        <w:t>122</w:t>
      </w:r>
      <w:r w:rsidR="00294829">
        <w:rPr>
          <w:noProof/>
        </w:rPr>
        <w:fldChar w:fldCharType="end"/>
      </w:r>
    </w:p>
    <w:p w:rsidR="00C71B2F" w:rsidRDefault="00C71B2F">
      <w:pPr>
        <w:pStyle w:val="TM3"/>
        <w:tabs>
          <w:tab w:val="left" w:pos="1230"/>
          <w:tab w:val="right" w:leader="dot" w:pos="8636"/>
        </w:tabs>
        <w:rPr>
          <w:rFonts w:asciiTheme="minorHAnsi" w:eastAsiaTheme="minorEastAsia" w:hAnsiTheme="minorHAnsi" w:cstheme="minorBidi"/>
          <w:noProof/>
          <w:sz w:val="24"/>
          <w:szCs w:val="24"/>
          <w:lang w:val="en-US" w:eastAsia="fr-FR"/>
        </w:rPr>
      </w:pPr>
      <w:r>
        <w:rPr>
          <w:noProof/>
        </w:rPr>
        <w:t>2.3.17</w:t>
      </w:r>
      <w:r>
        <w:rPr>
          <w:rFonts w:asciiTheme="minorHAnsi" w:eastAsiaTheme="minorEastAsia" w:hAnsiTheme="minorHAnsi" w:cstheme="minorBidi"/>
          <w:noProof/>
          <w:sz w:val="24"/>
          <w:szCs w:val="24"/>
          <w:lang w:val="en-US" w:eastAsia="fr-FR"/>
        </w:rPr>
        <w:tab/>
      </w:r>
      <w:r>
        <w:rPr>
          <w:noProof/>
        </w:rPr>
        <w:t>L’analyse d’un trouble acido-basique</w:t>
      </w:r>
      <w:r>
        <w:rPr>
          <w:noProof/>
        </w:rPr>
        <w:tab/>
      </w:r>
      <w:r w:rsidR="00294829">
        <w:rPr>
          <w:noProof/>
        </w:rPr>
        <w:fldChar w:fldCharType="begin"/>
      </w:r>
      <w:r>
        <w:rPr>
          <w:noProof/>
        </w:rPr>
        <w:instrText xml:space="preserve"> PAGEREF _Toc254076993 \h </w:instrText>
      </w:r>
      <w:r w:rsidR="00130D27">
        <w:rPr>
          <w:noProof/>
        </w:rPr>
      </w:r>
      <w:r w:rsidR="00294829">
        <w:rPr>
          <w:noProof/>
        </w:rPr>
        <w:fldChar w:fldCharType="separate"/>
      </w:r>
      <w:r w:rsidR="00003B9D">
        <w:rPr>
          <w:noProof/>
        </w:rPr>
        <w:t>122</w:t>
      </w:r>
      <w:r w:rsidR="00294829">
        <w:rPr>
          <w:noProof/>
        </w:rPr>
        <w:fldChar w:fldCharType="end"/>
      </w:r>
    </w:p>
    <w:p w:rsidR="00C71B2F" w:rsidRDefault="00C71B2F">
      <w:pPr>
        <w:pStyle w:val="TM2"/>
        <w:tabs>
          <w:tab w:val="left" w:pos="735"/>
          <w:tab w:val="right" w:leader="dot" w:pos="8636"/>
        </w:tabs>
        <w:rPr>
          <w:rFonts w:asciiTheme="minorHAnsi" w:eastAsiaTheme="minorEastAsia" w:hAnsiTheme="minorHAnsi" w:cstheme="minorBidi"/>
          <w:b w:val="0"/>
          <w:noProof/>
          <w:sz w:val="24"/>
          <w:szCs w:val="24"/>
          <w:lang w:val="en-US" w:eastAsia="fr-FR"/>
        </w:rPr>
      </w:pPr>
      <w:r>
        <w:rPr>
          <w:noProof/>
        </w:rPr>
        <w:t>2.4</w:t>
      </w:r>
      <w:r>
        <w:rPr>
          <w:rFonts w:asciiTheme="minorHAnsi" w:eastAsiaTheme="minorEastAsia" w:hAnsiTheme="minorHAnsi" w:cstheme="minorBidi"/>
          <w:b w:val="0"/>
          <w:noProof/>
          <w:sz w:val="24"/>
          <w:szCs w:val="24"/>
          <w:lang w:val="en-US" w:eastAsia="fr-FR"/>
        </w:rPr>
        <w:tab/>
      </w:r>
      <w:r>
        <w:rPr>
          <w:noProof/>
        </w:rPr>
        <w:t>Le contrôle de la kaliémie</w:t>
      </w:r>
      <w:r>
        <w:rPr>
          <w:noProof/>
        </w:rPr>
        <w:tab/>
      </w:r>
      <w:r w:rsidR="00294829">
        <w:rPr>
          <w:noProof/>
        </w:rPr>
        <w:fldChar w:fldCharType="begin"/>
      </w:r>
      <w:r>
        <w:rPr>
          <w:noProof/>
        </w:rPr>
        <w:instrText xml:space="preserve"> PAGEREF _Toc254076994 \h </w:instrText>
      </w:r>
      <w:r w:rsidR="00130D27">
        <w:rPr>
          <w:noProof/>
        </w:rPr>
      </w:r>
      <w:r w:rsidR="00294829">
        <w:rPr>
          <w:noProof/>
        </w:rPr>
        <w:fldChar w:fldCharType="separate"/>
      </w:r>
      <w:r w:rsidR="00003B9D">
        <w:rPr>
          <w:noProof/>
        </w:rPr>
        <w:t>123</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Pr>
          <w:noProof/>
        </w:rPr>
        <w:t>2.4.1</w:t>
      </w:r>
      <w:r>
        <w:rPr>
          <w:rFonts w:asciiTheme="minorHAnsi" w:eastAsiaTheme="minorEastAsia" w:hAnsiTheme="minorHAnsi" w:cstheme="minorBidi"/>
          <w:noProof/>
          <w:sz w:val="24"/>
          <w:szCs w:val="24"/>
          <w:lang w:val="en-US" w:eastAsia="fr-FR"/>
        </w:rPr>
        <w:tab/>
      </w:r>
      <w:r>
        <w:rPr>
          <w:noProof/>
        </w:rPr>
        <w:t>Les rôles du K</w:t>
      </w:r>
      <w:r w:rsidRPr="00D6497D">
        <w:rPr>
          <w:noProof/>
          <w:vertAlign w:val="superscript"/>
        </w:rPr>
        <w:t>+</w:t>
      </w:r>
      <w:r>
        <w:rPr>
          <w:noProof/>
        </w:rPr>
        <w:tab/>
      </w:r>
      <w:r w:rsidR="00294829">
        <w:rPr>
          <w:noProof/>
        </w:rPr>
        <w:fldChar w:fldCharType="begin"/>
      </w:r>
      <w:r>
        <w:rPr>
          <w:noProof/>
        </w:rPr>
        <w:instrText xml:space="preserve"> PAGEREF _Toc254076995 \h </w:instrText>
      </w:r>
      <w:r w:rsidR="00130D27">
        <w:rPr>
          <w:noProof/>
        </w:rPr>
      </w:r>
      <w:r w:rsidR="00294829">
        <w:rPr>
          <w:noProof/>
        </w:rPr>
        <w:fldChar w:fldCharType="separate"/>
      </w:r>
      <w:r w:rsidR="00003B9D">
        <w:rPr>
          <w:noProof/>
        </w:rPr>
        <w:t>123</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Pr>
          <w:noProof/>
        </w:rPr>
        <w:t>2.4.2</w:t>
      </w:r>
      <w:r>
        <w:rPr>
          <w:rFonts w:asciiTheme="minorHAnsi" w:eastAsiaTheme="minorEastAsia" w:hAnsiTheme="minorHAnsi" w:cstheme="minorBidi"/>
          <w:noProof/>
          <w:sz w:val="24"/>
          <w:szCs w:val="24"/>
          <w:lang w:val="en-US" w:eastAsia="fr-FR"/>
        </w:rPr>
        <w:tab/>
      </w:r>
      <w:r>
        <w:rPr>
          <w:noProof/>
        </w:rPr>
        <w:t>La distribution intracorporelle du K</w:t>
      </w:r>
      <w:r w:rsidRPr="00D6497D">
        <w:rPr>
          <w:noProof/>
          <w:vertAlign w:val="superscript"/>
        </w:rPr>
        <w:t>+</w:t>
      </w:r>
      <w:r>
        <w:rPr>
          <w:noProof/>
        </w:rPr>
        <w:t xml:space="preserve"> et le potentiel de repos</w:t>
      </w:r>
      <w:r>
        <w:rPr>
          <w:noProof/>
        </w:rPr>
        <w:tab/>
      </w:r>
      <w:r w:rsidR="00294829">
        <w:rPr>
          <w:noProof/>
        </w:rPr>
        <w:fldChar w:fldCharType="begin"/>
      </w:r>
      <w:r>
        <w:rPr>
          <w:noProof/>
        </w:rPr>
        <w:instrText xml:space="preserve"> PAGEREF _Toc254076996 \h </w:instrText>
      </w:r>
      <w:r w:rsidR="00130D27">
        <w:rPr>
          <w:noProof/>
        </w:rPr>
      </w:r>
      <w:r w:rsidR="00294829">
        <w:rPr>
          <w:noProof/>
        </w:rPr>
        <w:fldChar w:fldCharType="separate"/>
      </w:r>
      <w:r w:rsidR="00003B9D">
        <w:rPr>
          <w:noProof/>
        </w:rPr>
        <w:t>123</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Pr>
          <w:noProof/>
        </w:rPr>
        <w:t>2.4.3</w:t>
      </w:r>
      <w:r>
        <w:rPr>
          <w:rFonts w:asciiTheme="minorHAnsi" w:eastAsiaTheme="minorEastAsia" w:hAnsiTheme="minorHAnsi" w:cstheme="minorBidi"/>
          <w:noProof/>
          <w:sz w:val="24"/>
          <w:szCs w:val="24"/>
          <w:lang w:val="en-US" w:eastAsia="fr-FR"/>
        </w:rPr>
        <w:tab/>
      </w:r>
      <w:r>
        <w:rPr>
          <w:noProof/>
        </w:rPr>
        <w:t>La redistribution intracellulaire du K</w:t>
      </w:r>
      <w:r w:rsidRPr="00D6497D">
        <w:rPr>
          <w:noProof/>
          <w:vertAlign w:val="superscript"/>
        </w:rPr>
        <w:t>+</w:t>
      </w:r>
      <w:r>
        <w:rPr>
          <w:noProof/>
        </w:rPr>
        <w:t xml:space="preserve"> (shift)</w:t>
      </w:r>
      <w:r>
        <w:rPr>
          <w:noProof/>
        </w:rPr>
        <w:tab/>
      </w:r>
      <w:r w:rsidR="00294829">
        <w:rPr>
          <w:noProof/>
        </w:rPr>
        <w:fldChar w:fldCharType="begin"/>
      </w:r>
      <w:r>
        <w:rPr>
          <w:noProof/>
        </w:rPr>
        <w:instrText xml:space="preserve"> PAGEREF _Toc254076997 \h </w:instrText>
      </w:r>
      <w:r w:rsidR="00130D27">
        <w:rPr>
          <w:noProof/>
        </w:rPr>
      </w:r>
      <w:r w:rsidR="00294829">
        <w:rPr>
          <w:noProof/>
        </w:rPr>
        <w:fldChar w:fldCharType="separate"/>
      </w:r>
      <w:r w:rsidR="00003B9D">
        <w:rPr>
          <w:noProof/>
        </w:rPr>
        <w:t>125</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Pr>
          <w:noProof/>
        </w:rPr>
        <w:t>2.4.4</w:t>
      </w:r>
      <w:r>
        <w:rPr>
          <w:rFonts w:asciiTheme="minorHAnsi" w:eastAsiaTheme="minorEastAsia" w:hAnsiTheme="minorHAnsi" w:cstheme="minorBidi"/>
          <w:noProof/>
          <w:sz w:val="24"/>
          <w:szCs w:val="24"/>
          <w:lang w:val="en-US" w:eastAsia="fr-FR"/>
        </w:rPr>
        <w:tab/>
      </w:r>
      <w:r>
        <w:rPr>
          <w:noProof/>
        </w:rPr>
        <w:t>Les voies d’élimination corporelle de K</w:t>
      </w:r>
      <w:r w:rsidRPr="00D6497D">
        <w:rPr>
          <w:noProof/>
          <w:vertAlign w:val="superscript"/>
        </w:rPr>
        <w:t>+</w:t>
      </w:r>
      <w:r>
        <w:rPr>
          <w:noProof/>
        </w:rPr>
        <w:tab/>
      </w:r>
      <w:r w:rsidR="00294829">
        <w:rPr>
          <w:noProof/>
        </w:rPr>
        <w:fldChar w:fldCharType="begin"/>
      </w:r>
      <w:r>
        <w:rPr>
          <w:noProof/>
        </w:rPr>
        <w:instrText xml:space="preserve"> PAGEREF _Toc254076998 \h </w:instrText>
      </w:r>
      <w:r w:rsidR="00130D27">
        <w:rPr>
          <w:noProof/>
        </w:rPr>
      </w:r>
      <w:r w:rsidR="00294829">
        <w:rPr>
          <w:noProof/>
        </w:rPr>
        <w:fldChar w:fldCharType="separate"/>
      </w:r>
      <w:r w:rsidR="00003B9D">
        <w:rPr>
          <w:noProof/>
        </w:rPr>
        <w:t>127</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Pr>
          <w:noProof/>
        </w:rPr>
        <w:t>2.4.5</w:t>
      </w:r>
      <w:r>
        <w:rPr>
          <w:rFonts w:asciiTheme="minorHAnsi" w:eastAsiaTheme="minorEastAsia" w:hAnsiTheme="minorHAnsi" w:cstheme="minorBidi"/>
          <w:noProof/>
          <w:sz w:val="24"/>
          <w:szCs w:val="24"/>
          <w:lang w:val="en-US" w:eastAsia="fr-FR"/>
        </w:rPr>
        <w:tab/>
      </w:r>
      <w:r>
        <w:rPr>
          <w:noProof/>
        </w:rPr>
        <w:t>Les principales étiologies d’hypokaliémie</w:t>
      </w:r>
      <w:r>
        <w:rPr>
          <w:noProof/>
        </w:rPr>
        <w:tab/>
      </w:r>
      <w:r w:rsidR="00294829">
        <w:rPr>
          <w:noProof/>
        </w:rPr>
        <w:fldChar w:fldCharType="begin"/>
      </w:r>
      <w:r>
        <w:rPr>
          <w:noProof/>
        </w:rPr>
        <w:instrText xml:space="preserve"> PAGEREF _Toc254076999 \h </w:instrText>
      </w:r>
      <w:r w:rsidR="00130D27">
        <w:rPr>
          <w:noProof/>
        </w:rPr>
      </w:r>
      <w:r w:rsidR="00294829">
        <w:rPr>
          <w:noProof/>
        </w:rPr>
        <w:fldChar w:fldCharType="separate"/>
      </w:r>
      <w:r w:rsidR="00003B9D">
        <w:rPr>
          <w:noProof/>
        </w:rPr>
        <w:t>128</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Pr>
          <w:noProof/>
        </w:rPr>
        <w:t>2.4.6</w:t>
      </w:r>
      <w:r>
        <w:rPr>
          <w:rFonts w:asciiTheme="minorHAnsi" w:eastAsiaTheme="minorEastAsia" w:hAnsiTheme="minorHAnsi" w:cstheme="minorBidi"/>
          <w:noProof/>
          <w:sz w:val="24"/>
          <w:szCs w:val="24"/>
          <w:lang w:val="en-US" w:eastAsia="fr-FR"/>
        </w:rPr>
        <w:tab/>
      </w:r>
      <w:r>
        <w:rPr>
          <w:noProof/>
        </w:rPr>
        <w:t>L’algorithme diagnostic de l’hypokaliémie</w:t>
      </w:r>
      <w:r>
        <w:rPr>
          <w:noProof/>
        </w:rPr>
        <w:tab/>
      </w:r>
      <w:r w:rsidR="00294829">
        <w:rPr>
          <w:noProof/>
        </w:rPr>
        <w:fldChar w:fldCharType="begin"/>
      </w:r>
      <w:r>
        <w:rPr>
          <w:noProof/>
        </w:rPr>
        <w:instrText xml:space="preserve"> PAGEREF _Toc254077000 \h </w:instrText>
      </w:r>
      <w:r w:rsidR="00130D27">
        <w:rPr>
          <w:noProof/>
        </w:rPr>
      </w:r>
      <w:r w:rsidR="00294829">
        <w:rPr>
          <w:noProof/>
        </w:rPr>
        <w:fldChar w:fldCharType="separate"/>
      </w:r>
      <w:r w:rsidR="00003B9D">
        <w:rPr>
          <w:noProof/>
        </w:rPr>
        <w:t>129</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Pr>
          <w:noProof/>
        </w:rPr>
        <w:t>2.4.7</w:t>
      </w:r>
      <w:r>
        <w:rPr>
          <w:rFonts w:asciiTheme="minorHAnsi" w:eastAsiaTheme="minorEastAsia" w:hAnsiTheme="minorHAnsi" w:cstheme="minorBidi"/>
          <w:noProof/>
          <w:sz w:val="24"/>
          <w:szCs w:val="24"/>
          <w:lang w:val="en-US" w:eastAsia="fr-FR"/>
        </w:rPr>
        <w:tab/>
      </w:r>
      <w:r>
        <w:rPr>
          <w:noProof/>
        </w:rPr>
        <w:t>Les manifestations cliniques de l’hypokaliémie</w:t>
      </w:r>
      <w:r>
        <w:rPr>
          <w:noProof/>
        </w:rPr>
        <w:tab/>
      </w:r>
      <w:r w:rsidR="00294829">
        <w:rPr>
          <w:noProof/>
        </w:rPr>
        <w:fldChar w:fldCharType="begin"/>
      </w:r>
      <w:r>
        <w:rPr>
          <w:noProof/>
        </w:rPr>
        <w:instrText xml:space="preserve"> PAGEREF _Toc254077001 \h </w:instrText>
      </w:r>
      <w:r w:rsidR="00130D27">
        <w:rPr>
          <w:noProof/>
        </w:rPr>
      </w:r>
      <w:r w:rsidR="00294829">
        <w:rPr>
          <w:noProof/>
        </w:rPr>
        <w:fldChar w:fldCharType="separate"/>
      </w:r>
      <w:r w:rsidR="00003B9D">
        <w:rPr>
          <w:noProof/>
        </w:rPr>
        <w:t>129</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Pr>
          <w:noProof/>
        </w:rPr>
        <w:t>2.4.8</w:t>
      </w:r>
      <w:r>
        <w:rPr>
          <w:rFonts w:asciiTheme="minorHAnsi" w:eastAsiaTheme="minorEastAsia" w:hAnsiTheme="minorHAnsi" w:cstheme="minorBidi"/>
          <w:noProof/>
          <w:sz w:val="24"/>
          <w:szCs w:val="24"/>
          <w:lang w:val="en-US" w:eastAsia="fr-FR"/>
        </w:rPr>
        <w:tab/>
      </w:r>
      <w:r>
        <w:rPr>
          <w:noProof/>
        </w:rPr>
        <w:t>Les manifestations cliniques de l’hyperkaliémie</w:t>
      </w:r>
      <w:r>
        <w:rPr>
          <w:noProof/>
        </w:rPr>
        <w:tab/>
      </w:r>
      <w:r w:rsidR="00294829">
        <w:rPr>
          <w:noProof/>
        </w:rPr>
        <w:fldChar w:fldCharType="begin"/>
      </w:r>
      <w:r>
        <w:rPr>
          <w:noProof/>
        </w:rPr>
        <w:instrText xml:space="preserve"> PAGEREF _Toc254077002 \h </w:instrText>
      </w:r>
      <w:r w:rsidR="00130D27">
        <w:rPr>
          <w:noProof/>
        </w:rPr>
      </w:r>
      <w:r w:rsidR="00294829">
        <w:rPr>
          <w:noProof/>
        </w:rPr>
        <w:fldChar w:fldCharType="separate"/>
      </w:r>
      <w:r w:rsidR="00003B9D">
        <w:rPr>
          <w:noProof/>
        </w:rPr>
        <w:t>130</w:t>
      </w:r>
      <w:r w:rsidR="00294829">
        <w:rPr>
          <w:noProof/>
        </w:rPr>
        <w:fldChar w:fldCharType="end"/>
      </w:r>
    </w:p>
    <w:p w:rsidR="00C71B2F" w:rsidRDefault="00C71B2F">
      <w:pPr>
        <w:pStyle w:val="TM3"/>
        <w:tabs>
          <w:tab w:val="left" w:pos="1120"/>
          <w:tab w:val="right" w:leader="dot" w:pos="8636"/>
        </w:tabs>
        <w:rPr>
          <w:rFonts w:asciiTheme="minorHAnsi" w:eastAsiaTheme="minorEastAsia" w:hAnsiTheme="minorHAnsi" w:cstheme="minorBidi"/>
          <w:noProof/>
          <w:sz w:val="24"/>
          <w:szCs w:val="24"/>
          <w:lang w:val="en-US" w:eastAsia="fr-FR"/>
        </w:rPr>
      </w:pPr>
      <w:r>
        <w:rPr>
          <w:noProof/>
        </w:rPr>
        <w:t>2.4.9</w:t>
      </w:r>
      <w:r>
        <w:rPr>
          <w:rFonts w:asciiTheme="minorHAnsi" w:eastAsiaTheme="minorEastAsia" w:hAnsiTheme="minorHAnsi" w:cstheme="minorBidi"/>
          <w:noProof/>
          <w:sz w:val="24"/>
          <w:szCs w:val="24"/>
          <w:lang w:val="en-US" w:eastAsia="fr-FR"/>
        </w:rPr>
        <w:tab/>
      </w:r>
      <w:r>
        <w:rPr>
          <w:noProof/>
        </w:rPr>
        <w:t>Les principales étiologies d’hyperkaliémie</w:t>
      </w:r>
      <w:r>
        <w:rPr>
          <w:noProof/>
        </w:rPr>
        <w:tab/>
      </w:r>
      <w:r w:rsidR="00294829">
        <w:rPr>
          <w:noProof/>
        </w:rPr>
        <w:fldChar w:fldCharType="begin"/>
      </w:r>
      <w:r>
        <w:rPr>
          <w:noProof/>
        </w:rPr>
        <w:instrText xml:space="preserve"> PAGEREF _Toc254077003 \h </w:instrText>
      </w:r>
      <w:r w:rsidR="00130D27">
        <w:rPr>
          <w:noProof/>
        </w:rPr>
      </w:r>
      <w:r w:rsidR="00294829">
        <w:rPr>
          <w:noProof/>
        </w:rPr>
        <w:fldChar w:fldCharType="separate"/>
      </w:r>
      <w:r w:rsidR="00003B9D">
        <w:rPr>
          <w:noProof/>
        </w:rPr>
        <w:t>131</w:t>
      </w:r>
      <w:r w:rsidR="00294829">
        <w:rPr>
          <w:noProof/>
        </w:rPr>
        <w:fldChar w:fldCharType="end"/>
      </w:r>
    </w:p>
    <w:p w:rsidR="00C71B2F" w:rsidRDefault="00C71B2F">
      <w:pPr>
        <w:pStyle w:val="TM3"/>
        <w:tabs>
          <w:tab w:val="left" w:pos="1230"/>
          <w:tab w:val="right" w:leader="dot" w:pos="8636"/>
        </w:tabs>
        <w:rPr>
          <w:rFonts w:asciiTheme="minorHAnsi" w:eastAsiaTheme="minorEastAsia" w:hAnsiTheme="minorHAnsi" w:cstheme="minorBidi"/>
          <w:noProof/>
          <w:sz w:val="24"/>
          <w:szCs w:val="24"/>
          <w:lang w:val="en-US" w:eastAsia="fr-FR"/>
        </w:rPr>
      </w:pPr>
      <w:r>
        <w:rPr>
          <w:noProof/>
        </w:rPr>
        <w:t>2.4.10</w:t>
      </w:r>
      <w:r>
        <w:rPr>
          <w:rFonts w:asciiTheme="minorHAnsi" w:eastAsiaTheme="minorEastAsia" w:hAnsiTheme="minorHAnsi" w:cstheme="minorBidi"/>
          <w:noProof/>
          <w:sz w:val="24"/>
          <w:szCs w:val="24"/>
          <w:lang w:val="en-US" w:eastAsia="fr-FR"/>
        </w:rPr>
        <w:tab/>
      </w:r>
      <w:r>
        <w:rPr>
          <w:noProof/>
        </w:rPr>
        <w:t>L’algorithme diagnostic de l’hyperkaliémie</w:t>
      </w:r>
      <w:r>
        <w:rPr>
          <w:noProof/>
        </w:rPr>
        <w:tab/>
      </w:r>
      <w:r w:rsidR="00294829">
        <w:rPr>
          <w:noProof/>
        </w:rPr>
        <w:fldChar w:fldCharType="begin"/>
      </w:r>
      <w:r>
        <w:rPr>
          <w:noProof/>
        </w:rPr>
        <w:instrText xml:space="preserve"> PAGEREF _Toc254077004 \h </w:instrText>
      </w:r>
      <w:r w:rsidR="00130D27">
        <w:rPr>
          <w:noProof/>
        </w:rPr>
      </w:r>
      <w:r w:rsidR="00294829">
        <w:rPr>
          <w:noProof/>
        </w:rPr>
        <w:fldChar w:fldCharType="separate"/>
      </w:r>
      <w:r w:rsidR="00003B9D">
        <w:rPr>
          <w:noProof/>
        </w:rPr>
        <w:t>132</w:t>
      </w:r>
      <w:r w:rsidR="00294829">
        <w:rPr>
          <w:noProof/>
        </w:rPr>
        <w:fldChar w:fldCharType="end"/>
      </w:r>
    </w:p>
    <w:p w:rsidR="00C71B2F" w:rsidRDefault="00C71B2F">
      <w:pPr>
        <w:pStyle w:val="TM3"/>
        <w:tabs>
          <w:tab w:val="left" w:pos="1230"/>
          <w:tab w:val="right" w:leader="dot" w:pos="8636"/>
        </w:tabs>
        <w:rPr>
          <w:rFonts w:asciiTheme="minorHAnsi" w:eastAsiaTheme="minorEastAsia" w:hAnsiTheme="minorHAnsi" w:cstheme="minorBidi"/>
          <w:noProof/>
          <w:sz w:val="24"/>
          <w:szCs w:val="24"/>
          <w:lang w:val="en-US" w:eastAsia="fr-FR"/>
        </w:rPr>
      </w:pPr>
      <w:r>
        <w:rPr>
          <w:noProof/>
        </w:rPr>
        <w:t>2.4.11</w:t>
      </w:r>
      <w:r>
        <w:rPr>
          <w:rFonts w:asciiTheme="minorHAnsi" w:eastAsiaTheme="minorEastAsia" w:hAnsiTheme="minorHAnsi" w:cstheme="minorBidi"/>
          <w:noProof/>
          <w:sz w:val="24"/>
          <w:szCs w:val="24"/>
          <w:lang w:val="en-US" w:eastAsia="fr-FR"/>
        </w:rPr>
        <w:tab/>
      </w:r>
      <w:r>
        <w:rPr>
          <w:noProof/>
        </w:rPr>
        <w:t>La pathogénèse de l’hypokaliémie par perte de liquide gastrique</w:t>
      </w:r>
      <w:r>
        <w:rPr>
          <w:noProof/>
        </w:rPr>
        <w:tab/>
      </w:r>
      <w:r w:rsidR="00294829">
        <w:rPr>
          <w:noProof/>
        </w:rPr>
        <w:fldChar w:fldCharType="begin"/>
      </w:r>
      <w:r>
        <w:rPr>
          <w:noProof/>
        </w:rPr>
        <w:instrText xml:space="preserve"> PAGEREF _Toc254077005 \h </w:instrText>
      </w:r>
      <w:r w:rsidR="00130D27">
        <w:rPr>
          <w:noProof/>
        </w:rPr>
      </w:r>
      <w:r w:rsidR="00294829">
        <w:rPr>
          <w:noProof/>
        </w:rPr>
        <w:fldChar w:fldCharType="separate"/>
      </w:r>
      <w:r w:rsidR="00003B9D">
        <w:rPr>
          <w:noProof/>
        </w:rPr>
        <w:t>132</w:t>
      </w:r>
      <w:r w:rsidR="00294829">
        <w:rPr>
          <w:noProof/>
        </w:rPr>
        <w:fldChar w:fldCharType="end"/>
      </w:r>
    </w:p>
    <w:p w:rsidR="00C71B2F" w:rsidRDefault="00C71B2F">
      <w:pPr>
        <w:pStyle w:val="TM3"/>
        <w:tabs>
          <w:tab w:val="left" w:pos="1230"/>
          <w:tab w:val="right" w:leader="dot" w:pos="8636"/>
        </w:tabs>
        <w:rPr>
          <w:rFonts w:asciiTheme="minorHAnsi" w:eastAsiaTheme="minorEastAsia" w:hAnsiTheme="minorHAnsi" w:cstheme="minorBidi"/>
          <w:noProof/>
          <w:sz w:val="24"/>
          <w:szCs w:val="24"/>
          <w:lang w:val="en-US" w:eastAsia="fr-FR"/>
        </w:rPr>
      </w:pPr>
      <w:r>
        <w:rPr>
          <w:noProof/>
        </w:rPr>
        <w:t>2.4.12</w:t>
      </w:r>
      <w:r>
        <w:rPr>
          <w:rFonts w:asciiTheme="minorHAnsi" w:eastAsiaTheme="minorEastAsia" w:hAnsiTheme="minorHAnsi" w:cstheme="minorBidi"/>
          <w:noProof/>
          <w:sz w:val="24"/>
          <w:szCs w:val="24"/>
          <w:lang w:val="en-US" w:eastAsia="fr-FR"/>
        </w:rPr>
        <w:tab/>
      </w:r>
      <w:r>
        <w:rPr>
          <w:noProof/>
        </w:rPr>
        <w:t>Résumé</w:t>
      </w:r>
      <w:r>
        <w:rPr>
          <w:noProof/>
        </w:rPr>
        <w:tab/>
      </w:r>
      <w:r w:rsidR="00294829">
        <w:rPr>
          <w:noProof/>
        </w:rPr>
        <w:fldChar w:fldCharType="begin"/>
      </w:r>
      <w:r>
        <w:rPr>
          <w:noProof/>
        </w:rPr>
        <w:instrText xml:space="preserve"> PAGEREF _Toc254077006 \h </w:instrText>
      </w:r>
      <w:r w:rsidR="00130D27">
        <w:rPr>
          <w:noProof/>
        </w:rPr>
      </w:r>
      <w:r w:rsidR="00294829">
        <w:rPr>
          <w:noProof/>
        </w:rPr>
        <w:fldChar w:fldCharType="separate"/>
      </w:r>
      <w:r w:rsidR="00003B9D">
        <w:rPr>
          <w:noProof/>
        </w:rPr>
        <w:t>134</w:t>
      </w:r>
      <w:r w:rsidR="00294829">
        <w:rPr>
          <w:noProof/>
        </w:rPr>
        <w:fldChar w:fldCharType="end"/>
      </w:r>
    </w:p>
    <w:p w:rsidR="00C71B2F" w:rsidRDefault="00C71B2F">
      <w:pPr>
        <w:pStyle w:val="TM3"/>
        <w:tabs>
          <w:tab w:val="left" w:pos="1230"/>
          <w:tab w:val="right" w:leader="dot" w:pos="8636"/>
        </w:tabs>
        <w:rPr>
          <w:rFonts w:asciiTheme="minorHAnsi" w:eastAsiaTheme="minorEastAsia" w:hAnsiTheme="minorHAnsi" w:cstheme="minorBidi"/>
          <w:noProof/>
          <w:sz w:val="24"/>
          <w:szCs w:val="24"/>
          <w:lang w:val="en-US" w:eastAsia="fr-FR"/>
        </w:rPr>
      </w:pPr>
      <w:r>
        <w:rPr>
          <w:noProof/>
        </w:rPr>
        <w:t>2.4.13</w:t>
      </w:r>
      <w:r>
        <w:rPr>
          <w:rFonts w:asciiTheme="minorHAnsi" w:eastAsiaTheme="minorEastAsia" w:hAnsiTheme="minorHAnsi" w:cstheme="minorBidi"/>
          <w:noProof/>
          <w:sz w:val="24"/>
          <w:szCs w:val="24"/>
          <w:lang w:val="en-US" w:eastAsia="fr-FR"/>
        </w:rPr>
        <w:tab/>
      </w:r>
      <w:r>
        <w:rPr>
          <w:noProof/>
        </w:rPr>
        <w:t>Exercices</w:t>
      </w:r>
      <w:r>
        <w:rPr>
          <w:noProof/>
        </w:rPr>
        <w:tab/>
      </w:r>
      <w:r w:rsidR="00294829">
        <w:rPr>
          <w:noProof/>
        </w:rPr>
        <w:fldChar w:fldCharType="begin"/>
      </w:r>
      <w:r>
        <w:rPr>
          <w:noProof/>
        </w:rPr>
        <w:instrText xml:space="preserve"> PAGEREF _Toc254077007 \h </w:instrText>
      </w:r>
      <w:r w:rsidR="00130D27">
        <w:rPr>
          <w:noProof/>
        </w:rPr>
      </w:r>
      <w:r w:rsidR="00294829">
        <w:rPr>
          <w:noProof/>
        </w:rPr>
        <w:fldChar w:fldCharType="separate"/>
      </w:r>
      <w:r w:rsidR="00003B9D">
        <w:rPr>
          <w:noProof/>
        </w:rPr>
        <w:t>134</w:t>
      </w:r>
      <w:r w:rsidR="00294829">
        <w:rPr>
          <w:noProof/>
        </w:rPr>
        <w:fldChar w:fldCharType="end"/>
      </w:r>
    </w:p>
    <w:p w:rsidR="00C71B2F" w:rsidRDefault="00C71B2F">
      <w:pPr>
        <w:pStyle w:val="TM2"/>
        <w:tabs>
          <w:tab w:val="left" w:pos="735"/>
          <w:tab w:val="right" w:leader="dot" w:pos="8636"/>
        </w:tabs>
        <w:rPr>
          <w:rFonts w:asciiTheme="minorHAnsi" w:eastAsiaTheme="minorEastAsia" w:hAnsiTheme="minorHAnsi" w:cstheme="minorBidi"/>
          <w:b w:val="0"/>
          <w:noProof/>
          <w:sz w:val="24"/>
          <w:szCs w:val="24"/>
          <w:lang w:val="en-US" w:eastAsia="fr-FR"/>
        </w:rPr>
      </w:pPr>
      <w:r>
        <w:rPr>
          <w:noProof/>
        </w:rPr>
        <w:t>2.5</w:t>
      </w:r>
      <w:r>
        <w:rPr>
          <w:rFonts w:asciiTheme="minorHAnsi" w:eastAsiaTheme="minorEastAsia" w:hAnsiTheme="minorHAnsi" w:cstheme="minorBidi"/>
          <w:b w:val="0"/>
          <w:noProof/>
          <w:sz w:val="24"/>
          <w:szCs w:val="24"/>
          <w:lang w:val="en-US" w:eastAsia="fr-FR"/>
        </w:rPr>
        <w:tab/>
      </w:r>
      <w:r>
        <w:rPr>
          <w:noProof/>
        </w:rPr>
        <w:t>Les 10 cas d’intégration</w:t>
      </w:r>
      <w:r>
        <w:rPr>
          <w:noProof/>
        </w:rPr>
        <w:tab/>
      </w:r>
      <w:r w:rsidR="00294829">
        <w:rPr>
          <w:noProof/>
        </w:rPr>
        <w:fldChar w:fldCharType="begin"/>
      </w:r>
      <w:r>
        <w:rPr>
          <w:noProof/>
        </w:rPr>
        <w:instrText xml:space="preserve"> PAGEREF _Toc254077008 \h </w:instrText>
      </w:r>
      <w:r w:rsidR="00130D27">
        <w:rPr>
          <w:noProof/>
        </w:rPr>
      </w:r>
      <w:r w:rsidR="00294829">
        <w:rPr>
          <w:noProof/>
        </w:rPr>
        <w:fldChar w:fldCharType="separate"/>
      </w:r>
      <w:r w:rsidR="00003B9D">
        <w:rPr>
          <w:noProof/>
        </w:rPr>
        <w:t>138</w:t>
      </w:r>
      <w:r w:rsidR="00294829">
        <w:rPr>
          <w:noProof/>
        </w:rPr>
        <w:fldChar w:fldCharType="end"/>
      </w:r>
    </w:p>
    <w:p w:rsidR="00890257" w:rsidRDefault="00294829">
      <w:r>
        <w:fldChar w:fldCharType="end"/>
      </w:r>
    </w:p>
    <w:p w:rsidR="00890257" w:rsidRDefault="00890257" w:rsidP="00890257">
      <w:pPr>
        <w:pStyle w:val="Titre1"/>
        <w:numPr>
          <w:ilvl w:val="0"/>
          <w:numId w:val="0"/>
        </w:numPr>
        <w:ind w:left="432" w:hanging="432"/>
      </w:pPr>
      <w:r>
        <w:br w:type="page"/>
      </w:r>
      <w:bookmarkStart w:id="1" w:name="_Toc254076917"/>
      <w:r>
        <w:t>Préambule</w:t>
      </w:r>
      <w:bookmarkEnd w:id="1"/>
    </w:p>
    <w:p w:rsidR="00890257" w:rsidRPr="00BC0F3D" w:rsidRDefault="00890257" w:rsidP="00890257">
      <w:pPr>
        <w:pStyle w:val="Paragraphe"/>
      </w:pPr>
      <w:r w:rsidRPr="00BC0F3D">
        <w:t>Aux étudiants du cours de système urinaire,</w:t>
      </w:r>
    </w:p>
    <w:p w:rsidR="00890257" w:rsidRPr="00BC0F3D" w:rsidRDefault="00890257" w:rsidP="00890257">
      <w:pPr>
        <w:pStyle w:val="Paragraphe"/>
      </w:pPr>
      <w:r w:rsidRPr="00BC0F3D">
        <w:t xml:space="preserve">Cette nouvelle édition des notes de système urinaire </w:t>
      </w:r>
      <w:r>
        <w:t>se veut un renouveau des anciennes notes de</w:t>
      </w:r>
      <w:r w:rsidRPr="00BC0F3D">
        <w:t xml:space="preserve"> cours. Avant, la plupart des cours étaient sous forme de PowerPoint et je les ai transformé</w:t>
      </w:r>
      <w:r w:rsidR="002B3942">
        <w:t>s</w:t>
      </w:r>
      <w:r w:rsidRPr="00BC0F3D">
        <w:t>, avec la collaboration des professeurs de système urinaire, en texte suivi. Évidemment, ce transfert du PowerPoint vers une version texte a nécessité la composition de nouvelles sections de texte et de la réécriture d'autres sections. De plus, c'est la toute première édition de ce document, alors il est possible qu'il reste quelques coquilles et des tournures de phrase imparfaites. Je vous demanderais d'être indulgent à ce sujet, car l'édition d'un document de plus de 200 pages demande beaucoup de travail. </w:t>
      </w:r>
    </w:p>
    <w:p w:rsidR="00890257" w:rsidRPr="00BC0F3D" w:rsidRDefault="00890257" w:rsidP="00890257">
      <w:pPr>
        <w:pStyle w:val="Paragraphe"/>
      </w:pPr>
      <w:r w:rsidRPr="00BC0F3D">
        <w:t>Si vous en décelez, il serait pertinent que vous les fassiez parvenir à l'étudiant responsable du cours, qui pourra lui-même les acheminer à Dr René de Cotret et à moi-même. Cela évitera une tonne d'échanges de courriel. N'oubliez pas d'être précis dans vos recommandations et inscrivez le numéro de section dans lequel le changement doit apparaître. Si les changements à faire sont importants, un erratum sera publié.</w:t>
      </w:r>
    </w:p>
    <w:p w:rsidR="00890257" w:rsidRPr="00BC0F3D" w:rsidRDefault="00890257" w:rsidP="00890257">
      <w:pPr>
        <w:pStyle w:val="Paragraphe"/>
      </w:pPr>
      <w:r w:rsidRPr="00BC0F3D">
        <w:t xml:space="preserve">Je tiens aussi à vous assurer que tout ce qui se trouvait dans </w:t>
      </w:r>
      <w:r>
        <w:t>les PowerPoints des professeurs, t</w:t>
      </w:r>
      <w:r w:rsidRPr="00BC0F3D">
        <w:t>out ce qui est dit dans le cours et toute la</w:t>
      </w:r>
      <w:r>
        <w:t xml:space="preserve"> matière à l'examen est contenu</w:t>
      </w:r>
      <w:r w:rsidRPr="00BC0F3D">
        <w:t xml:space="preserve"> dans ce document</w:t>
      </w:r>
      <w:r>
        <w:t xml:space="preserve">. Si vous voulez </w:t>
      </w:r>
      <w:r w:rsidRPr="00BC0F3D">
        <w:t>imprimer</w:t>
      </w:r>
      <w:r>
        <w:t xml:space="preserve"> des notes de cours et les</w:t>
      </w:r>
      <w:r w:rsidRPr="00BC0F3D">
        <w:t xml:space="preserve"> faire boudiner, c'est certainement le document sous forme de texte que vous avez entre les mains. </w:t>
      </w:r>
    </w:p>
    <w:p w:rsidR="00890257" w:rsidRPr="00BC0F3D" w:rsidRDefault="00890257" w:rsidP="00890257">
      <w:pPr>
        <w:pStyle w:val="Paragraphe"/>
      </w:pPr>
      <w:r>
        <w:t>Je veux</w:t>
      </w:r>
      <w:r w:rsidRPr="00BC0F3D">
        <w:t xml:space="preserve"> vous informer que l'ordre des sections a été </w:t>
      </w:r>
      <w:r w:rsidRPr="008D4CFC">
        <w:rPr>
          <w:u w:val="single"/>
        </w:rPr>
        <w:t>très légèrement</w:t>
      </w:r>
      <w:r w:rsidRPr="00BC0F3D">
        <w:t xml:space="preserve"> modifié par rapport à l'ordre de l'enseignement. Ce que je vous suggère pour être certain d'avoir fait les bonnes lectures préparatoires</w:t>
      </w:r>
      <w:r>
        <w:t>, c’</w:t>
      </w:r>
      <w:r w:rsidRPr="00BC0F3D">
        <w:t>est de comparer le plan du cours dans le PowerPoint avec la table des matières du présent ouvrage. Vous pourrez ainsi repérer plus facilement les pages à lire. À mon avis, une lecture attentive avant le cours est suffisante comme préparation pour bien suivre et comprendre ce qui sera enseigné. </w:t>
      </w:r>
    </w:p>
    <w:p w:rsidR="00890257" w:rsidRPr="00BC0F3D" w:rsidRDefault="00890257" w:rsidP="00890257">
      <w:pPr>
        <w:pStyle w:val="Paragraphe"/>
      </w:pPr>
      <w:r w:rsidRPr="00BC0F3D">
        <w:t>Je tiens à souligner la collaboration exceptionnelle des professeurs de système urinaire à la réalisation de ce projet et je tiens à les remercier.</w:t>
      </w:r>
    </w:p>
    <w:p w:rsidR="00890257" w:rsidRDefault="00890257" w:rsidP="00890257">
      <w:pPr>
        <w:pStyle w:val="Paragraphe"/>
      </w:pPr>
      <w:r w:rsidRPr="00BC0F3D">
        <w:t>Ceci étant dit, je vous souhaite une excellente session !</w:t>
      </w:r>
    </w:p>
    <w:p w:rsidR="00890257" w:rsidRPr="00BC0F3D" w:rsidRDefault="00890257" w:rsidP="00890257">
      <w:pPr>
        <w:pStyle w:val="Paragraphe"/>
      </w:pPr>
    </w:p>
    <w:p w:rsidR="00890257" w:rsidRPr="00BC0F3D" w:rsidRDefault="00890257" w:rsidP="00890257">
      <w:pPr>
        <w:pStyle w:val="Paragraphe"/>
      </w:pPr>
      <w:r w:rsidRPr="00BC0F3D">
        <w:t>Amicalement,</w:t>
      </w:r>
    </w:p>
    <w:p w:rsidR="00890257" w:rsidRPr="00BC0F3D" w:rsidRDefault="00890257" w:rsidP="00890257">
      <w:pPr>
        <w:pStyle w:val="Paragraphe"/>
      </w:pPr>
      <w:r w:rsidRPr="00BC0F3D">
        <w:t>Michaël St-Gelais</w:t>
      </w:r>
    </w:p>
    <w:p w:rsidR="00890257" w:rsidRPr="00BC0F3D" w:rsidRDefault="00890257" w:rsidP="00890257">
      <w:pPr>
        <w:pStyle w:val="Paragraphe"/>
      </w:pPr>
      <w:r w:rsidRPr="00BC0F3D">
        <w:t>Étudiant, promotion 2015-2016</w:t>
      </w:r>
    </w:p>
    <w:p w:rsidR="00890257" w:rsidRPr="006D0305" w:rsidRDefault="00890257" w:rsidP="00890257">
      <w:pPr>
        <w:pStyle w:val="Titre1"/>
      </w:pPr>
      <w:r>
        <w:br w:type="page"/>
      </w:r>
      <w:bookmarkStart w:id="2" w:name="_Toc254076918"/>
      <w:r w:rsidRPr="006D0305">
        <w:t>Le fonctionnement normal des reins</w:t>
      </w:r>
      <w:bookmarkEnd w:id="0"/>
      <w:bookmarkEnd w:id="2"/>
    </w:p>
    <w:p w:rsidR="00890257" w:rsidRPr="006D0305" w:rsidRDefault="00890257" w:rsidP="00890257">
      <w:pPr>
        <w:pStyle w:val="Titre2"/>
      </w:pPr>
      <w:r w:rsidRPr="006D0305">
        <w:t xml:space="preserve"> </w:t>
      </w:r>
      <w:bookmarkStart w:id="3" w:name="_Toc220320322"/>
      <w:bookmarkStart w:id="4" w:name="_Toc254076919"/>
      <w:r w:rsidRPr="006D0305">
        <w:t>L’anatomie et les rôles du rein</w:t>
      </w:r>
      <w:bookmarkEnd w:id="3"/>
      <w:bookmarkEnd w:id="4"/>
    </w:p>
    <w:p w:rsidR="00890257" w:rsidRDefault="00890257" w:rsidP="00890257">
      <w:pPr>
        <w:pStyle w:val="Titre3"/>
      </w:pPr>
      <w:bookmarkStart w:id="5" w:name="_Toc220320323"/>
      <w:bookmarkStart w:id="6" w:name="_Toc254076920"/>
      <w:r w:rsidRPr="006D0305">
        <w:t>L’anatomie du rétro</w:t>
      </w:r>
      <w:r>
        <w:t>-</w:t>
      </w:r>
      <w:r w:rsidRPr="006D0305">
        <w:t>péritoine</w:t>
      </w:r>
      <w:bookmarkEnd w:id="5"/>
      <w:bookmarkEnd w:id="6"/>
      <w:r w:rsidRPr="006D0305">
        <w:t xml:space="preserve"> </w:t>
      </w:r>
    </w:p>
    <w:p w:rsidR="00890257" w:rsidRPr="0062211B" w:rsidRDefault="00294829" w:rsidP="00890257">
      <w:pPr>
        <w:pStyle w:val="Paragraphe"/>
      </w:pPr>
      <w:r w:rsidRPr="00294829">
        <w:rPr>
          <w:noProof/>
          <w:lang w:val="fr-CA"/>
        </w:rPr>
        <w:pict>
          <v:shape id="Image 2" o:spid="_x0000_s1026" type="#_x0000_t75" alt="syst urinaire 2" style="position:absolute;left:0;text-align:left;margin-left:1.5pt;margin-top:4.85pt;width:230.25pt;height:139.5pt;z-index:251593216;visibility:visible">
            <v:imagedata r:id="rId8" o:title=""/>
            <w10:wrap type="square"/>
          </v:shape>
        </w:pict>
      </w:r>
      <w:r w:rsidR="00890257">
        <w:rPr>
          <w:rStyle w:val="ParagrapheCar"/>
        </w:rPr>
        <w:t>L</w:t>
      </w:r>
      <w:r w:rsidR="00890257" w:rsidRPr="0062211B">
        <w:rPr>
          <w:rStyle w:val="ParagrapheCar"/>
        </w:rPr>
        <w:t xml:space="preserve">e rétro-péritoine contient </w:t>
      </w:r>
      <w:r w:rsidR="00890257" w:rsidRPr="0062211B">
        <w:rPr>
          <w:rStyle w:val="ParagrapheCar"/>
          <w:b/>
        </w:rPr>
        <w:t>tout l’appareil urinaire</w:t>
      </w:r>
      <w:r w:rsidR="00890257" w:rsidRPr="0062211B">
        <w:rPr>
          <w:rStyle w:val="ParagrapheCar"/>
        </w:rPr>
        <w:t xml:space="preserve"> (les glandes surrénales, le rein, les uretères et la vessie), les </w:t>
      </w:r>
      <w:r w:rsidR="00890257" w:rsidRPr="0062211B">
        <w:rPr>
          <w:rStyle w:val="ParagrapheCar"/>
          <w:b/>
        </w:rPr>
        <w:t>gros vaisseaux</w:t>
      </w:r>
      <w:r w:rsidR="00890257" w:rsidRPr="0062211B">
        <w:rPr>
          <w:rStyle w:val="ParagrapheCar"/>
        </w:rPr>
        <w:t xml:space="preserve"> (aorte et veine cave supérieure) et plusie</w:t>
      </w:r>
      <w:r w:rsidR="00890257">
        <w:rPr>
          <w:rStyle w:val="ParagrapheCar"/>
        </w:rPr>
        <w:t>urs parties du système digestif.</w:t>
      </w:r>
    </w:p>
    <w:p w:rsidR="00890257" w:rsidRDefault="00890257" w:rsidP="00890257"/>
    <w:p w:rsidR="00890257" w:rsidRDefault="00890257" w:rsidP="00890257"/>
    <w:p w:rsidR="00890257" w:rsidRPr="0008214C" w:rsidRDefault="00890257" w:rsidP="00890257"/>
    <w:p w:rsidR="00890257" w:rsidRDefault="00890257" w:rsidP="00890257">
      <w:pPr>
        <w:pStyle w:val="Titre3"/>
      </w:pPr>
      <w:bookmarkStart w:id="7" w:name="_Toc220320324"/>
      <w:bookmarkStart w:id="8" w:name="_Toc254076921"/>
      <w:r w:rsidRPr="006D0305">
        <w:t>La macro-anatomie du rein</w:t>
      </w:r>
      <w:bookmarkEnd w:id="7"/>
      <w:bookmarkEnd w:id="8"/>
      <w:r w:rsidRPr="006D0305">
        <w:t xml:space="preserve"> </w:t>
      </w:r>
    </w:p>
    <w:p w:rsidR="00890257" w:rsidRPr="00296C6D" w:rsidRDefault="00294829" w:rsidP="00890257">
      <w:pPr>
        <w:rPr>
          <w:rFonts w:ascii="Times New Roman" w:hAnsi="Times New Roman"/>
        </w:rPr>
      </w:pPr>
      <w:r w:rsidRPr="00294829">
        <w:rPr>
          <w:noProof/>
        </w:rPr>
        <w:pict>
          <v:shape id="_x0000_s1027" type="#_x0000_t75" style="position:absolute;margin-left:0;margin-top:12.45pt;width:218.5pt;height:164.4pt;z-index:251697664">
            <v:imagedata r:id="rId9" o:title=""/>
            <w10:wrap type="square"/>
          </v:shape>
          <o:OLEObject Type="Embed" ProgID="PowerPoint.Slide.12" ShapeID="_x0000_s1027" DrawAspect="Content" ObjectID="_1389723221" r:id="rId10"/>
        </w:pict>
      </w:r>
      <w:r w:rsidR="00890257" w:rsidRPr="00296C6D">
        <w:rPr>
          <w:rFonts w:ascii="Times New Roman" w:hAnsi="Times New Roman"/>
        </w:rPr>
        <w:t>La couche externe du rein s’appelle le cortex et la partie profonde, la médullaire</w:t>
      </w:r>
      <w:r w:rsidR="00890257">
        <w:rPr>
          <w:rFonts w:ascii="Times New Roman" w:hAnsi="Times New Roman"/>
        </w:rPr>
        <w:t xml:space="preserve"> qui se termine à la papille.</w:t>
      </w:r>
      <w:r w:rsidR="00890257" w:rsidRPr="00296C6D">
        <w:rPr>
          <w:rFonts w:ascii="Times New Roman" w:hAnsi="Times New Roman"/>
        </w:rPr>
        <w:t xml:space="preserve"> Les calices recueillent l’urine qui se déverse dans le bassinet puis dans l’uretère.</w:t>
      </w:r>
    </w:p>
    <w:p w:rsidR="00890257" w:rsidRPr="00296C6D" w:rsidRDefault="00890257" w:rsidP="00890257">
      <w:pPr>
        <w:rPr>
          <w:rFonts w:ascii="Times New Roman" w:hAnsi="Times New Roman"/>
        </w:rPr>
      </w:pPr>
      <w:r w:rsidRPr="00296C6D">
        <w:rPr>
          <w:rFonts w:ascii="Times New Roman" w:hAnsi="Times New Roman"/>
        </w:rPr>
        <w:t>Un rein est irrigué par une artère et est drainé par une veine.</w:t>
      </w:r>
    </w:p>
    <w:p w:rsidR="00890257" w:rsidRDefault="00890257" w:rsidP="00890257"/>
    <w:p w:rsidR="00890257" w:rsidRDefault="00890257" w:rsidP="00890257"/>
    <w:p w:rsidR="00890257" w:rsidRDefault="00294829" w:rsidP="00890257">
      <w:r>
        <w:rPr>
          <w:noProof/>
        </w:rPr>
        <w:pict>
          <v:shape id="Image 14" o:spid="_x0000_i1026" type="#_x0000_t75" style="width:172.8pt;height:168.8pt;visibility:visible">
            <v:imagedata r:id="rId11" o:title=""/>
          </v:shape>
        </w:pict>
      </w:r>
    </w:p>
    <w:p w:rsidR="00890257" w:rsidRDefault="00890257" w:rsidP="00890257">
      <w:pPr>
        <w:pStyle w:val="Titre3"/>
      </w:pPr>
      <w:bookmarkStart w:id="9" w:name="_Toc220320325"/>
      <w:bookmarkStart w:id="10" w:name="_Toc254076922"/>
      <w:r w:rsidRPr="006D0305">
        <w:t>La micro-anatomie rénale (le néphron)</w:t>
      </w:r>
      <w:bookmarkEnd w:id="9"/>
      <w:bookmarkEnd w:id="10"/>
      <w:r w:rsidRPr="006D0305">
        <w:t xml:space="preserve"> </w:t>
      </w:r>
    </w:p>
    <w:p w:rsidR="00890257" w:rsidRDefault="00294829" w:rsidP="00890257">
      <w:pPr>
        <w:pStyle w:val="Paragraphe"/>
      </w:pPr>
      <w:r w:rsidRPr="00294829">
        <w:rPr>
          <w:noProof/>
          <w:lang w:val="fr-CA"/>
        </w:rPr>
        <w:pict>
          <v:shape id="Image 16" o:spid="_x0000_s1028" type="#_x0000_t75" style="position:absolute;left:0;text-align:left;margin-left:69pt;margin-top:7.5pt;width:263pt;height:357pt;z-index:251595264;visibility:visible;mso-position-horizontal:absolute;mso-position-vertical:absolute">
            <v:imagedata r:id="rId12" o:title=""/>
            <w10:wrap type="square"/>
          </v:shape>
        </w:pict>
      </w:r>
    </w:p>
    <w:p w:rsidR="00890257" w:rsidRDefault="00890257" w:rsidP="00890257">
      <w:pPr>
        <w:pStyle w:val="Paragraphe"/>
      </w:pPr>
    </w:p>
    <w:p w:rsidR="00890257" w:rsidRDefault="00890257" w:rsidP="00890257">
      <w:pPr>
        <w:pStyle w:val="Paragraphe"/>
      </w:pPr>
    </w:p>
    <w:p w:rsidR="00890257" w:rsidRDefault="00890257" w:rsidP="00890257">
      <w:pPr>
        <w:pStyle w:val="Paragraphe"/>
      </w:pPr>
    </w:p>
    <w:p w:rsidR="00890257" w:rsidRDefault="00890257" w:rsidP="00890257">
      <w:pPr>
        <w:pStyle w:val="Paragraphe"/>
      </w:pPr>
    </w:p>
    <w:p w:rsidR="00890257" w:rsidRDefault="00890257" w:rsidP="00890257">
      <w:pPr>
        <w:pStyle w:val="Paragraphe"/>
      </w:pPr>
    </w:p>
    <w:p w:rsidR="00890257" w:rsidRDefault="00890257" w:rsidP="00890257">
      <w:pPr>
        <w:pStyle w:val="Paragraphe"/>
      </w:pPr>
    </w:p>
    <w:p w:rsidR="00890257" w:rsidRDefault="00890257" w:rsidP="00890257">
      <w:pPr>
        <w:pStyle w:val="Paragraphe"/>
      </w:pPr>
    </w:p>
    <w:p w:rsidR="00890257" w:rsidRDefault="00890257" w:rsidP="00890257">
      <w:pPr>
        <w:pStyle w:val="Paragraphe"/>
      </w:pPr>
    </w:p>
    <w:p w:rsidR="00890257" w:rsidRDefault="00890257" w:rsidP="00890257">
      <w:pPr>
        <w:pStyle w:val="Paragraphe"/>
      </w:pPr>
    </w:p>
    <w:p w:rsidR="00890257" w:rsidRDefault="00890257" w:rsidP="00890257">
      <w:pPr>
        <w:pStyle w:val="Paragraphe"/>
      </w:pPr>
    </w:p>
    <w:p w:rsidR="00890257" w:rsidRDefault="00890257" w:rsidP="00890257">
      <w:pPr>
        <w:pStyle w:val="Paragraphe"/>
      </w:pPr>
    </w:p>
    <w:p w:rsidR="00890257" w:rsidRDefault="00890257" w:rsidP="00890257">
      <w:pPr>
        <w:pStyle w:val="Paragraphe"/>
      </w:pPr>
    </w:p>
    <w:p w:rsidR="00890257" w:rsidRDefault="00890257" w:rsidP="00890257">
      <w:pPr>
        <w:pStyle w:val="Paragraphe"/>
      </w:pPr>
    </w:p>
    <w:p w:rsidR="00890257" w:rsidRDefault="00890257" w:rsidP="00890257">
      <w:pPr>
        <w:pStyle w:val="Paragraphe"/>
      </w:pPr>
    </w:p>
    <w:p w:rsidR="00C9309E" w:rsidRDefault="00C9309E" w:rsidP="00890257">
      <w:pPr>
        <w:pStyle w:val="Paragraphe"/>
      </w:pPr>
    </w:p>
    <w:p w:rsidR="00890257" w:rsidRDefault="00890257" w:rsidP="00890257">
      <w:pPr>
        <w:pStyle w:val="Paragraphe"/>
      </w:pPr>
      <w:r>
        <w:t xml:space="preserve">Le néphron est la plus petite unité fonctionnelle du rein. </w:t>
      </w:r>
      <w:r w:rsidRPr="00F67846">
        <w:t>On retrouve 1 million de néphrons dans chaque rein.</w:t>
      </w:r>
      <w:r>
        <w:rPr>
          <w:color w:val="993366"/>
        </w:rPr>
        <w:t xml:space="preserve"> </w:t>
      </w:r>
      <w:r>
        <w:t xml:space="preserve">Il est constitué de différents segments, que voici : </w:t>
      </w:r>
    </w:p>
    <w:p w:rsidR="00890257" w:rsidRDefault="00890257" w:rsidP="00890257">
      <w:pPr>
        <w:pStyle w:val="Paragraphe"/>
      </w:pPr>
    </w:p>
    <w:p w:rsidR="00890257" w:rsidRDefault="00890257" w:rsidP="00890257">
      <w:pPr>
        <w:pStyle w:val="Paragraphe"/>
        <w:numPr>
          <w:ilvl w:val="0"/>
          <w:numId w:val="4"/>
        </w:numPr>
        <w:ind w:left="1068"/>
      </w:pPr>
      <w:r w:rsidRPr="00D46671">
        <w:t xml:space="preserve">GLOMÉRULE </w:t>
      </w:r>
    </w:p>
    <w:p w:rsidR="00890257" w:rsidRPr="00D46671" w:rsidRDefault="00890257" w:rsidP="00890257">
      <w:pPr>
        <w:pStyle w:val="Paragraphe"/>
        <w:ind w:left="708"/>
      </w:pPr>
      <w:r w:rsidRPr="00D46671">
        <w:t>Les glomérules se retrouvent tous dans le cortex.</w:t>
      </w:r>
    </w:p>
    <w:p w:rsidR="00890257" w:rsidRPr="00D46671" w:rsidRDefault="00890257" w:rsidP="00890257">
      <w:pPr>
        <w:pStyle w:val="Paragraphe"/>
        <w:numPr>
          <w:ilvl w:val="0"/>
          <w:numId w:val="4"/>
        </w:numPr>
        <w:ind w:left="1068"/>
      </w:pPr>
      <w:r w:rsidRPr="00D46671">
        <w:t xml:space="preserve">TUBULE </w:t>
      </w:r>
    </w:p>
    <w:p w:rsidR="00890257" w:rsidRPr="00C722C7" w:rsidRDefault="00890257" w:rsidP="00890257">
      <w:pPr>
        <w:pStyle w:val="Paragraphe"/>
        <w:numPr>
          <w:ilvl w:val="0"/>
          <w:numId w:val="3"/>
        </w:numPr>
        <w:ind w:left="708"/>
      </w:pPr>
      <w:r w:rsidRPr="00C722C7">
        <w:t>Tubule proximal</w:t>
      </w:r>
    </w:p>
    <w:p w:rsidR="00890257" w:rsidRPr="00C722C7" w:rsidRDefault="00890257" w:rsidP="00890257">
      <w:pPr>
        <w:pStyle w:val="Paragraphe"/>
        <w:numPr>
          <w:ilvl w:val="0"/>
          <w:numId w:val="3"/>
        </w:numPr>
        <w:ind w:left="708"/>
      </w:pPr>
      <w:r w:rsidRPr="00C722C7">
        <w:t xml:space="preserve">Anse de Henle </w:t>
      </w:r>
    </w:p>
    <w:p w:rsidR="00890257" w:rsidRPr="00C722C7" w:rsidRDefault="00890257" w:rsidP="00890257">
      <w:pPr>
        <w:pStyle w:val="Paragraphe"/>
        <w:numPr>
          <w:ilvl w:val="0"/>
          <w:numId w:val="3"/>
        </w:numPr>
        <w:ind w:left="708"/>
      </w:pPr>
      <w:r w:rsidRPr="00C722C7">
        <w:t>Tubule distal</w:t>
      </w:r>
    </w:p>
    <w:p w:rsidR="00AC4F33" w:rsidRDefault="00890257" w:rsidP="00890257">
      <w:pPr>
        <w:pStyle w:val="Paragraphe"/>
        <w:numPr>
          <w:ilvl w:val="0"/>
          <w:numId w:val="3"/>
        </w:numPr>
        <w:ind w:left="708"/>
      </w:pPr>
      <w:r w:rsidRPr="00C722C7">
        <w:t>Tubule collecteur (cortical et médullaire)</w:t>
      </w:r>
    </w:p>
    <w:p w:rsidR="00890257" w:rsidRPr="00193530" w:rsidRDefault="00890257" w:rsidP="00AC4F33">
      <w:pPr>
        <w:pStyle w:val="Paragraphe"/>
        <w:ind w:left="708"/>
      </w:pPr>
    </w:p>
    <w:p w:rsidR="00890257" w:rsidRDefault="00890257" w:rsidP="00890257">
      <w:pPr>
        <w:pStyle w:val="Titre3"/>
      </w:pPr>
      <w:bookmarkStart w:id="11" w:name="_Toc220320326"/>
      <w:bookmarkStart w:id="12" w:name="_Toc254076923"/>
      <w:r w:rsidRPr="006D0305">
        <w:t>Les 3 rôles du rein</w:t>
      </w:r>
      <w:bookmarkEnd w:id="11"/>
      <w:bookmarkEnd w:id="12"/>
    </w:p>
    <w:p w:rsidR="00890257" w:rsidRPr="00D45736" w:rsidRDefault="00890257" w:rsidP="00890257">
      <w:pPr>
        <w:pStyle w:val="Paragraphe"/>
        <w:numPr>
          <w:ilvl w:val="0"/>
          <w:numId w:val="2"/>
        </w:numPr>
      </w:pPr>
      <w:r w:rsidRPr="00D45736">
        <w:t>MAINTIEN DU « MILIEU INTÉRIEUR »</w:t>
      </w:r>
    </w:p>
    <w:p w:rsidR="00890257" w:rsidRPr="0008214C" w:rsidRDefault="00890257" w:rsidP="00890257">
      <w:pPr>
        <w:pStyle w:val="Paragraphe"/>
        <w:ind w:left="360"/>
        <w:rPr>
          <w:noProof/>
        </w:rPr>
      </w:pPr>
      <w:r w:rsidRPr="00D45736">
        <w:t xml:space="preserve">Le « milieu intérieur » (terme proposé par le grand physiologiste du XIX siècle, Claude Bernard) représente les liquides intracorporels, leurs volumes et leurs chimies normales qui </w:t>
      </w:r>
      <w:r>
        <w:t>sont</w:t>
      </w:r>
      <w:r w:rsidRPr="00D45736">
        <w:t xml:space="preserve"> essentiel</w:t>
      </w:r>
      <w:r>
        <w:t>s</w:t>
      </w:r>
      <w:r w:rsidRPr="00D45736">
        <w:t xml:space="preserve"> </w:t>
      </w:r>
      <w:r>
        <w:t>au</w:t>
      </w:r>
      <w:r w:rsidRPr="00D45736">
        <w:t xml:space="preserve"> bon fonctionnement de l’</w:t>
      </w:r>
      <w:r>
        <w:t>organisme.</w:t>
      </w:r>
      <w:r w:rsidRPr="00D45736">
        <w:t xml:space="preserve"> </w:t>
      </w:r>
      <w:r>
        <w:t xml:space="preserve">Le rein est un organe nécessaire à l’homéostasie </w:t>
      </w:r>
      <w:r w:rsidRPr="00D45736">
        <w:t xml:space="preserve">au niveau </w:t>
      </w:r>
      <w:r>
        <w:t xml:space="preserve">de tous ces paramètres et il s’ajuste constamment à la fluctuation </w:t>
      </w:r>
      <w:r w:rsidRPr="00D45736">
        <w:t xml:space="preserve">des apports </w:t>
      </w:r>
      <w:r>
        <w:t xml:space="preserve">liquidiens, ioniques, etc. Il est également utile pour nous débarrasser des déchets comme l’urée, </w:t>
      </w:r>
      <w:r w:rsidRPr="00F67846">
        <w:t>produit par</w:t>
      </w:r>
      <w:r>
        <w:t xml:space="preserve"> la dégradation protéique.</w:t>
      </w:r>
      <w:r w:rsidRPr="00BC2CE4">
        <w:rPr>
          <w:noProof/>
        </w:rPr>
        <w:t xml:space="preserve"> </w:t>
      </w:r>
    </w:p>
    <w:p w:rsidR="00890257" w:rsidRPr="00D45736" w:rsidRDefault="00890257" w:rsidP="00890257">
      <w:pPr>
        <w:pStyle w:val="Paragraphe"/>
      </w:pPr>
      <w:r w:rsidRPr="00D45736">
        <w:t xml:space="preserve">2. SÉCRÉTION D’HORMONES </w:t>
      </w:r>
    </w:p>
    <w:p w:rsidR="00890257" w:rsidRDefault="00890257" w:rsidP="00890257">
      <w:pPr>
        <w:pStyle w:val="Paragraphe"/>
        <w:ind w:left="708"/>
      </w:pPr>
      <w:r>
        <w:t xml:space="preserve">Le rein est une </w:t>
      </w:r>
      <w:r w:rsidRPr="0039159B">
        <w:t>glande endocrine</w:t>
      </w:r>
      <w:r>
        <w:t xml:space="preserve"> qui </w:t>
      </w:r>
      <w:r w:rsidRPr="0039159B">
        <w:rPr>
          <w:b/>
        </w:rPr>
        <w:t>fabrique les hormones suivantes</w:t>
      </w:r>
      <w:r>
        <w:t xml:space="preserve"> : </w:t>
      </w:r>
    </w:p>
    <w:p w:rsidR="00890257" w:rsidRPr="00D45736" w:rsidRDefault="00890257" w:rsidP="00890257">
      <w:pPr>
        <w:pStyle w:val="Paragraphe"/>
        <w:ind w:left="708"/>
      </w:pPr>
      <w:proofErr w:type="gramStart"/>
      <w:r w:rsidRPr="00F67846">
        <w:t>a</w:t>
      </w:r>
      <w:proofErr w:type="gramEnd"/>
      <w:r w:rsidRPr="00F67846">
        <w:t xml:space="preserve">)  </w:t>
      </w:r>
      <w:r w:rsidRPr="00F67846">
        <w:rPr>
          <w:b/>
          <w:bCs w:val="0"/>
        </w:rPr>
        <w:t>Rénine, angiotensine II, prostaglandine, bradykinine</w:t>
      </w:r>
    </w:p>
    <w:p w:rsidR="00890257" w:rsidRPr="00D45736" w:rsidRDefault="00890257" w:rsidP="00890257">
      <w:pPr>
        <w:pStyle w:val="Paragraphe"/>
        <w:ind w:left="708"/>
      </w:pPr>
      <w:r w:rsidRPr="00D45736">
        <w:t xml:space="preserve">b) </w:t>
      </w:r>
      <w:r w:rsidRPr="0039159B">
        <w:rPr>
          <w:b/>
        </w:rPr>
        <w:t xml:space="preserve"> L’érythropoïétine</w:t>
      </w:r>
      <w:r>
        <w:rPr>
          <w:b/>
        </w:rPr>
        <w:t xml:space="preserve"> (EPO)</w:t>
      </w:r>
      <w:r>
        <w:t>, qui contrôle la fabrication des globules rouges ;</w:t>
      </w:r>
    </w:p>
    <w:p w:rsidR="00890257" w:rsidRPr="00D45736" w:rsidRDefault="00890257" w:rsidP="00890257">
      <w:pPr>
        <w:pStyle w:val="Paragraphe"/>
        <w:ind w:left="708"/>
      </w:pPr>
      <w:r w:rsidRPr="00D45736">
        <w:t xml:space="preserve">c)  </w:t>
      </w:r>
      <w:r w:rsidRPr="0039159B">
        <w:rPr>
          <w:b/>
        </w:rPr>
        <w:t>1,25-dihydroxyvitamine D</w:t>
      </w:r>
      <w:r w:rsidRPr="0039159B">
        <w:rPr>
          <w:b/>
          <w:vertAlign w:val="subscript"/>
        </w:rPr>
        <w:t>3</w:t>
      </w:r>
      <w:r w:rsidRPr="00D45736">
        <w:t xml:space="preserve"> (calcitriol</w:t>
      </w:r>
      <w:r>
        <w:t xml:space="preserve"> ou vitamine D activée</w:t>
      </w:r>
      <w:r w:rsidRPr="00D45736">
        <w:t>)</w:t>
      </w:r>
      <w:r>
        <w:t xml:space="preserve">, qui est la forme active de la vitamine D, et qui sert principalement à l’absorption du calcium au niveau digestif et au </w:t>
      </w:r>
      <w:r w:rsidRPr="00F67846">
        <w:t>métabolisme osseux.</w:t>
      </w:r>
    </w:p>
    <w:p w:rsidR="00890257" w:rsidRPr="00D45736" w:rsidRDefault="00890257" w:rsidP="00890257">
      <w:pPr>
        <w:pStyle w:val="Paragraphe"/>
      </w:pPr>
      <w:r>
        <w:t>3. MÉ</w:t>
      </w:r>
      <w:r w:rsidRPr="00D45736">
        <w:t>TABOLISME</w:t>
      </w:r>
    </w:p>
    <w:p w:rsidR="00890257" w:rsidRPr="00A50F4F" w:rsidRDefault="00890257" w:rsidP="00890257">
      <w:pPr>
        <w:pStyle w:val="Paragraphe"/>
        <w:ind w:left="708"/>
        <w:rPr>
          <w:bCs w:val="0"/>
        </w:rPr>
      </w:pPr>
      <w:r w:rsidRPr="00D45736">
        <w:t xml:space="preserve">a) </w:t>
      </w:r>
      <w:r w:rsidRPr="000D2B9A">
        <w:rPr>
          <w:b/>
        </w:rPr>
        <w:t>Catabolisme d’hormones</w:t>
      </w:r>
      <w:r>
        <w:rPr>
          <w:b/>
        </w:rPr>
        <w:t> </w:t>
      </w:r>
      <w:r w:rsidRPr="00F67846">
        <w:rPr>
          <w:bCs w:val="0"/>
        </w:rPr>
        <w:t>(ex. dégradation de l’insuline, petite protéine filtrée au glomérule et catabolisée par le tubule)</w:t>
      </w:r>
    </w:p>
    <w:p w:rsidR="00890257" w:rsidRDefault="00890257" w:rsidP="00890257">
      <w:pPr>
        <w:pStyle w:val="Paragraphe"/>
        <w:ind w:left="708"/>
      </w:pPr>
      <w:r w:rsidRPr="00D45736">
        <w:t xml:space="preserve">b) </w:t>
      </w:r>
      <w:r w:rsidRPr="00BC2CE4">
        <w:rPr>
          <w:b/>
        </w:rPr>
        <w:t>Néoglucogenèse</w:t>
      </w:r>
      <w:r>
        <w:rPr>
          <w:b/>
        </w:rPr>
        <w:t xml:space="preserve"> : </w:t>
      </w:r>
      <w:r>
        <w:t>former du glucose à partir de précurseurs non glucidiques. Un tiers de la néoglucogenèse totale est faite au niveau du rein.</w:t>
      </w:r>
    </w:p>
    <w:p w:rsidR="00890257" w:rsidRDefault="00890257" w:rsidP="00890257">
      <w:pPr>
        <w:pStyle w:val="Paragraphe"/>
      </w:pPr>
    </w:p>
    <w:p w:rsidR="00890257" w:rsidRPr="00C722C7" w:rsidRDefault="00890257" w:rsidP="00890257">
      <w:pPr>
        <w:pStyle w:val="Titre3"/>
        <w:rPr>
          <w:bCs/>
        </w:rPr>
      </w:pPr>
      <w:bookmarkStart w:id="13" w:name="_Toc220320327"/>
      <w:bookmarkStart w:id="14" w:name="_Toc254076924"/>
      <w:r>
        <w:t>L’évolution du milieu inté</w:t>
      </w:r>
      <w:r w:rsidRPr="0008214C">
        <w:t>rieur</w:t>
      </w:r>
      <w:r>
        <w:t xml:space="preserve"> et sa dynamique actuelle…</w:t>
      </w:r>
      <w:bookmarkEnd w:id="13"/>
      <w:bookmarkEnd w:id="14"/>
    </w:p>
    <w:p w:rsidR="00890257" w:rsidRPr="0008214C" w:rsidRDefault="00294829" w:rsidP="00890257">
      <w:pPr>
        <w:pStyle w:val="Paragraphe"/>
      </w:pPr>
      <w:r w:rsidRPr="00294829">
        <w:rPr>
          <w:noProof/>
          <w:lang w:val="fr-CA"/>
        </w:rPr>
        <w:pict>
          <v:shape id="Image 1" o:spid="_x0000_s1029" type="#_x0000_t75" style="position:absolute;left:0;text-align:left;margin-left:24.75pt;margin-top:.75pt;width:213.2pt;height:126pt;z-index:251592192;visibility:visible">
            <v:imagedata r:id="rId13" o:title=""/>
            <w10:wrap type="square"/>
          </v:shape>
        </w:pict>
      </w:r>
      <w:r w:rsidR="00890257">
        <w:rPr>
          <w:noProof/>
        </w:rPr>
        <w:t>Au tout début, la</w:t>
      </w:r>
      <w:r w:rsidR="00890257" w:rsidRPr="00FE2889">
        <w:t xml:space="preserve"> machinerie enzymatique a été conçue dans l’océan primitif</w:t>
      </w:r>
      <w:r w:rsidR="00890257">
        <w:t>,</w:t>
      </w:r>
      <w:r w:rsidR="00890257" w:rsidRPr="00FE2889">
        <w:t xml:space="preserve"> qui s’apparente </w:t>
      </w:r>
      <w:r w:rsidR="00890257">
        <w:t xml:space="preserve">ioniquement </w:t>
      </w:r>
      <w:r w:rsidR="00890257" w:rsidRPr="00FE2889">
        <w:t>au liquide intracellulaire.  Le liquide extracellulaire ressemble à l’océan moder</w:t>
      </w:r>
      <w:r w:rsidR="00890257">
        <w:t>ne, riche en Na</w:t>
      </w:r>
      <w:r w:rsidR="00890257">
        <w:rPr>
          <w:vertAlign w:val="superscript"/>
        </w:rPr>
        <w:t>+</w:t>
      </w:r>
      <w:r w:rsidR="00890257">
        <w:t xml:space="preserve"> et pauvre en K</w:t>
      </w:r>
      <w:r w:rsidR="00890257">
        <w:rPr>
          <w:vertAlign w:val="superscript"/>
        </w:rPr>
        <w:t>+</w:t>
      </w:r>
      <w:r w:rsidR="00890257">
        <w:t>.</w:t>
      </w:r>
      <w:r w:rsidR="00890257" w:rsidRPr="00FE2889">
        <w:t xml:space="preserve"> La cellule a donc d</w:t>
      </w:r>
      <w:r w:rsidR="00890257">
        <w:t>û se munir d’une membrane avec d</w:t>
      </w:r>
      <w:r w:rsidR="00890257" w:rsidRPr="00FE2889">
        <w:t>es pompes membranaires afin de maintenir ces différences ioniques.</w:t>
      </w:r>
    </w:p>
    <w:p w:rsidR="00890257" w:rsidRDefault="00294829" w:rsidP="00890257">
      <w:pPr>
        <w:pStyle w:val="Paragraphe"/>
        <w:jc w:val="center"/>
      </w:pPr>
      <w:r>
        <w:pict>
          <v:shape id="Image 3" o:spid="_x0000_i1027" type="#_x0000_t75" style="width:296.8pt;height:223.2pt;visibility:visible" o:allowoverlap="f">
            <v:imagedata r:id="rId14" o:title=""/>
          </v:shape>
        </w:pict>
      </w:r>
    </w:p>
    <w:p w:rsidR="00890257" w:rsidRDefault="00890257" w:rsidP="00890257">
      <w:pPr>
        <w:pStyle w:val="Paragraphe"/>
      </w:pPr>
      <w:r>
        <w:t xml:space="preserve">Observez d’abord la figure attentivement. </w:t>
      </w:r>
    </w:p>
    <w:p w:rsidR="00890257" w:rsidRDefault="00890257" w:rsidP="00890257">
      <w:pPr>
        <w:pStyle w:val="Paragraphe"/>
      </w:pPr>
      <w:r w:rsidRPr="00FE2889">
        <w:t>La principale pompe membranaire est la Na</w:t>
      </w:r>
      <w:r>
        <w:rPr>
          <w:vertAlign w:val="superscript"/>
        </w:rPr>
        <w:t>+</w:t>
      </w:r>
      <w:r w:rsidRPr="00FE2889">
        <w:t>-K</w:t>
      </w:r>
      <w:r>
        <w:rPr>
          <w:vertAlign w:val="superscript"/>
        </w:rPr>
        <w:t>+</w:t>
      </w:r>
      <w:r>
        <w:t>-</w:t>
      </w:r>
      <w:r w:rsidRPr="00FE2889">
        <w:t>ATPase</w:t>
      </w:r>
      <w:r>
        <w:t xml:space="preserve">, qui repousse 3 </w:t>
      </w:r>
      <w:r w:rsidRPr="00FE2889">
        <w:t>Na</w:t>
      </w:r>
      <w:r>
        <w:rPr>
          <w:vertAlign w:val="superscript"/>
        </w:rPr>
        <w:t>+</w:t>
      </w:r>
      <w:r w:rsidRPr="00FE2889">
        <w:t xml:space="preserve"> vers l’extér</w:t>
      </w:r>
      <w:r>
        <w:t xml:space="preserve">ieur et internalise seulement 2 </w:t>
      </w:r>
      <w:r w:rsidRPr="00FE2889">
        <w:t>K</w:t>
      </w:r>
      <w:r>
        <w:rPr>
          <w:vertAlign w:val="superscript"/>
        </w:rPr>
        <w:t>+</w:t>
      </w:r>
      <w:r>
        <w:t>. Puisque 3 Na</w:t>
      </w:r>
      <w:r>
        <w:rPr>
          <w:vertAlign w:val="superscript"/>
        </w:rPr>
        <w:t>+</w:t>
      </w:r>
      <w:r>
        <w:t xml:space="preserve"> sortent et que 2 K</w:t>
      </w:r>
      <w:r>
        <w:rPr>
          <w:vertAlign w:val="superscript"/>
        </w:rPr>
        <w:t>+</w:t>
      </w:r>
      <w:r w:rsidRPr="00FE2889">
        <w:t xml:space="preserve"> </w:t>
      </w:r>
      <w:r>
        <w:t xml:space="preserve">entrent, la résultante est que l’intérieur de la cellule devient plus négatif par rapport à l’extérieur, formant ainsi un gradient électrique. De plus, la cellule </w:t>
      </w:r>
      <w:r w:rsidRPr="00FE2889">
        <w:t>est partiellement perméable au K</w:t>
      </w:r>
      <w:r>
        <w:t xml:space="preserve">. Puisque le potassium est en plus petite quantité à l’extérieur de la cellule qu’à l’intérieur, le potassium a tendance à sortir à l’extérieur de la cellule. L’intérieur de la cellule devient ainsi plus négatif. </w:t>
      </w:r>
    </w:p>
    <w:p w:rsidR="00890257" w:rsidRPr="00C70870" w:rsidRDefault="00890257" w:rsidP="00890257">
      <w:pPr>
        <w:pStyle w:val="Paragraphe"/>
      </w:pPr>
      <w:r w:rsidRPr="00FE2889">
        <w:t xml:space="preserve">Ces </w:t>
      </w:r>
      <w:r>
        <w:t>deux</w:t>
      </w:r>
      <w:r w:rsidRPr="00FE2889">
        <w:t xml:space="preserve"> processus </w:t>
      </w:r>
      <w:r>
        <w:t xml:space="preserve">(la pompe et la diffusion du potassium à traver la membrane) </w:t>
      </w:r>
      <w:r w:rsidRPr="00FE2889">
        <w:t>créent un gradient électrique qui sera très utile pour polariser-dépolariser les cellules musculaires et nerveuses.</w:t>
      </w:r>
    </w:p>
    <w:p w:rsidR="00890257" w:rsidRDefault="00890257" w:rsidP="00890257">
      <w:pPr>
        <w:pStyle w:val="Titre3"/>
      </w:pPr>
      <w:bookmarkStart w:id="15" w:name="_Toc220320328"/>
      <w:bookmarkStart w:id="16" w:name="_Toc254076925"/>
      <w:r w:rsidRPr="006D0305">
        <w:t>Le fonctionnement du néphron (en bref)</w:t>
      </w:r>
      <w:bookmarkEnd w:id="15"/>
      <w:bookmarkEnd w:id="16"/>
    </w:p>
    <w:p w:rsidR="00890257" w:rsidRPr="00C722C7" w:rsidRDefault="00890257" w:rsidP="00890257">
      <w:pPr>
        <w:pStyle w:val="Paragraphe"/>
      </w:pPr>
      <w:r>
        <w:t>Le néphron utilise trois stratégies principales pour effectuer son travail.</w:t>
      </w:r>
    </w:p>
    <w:p w:rsidR="00890257" w:rsidRPr="00D46671" w:rsidRDefault="00890257" w:rsidP="00890257">
      <w:pPr>
        <w:pStyle w:val="Paragraphe"/>
      </w:pPr>
      <w:r w:rsidRPr="0074279E">
        <w:t>1.</w:t>
      </w:r>
      <w:r w:rsidRPr="00D46671">
        <w:rPr>
          <w:b/>
        </w:rPr>
        <w:t xml:space="preserve"> </w:t>
      </w:r>
      <w:r>
        <w:t>L</w:t>
      </w:r>
      <w:r w:rsidRPr="0074279E">
        <w:t>a</w:t>
      </w:r>
      <w:r>
        <w:rPr>
          <w:b/>
        </w:rPr>
        <w:t xml:space="preserve"> </w:t>
      </w:r>
      <w:r w:rsidRPr="00D46671">
        <w:rPr>
          <w:b/>
        </w:rPr>
        <w:t>filtration glomérulaire</w:t>
      </w:r>
      <w:r>
        <w:t xml:space="preserve"> s’effectue au niveau du glomérule (comme son nom l’indique), où il y a une</w:t>
      </w:r>
      <w:r w:rsidRPr="0074279E">
        <w:t xml:space="preserve"> </w:t>
      </w:r>
      <w:r>
        <w:t>filtration du sang en provenance de l’organisme.</w:t>
      </w:r>
    </w:p>
    <w:p w:rsidR="00890257" w:rsidRPr="0074279E" w:rsidRDefault="00890257" w:rsidP="00890257">
      <w:pPr>
        <w:pStyle w:val="Paragraphe"/>
      </w:pPr>
      <w:r w:rsidRPr="0074279E">
        <w:t>2.</w:t>
      </w:r>
      <w:r>
        <w:t xml:space="preserve"> La</w:t>
      </w:r>
      <w:r w:rsidRPr="0074279E">
        <w:t xml:space="preserve"> </w:t>
      </w:r>
      <w:r w:rsidRPr="0074279E">
        <w:rPr>
          <w:b/>
        </w:rPr>
        <w:t>réabsorption tubulaire</w:t>
      </w:r>
      <w:r>
        <w:t xml:space="preserve"> s’effectue au niveau du tubule, qui réabsorbe des éléments encore utiles à l’organisme, depuis le tubule vers la circulation sanguine. Cela représente 99 % de la fonction tubulaire…</w:t>
      </w:r>
    </w:p>
    <w:p w:rsidR="00AC4F33" w:rsidRDefault="00890257" w:rsidP="00890257">
      <w:pPr>
        <w:pStyle w:val="Paragraphe"/>
      </w:pPr>
      <w:r w:rsidRPr="0074279E">
        <w:t xml:space="preserve">3. </w:t>
      </w:r>
      <w:r>
        <w:t xml:space="preserve">La </w:t>
      </w:r>
      <w:r w:rsidRPr="0074279E">
        <w:rPr>
          <w:b/>
        </w:rPr>
        <w:t>sécrétion tubulaire</w:t>
      </w:r>
      <w:r>
        <w:t xml:space="preserve"> s’effectue au niveau du tubule, qui déplace des déchets depuis la circulation sanguine vers le tubule. </w:t>
      </w:r>
      <w:r w:rsidRPr="00587DA0">
        <w:t>Le plus souvent, ce sont des éléments qui n’ont pu être filtrés au niveau du glomérule, soit en raison de leur taille ou de leur charge.</w:t>
      </w:r>
      <w:r>
        <w:t xml:space="preserve"> Elle représente 1 % de la fonction tubulaire en situation physiologique.</w:t>
      </w:r>
    </w:p>
    <w:p w:rsidR="00AC4F33" w:rsidRDefault="00AC4F33" w:rsidP="00890257">
      <w:pPr>
        <w:pStyle w:val="Paragraphe"/>
      </w:pPr>
    </w:p>
    <w:p w:rsidR="00AC4F33" w:rsidRDefault="00AC4F33" w:rsidP="00890257">
      <w:pPr>
        <w:pStyle w:val="Paragraphe"/>
      </w:pPr>
    </w:p>
    <w:p w:rsidR="00890257" w:rsidRDefault="00890257" w:rsidP="00890257">
      <w:pPr>
        <w:pStyle w:val="Paragraphe"/>
      </w:pPr>
    </w:p>
    <w:p w:rsidR="00890257" w:rsidRDefault="00890257" w:rsidP="00890257">
      <w:pPr>
        <w:pStyle w:val="Titre2"/>
      </w:pPr>
      <w:r>
        <w:t xml:space="preserve"> </w:t>
      </w:r>
      <w:bookmarkStart w:id="17" w:name="_Toc220320329"/>
      <w:bookmarkStart w:id="18" w:name="_Toc254076926"/>
      <w:r w:rsidRPr="006D0305">
        <w:t>La circulation rénale</w:t>
      </w:r>
      <w:bookmarkEnd w:id="17"/>
      <w:bookmarkEnd w:id="18"/>
    </w:p>
    <w:p w:rsidR="00890257" w:rsidRDefault="00890257" w:rsidP="00890257">
      <w:pPr>
        <w:pStyle w:val="Titre3"/>
      </w:pPr>
      <w:bookmarkStart w:id="19" w:name="_Toc220320330"/>
      <w:bookmarkStart w:id="20" w:name="_Toc254076927"/>
      <w:r w:rsidRPr="006D0305">
        <w:t>Le débit sanguin rénal</w:t>
      </w:r>
      <w:bookmarkEnd w:id="19"/>
      <w:bookmarkEnd w:id="20"/>
    </w:p>
    <w:p w:rsidR="00890257" w:rsidRPr="00562395" w:rsidRDefault="00890257" w:rsidP="00890257">
      <w:pPr>
        <w:pStyle w:val="Paragraphe"/>
      </w:pPr>
      <w:r>
        <w:t xml:space="preserve">Les reins sont irrigués très abondamment : 20 % du débit cardiaque, soit un litre par minute. C’est plus que le cœur, le foie, le cerveau… (!!!) Une telle irrigation est nécessaire pour maintenir une abondante filtration glomérulaire afin de maintenir le milieu intérieur « propre ». </w:t>
      </w:r>
      <w:r w:rsidRPr="00F67846">
        <w:t>Les reins sont étroitement liés au système cardiovasculaire.</w:t>
      </w:r>
    </w:p>
    <w:p w:rsidR="00890257" w:rsidRDefault="00294829" w:rsidP="00890257">
      <w:pPr>
        <w:pStyle w:val="Titre3"/>
      </w:pPr>
      <w:bookmarkStart w:id="21" w:name="_Toc220320331"/>
      <w:bookmarkStart w:id="22" w:name="_Toc254076928"/>
      <w:r w:rsidRPr="00294829">
        <w:rPr>
          <w:noProof/>
        </w:rPr>
        <w:pict>
          <v:shape id="Image 5" o:spid="_x0000_s1031" type="#_x0000_t75" alt="blood vessels nett" style="position:absolute;left:0;text-align:left;margin-left:-5pt;margin-top:43.1pt;width:425.85pt;height:333.15pt;z-index:251596288;visibility:visible">
            <v:imagedata r:id="rId15" o:title=""/>
            <w10:wrap type="square"/>
          </v:shape>
        </w:pict>
      </w:r>
      <w:r w:rsidR="00890257" w:rsidRPr="006D0305">
        <w:t>L’anatomie de la circulation rénale</w:t>
      </w:r>
      <w:bookmarkEnd w:id="21"/>
      <w:bookmarkEnd w:id="22"/>
      <w:r w:rsidR="00890257">
        <w:t xml:space="preserve"> </w:t>
      </w:r>
    </w:p>
    <w:p w:rsidR="00890257" w:rsidRPr="00587DA0" w:rsidRDefault="00890257" w:rsidP="00890257">
      <w:pPr>
        <w:pStyle w:val="Paragraphe"/>
        <w:rPr>
          <w:lang w:val="fr-CA"/>
        </w:rPr>
      </w:pPr>
    </w:p>
    <w:p w:rsidR="00890257" w:rsidRDefault="00890257" w:rsidP="00890257">
      <w:pPr>
        <w:pStyle w:val="Paragraphe"/>
        <w:rPr>
          <w:b/>
        </w:rPr>
      </w:pPr>
      <w:r w:rsidRPr="00342838">
        <w:t>L’artère rénale se divise entre les lobes en a</w:t>
      </w:r>
      <w:r>
        <w:t>.</w:t>
      </w:r>
      <w:r w:rsidRPr="00342838">
        <w:t xml:space="preserve"> interlobaires qui se divisent en a</w:t>
      </w:r>
      <w:r>
        <w:t>.</w:t>
      </w:r>
      <w:r w:rsidRPr="00342838">
        <w:t xml:space="preserve"> arquées (arciformes) puis en a</w:t>
      </w:r>
      <w:r>
        <w:t xml:space="preserve">. interlobulaires. </w:t>
      </w:r>
      <w:r w:rsidRPr="00342838">
        <w:t>C’est de là que prennent naissance les artérioles afférent</w:t>
      </w:r>
      <w:r>
        <w:t>e</w:t>
      </w:r>
      <w:r w:rsidRPr="00342838">
        <w:t>s qui donnent naissance</w:t>
      </w:r>
      <w:r>
        <w:t xml:space="preserve"> aux capillaires glomérulaires.</w:t>
      </w:r>
      <w:r w:rsidRPr="00342838">
        <w:t xml:space="preserve"> Ceux-ci se drainent dans l’artériole efférente.  De là</w:t>
      </w:r>
      <w:r>
        <w:t>,</w:t>
      </w:r>
      <w:r w:rsidRPr="00342838">
        <w:t xml:space="preserve"> on retrouve les capillaires péritubulaires</w:t>
      </w:r>
      <w:r>
        <w:t>,</w:t>
      </w:r>
      <w:r w:rsidRPr="00342838">
        <w:t xml:space="preserve"> puis c’est le système veineux qui draine tout cela avec des vaisseaux qui suivent à peu près le même parcours (et la même terminologie) que les artères.</w:t>
      </w:r>
      <w:r>
        <w:t xml:space="preserve"> L</w:t>
      </w:r>
      <w:r w:rsidRPr="00342838">
        <w:t>es capillaires péritubulaires</w:t>
      </w:r>
      <w:r>
        <w:t xml:space="preserve"> qui</w:t>
      </w:r>
      <w:r w:rsidRPr="00342838">
        <w:t xml:space="preserve"> longent le tubule (Anse</w:t>
      </w:r>
      <w:r>
        <w:t xml:space="preserve">s de Henle) s’appellent les « vasa recta ». </w:t>
      </w:r>
      <w:r w:rsidRPr="00587DA0">
        <w:t xml:space="preserve">Les vasa recta sont les </w:t>
      </w:r>
      <w:r w:rsidRPr="00587DA0">
        <w:rPr>
          <w:b/>
        </w:rPr>
        <w:t>seuls constituants de la circulation médullaire</w:t>
      </w:r>
      <w:r w:rsidRPr="00587DA0">
        <w:t xml:space="preserve">. Tout le reste fait partie de la </w:t>
      </w:r>
      <w:r w:rsidRPr="00587DA0">
        <w:rPr>
          <w:b/>
        </w:rPr>
        <w:t>circulation corticale.</w:t>
      </w:r>
    </w:p>
    <w:p w:rsidR="00890257" w:rsidRPr="00BC4497" w:rsidRDefault="00890257" w:rsidP="00890257">
      <w:pPr>
        <w:pStyle w:val="Paragraphe"/>
        <w:rPr>
          <w:b/>
        </w:rPr>
      </w:pPr>
      <w:r>
        <w:t xml:space="preserve">En bref : </w:t>
      </w:r>
    </w:p>
    <w:p w:rsidR="00890257" w:rsidRPr="00F04DCB" w:rsidRDefault="00890257" w:rsidP="00890257">
      <w:pPr>
        <w:pStyle w:val="Paragraphe"/>
      </w:pPr>
      <w:r w:rsidRPr="00DF30E8">
        <w:t>a.</w:t>
      </w:r>
      <w:r>
        <w:t xml:space="preserve"> rénales → a. interlobaire → a. arquée → a. interlobulaire → artériole afférente → capillaire glomérulaire → artériole efférente → capillaires péritubulaires → système veineux</w:t>
      </w:r>
    </w:p>
    <w:p w:rsidR="00890257" w:rsidRDefault="00890257" w:rsidP="00890257">
      <w:pPr>
        <w:pStyle w:val="Titre3"/>
      </w:pPr>
      <w:bookmarkStart w:id="23" w:name="_Toc220320332"/>
      <w:bookmarkStart w:id="24" w:name="_Toc254076929"/>
      <w:r>
        <w:t>Le système rénine-angiotensine-aldostérone</w:t>
      </w:r>
      <w:bookmarkEnd w:id="23"/>
      <w:bookmarkEnd w:id="24"/>
      <w:r w:rsidRPr="006D0305">
        <w:t xml:space="preserve"> </w:t>
      </w:r>
    </w:p>
    <w:p w:rsidR="00890257" w:rsidRDefault="00890257" w:rsidP="00890257">
      <w:pPr>
        <w:pStyle w:val="Paragraphe"/>
      </w:pPr>
      <w:r w:rsidRPr="001342FE">
        <w:t xml:space="preserve">Le but du système rénine-angiotensine-aldostérone </w:t>
      </w:r>
      <w:r>
        <w:t xml:space="preserve">(SRAA) </w:t>
      </w:r>
      <w:r w:rsidRPr="001342FE">
        <w:t>est de maintenir la</w:t>
      </w:r>
      <w:r>
        <w:t xml:space="preserve"> </w:t>
      </w:r>
      <w:r w:rsidRPr="001342FE">
        <w:t>tension artérielle</w:t>
      </w:r>
      <w:r>
        <w:t>,</w:t>
      </w:r>
      <w:r w:rsidRPr="001342FE">
        <w:t xml:space="preserve"> le volume corporel e</w:t>
      </w:r>
      <w:r>
        <w:t>t de s’assurer que la perfusion sanguine soit maintenue.</w:t>
      </w:r>
    </w:p>
    <w:p w:rsidR="00890257" w:rsidRDefault="00890257" w:rsidP="00890257">
      <w:pPr>
        <w:pStyle w:val="Paragraphe"/>
      </w:pPr>
      <w:r>
        <w:t>L’angiotensinogène est</w:t>
      </w:r>
      <w:r w:rsidRPr="001342FE">
        <w:t xml:space="preserve"> un</w:t>
      </w:r>
      <w:r>
        <w:t>e</w:t>
      </w:r>
      <w:r w:rsidRPr="001342FE">
        <w:t xml:space="preserve"> </w:t>
      </w:r>
      <w:r>
        <w:t xml:space="preserve">substance inactive sécrétée dans le sang en abondance par le foie. </w:t>
      </w:r>
    </w:p>
    <w:p w:rsidR="00890257" w:rsidRDefault="00890257" w:rsidP="00890257">
      <w:pPr>
        <w:pStyle w:val="Paragraphe"/>
      </w:pPr>
      <w:r>
        <w:t xml:space="preserve">Lorsqu’il y a une diminution du volume circulant efficace (VCE), de la TA ou du volume liquidien corporel, la rénine est sécrétée par </w:t>
      </w:r>
      <w:r w:rsidRPr="001342FE">
        <w:t>l’artériole afférente</w:t>
      </w:r>
      <w:r>
        <w:t xml:space="preserve">. La rénine (l’enzyme régulatrice du SRAA) </w:t>
      </w:r>
      <w:r w:rsidRPr="001342FE">
        <w:t>découpe un décapeptide de l’angiotensinogène pour pr</w:t>
      </w:r>
      <w:r>
        <w:t xml:space="preserve">oduire de </w:t>
      </w:r>
      <w:r w:rsidRPr="001342FE">
        <w:t>l’angiotensine I</w:t>
      </w:r>
      <w:r>
        <w:t xml:space="preserve">, </w:t>
      </w:r>
      <w:r w:rsidRPr="001342FE">
        <w:t>qui est transformé</w:t>
      </w:r>
      <w:r>
        <w:t xml:space="preserve"> par l’enzyme de conversion en </w:t>
      </w:r>
      <w:r w:rsidRPr="001342FE">
        <w:t xml:space="preserve">angiotensine II. </w:t>
      </w:r>
    </w:p>
    <w:p w:rsidR="00890257" w:rsidRDefault="00890257" w:rsidP="00890257">
      <w:pPr>
        <w:pStyle w:val="Paragraphe"/>
      </w:pPr>
      <w:r w:rsidRPr="001342FE">
        <w:t>C’est l’angiotensine II qu</w:t>
      </w:r>
      <w:r>
        <w:t xml:space="preserve">i est la substance active : elle favorise la vasoconstriction, elle stimule la contractilité </w:t>
      </w:r>
      <w:r w:rsidRPr="001342FE">
        <w:t xml:space="preserve">myocardique, </w:t>
      </w:r>
      <w:r>
        <w:t xml:space="preserve">la soif (pour </w:t>
      </w:r>
      <w:r w:rsidRPr="001342FE">
        <w:t>au</w:t>
      </w:r>
      <w:r>
        <w:t xml:space="preserve">gmenter l’apport liquidien), en plus d’augmenter la sécrétion et </w:t>
      </w:r>
      <w:r w:rsidRPr="004236AF">
        <w:t>l’effet de la noradrénaline</w:t>
      </w:r>
      <w:r>
        <w:t>.</w:t>
      </w:r>
    </w:p>
    <w:p w:rsidR="00890257" w:rsidRPr="001342FE" w:rsidRDefault="00890257" w:rsidP="00890257">
      <w:pPr>
        <w:pStyle w:val="Paragraphe"/>
      </w:pPr>
      <w:r>
        <w:t>À l’intérieur du rein, l’angiotensine II</w:t>
      </w:r>
      <w:r w:rsidRPr="001342FE">
        <w:t xml:space="preserve"> provoque la formation et la sécrétion d’ald</w:t>
      </w:r>
      <w:r>
        <w:t>ostérone (qui agit sur la réabsorption de sodium au niveau du tubule distal) et a également des effets au niveau</w:t>
      </w:r>
      <w:r w:rsidRPr="001342FE">
        <w:t xml:space="preserve"> des artério</w:t>
      </w:r>
      <w:r>
        <w:t xml:space="preserve">les, en particulier l’artériole </w:t>
      </w:r>
      <w:r w:rsidRPr="001342FE">
        <w:t xml:space="preserve">efférente et le tubule proximal, tout ceci </w:t>
      </w:r>
      <w:r>
        <w:t xml:space="preserve">pour retenir le plus de liquide </w:t>
      </w:r>
      <w:r w:rsidRPr="001342FE">
        <w:t>possible à l’intérieur du corps.</w:t>
      </w:r>
    </w:p>
    <w:p w:rsidR="00AC4F33" w:rsidRDefault="00294829" w:rsidP="00890257">
      <w:pPr>
        <w:pStyle w:val="Paragraphe"/>
        <w:jc w:val="center"/>
        <w:rPr>
          <w:noProof/>
          <w:lang w:val="fr-CA"/>
        </w:rPr>
      </w:pPr>
      <w:r w:rsidRPr="00294829">
        <w:rPr>
          <w:noProof/>
          <w:lang w:val="fr-CA"/>
        </w:rPr>
        <w:pict>
          <v:shape id="Image 13" o:spid="_x0000_i1028" type="#_x0000_t75" style="width:336pt;height:248pt;visibility:visible">
            <v:imagedata r:id="rId16" o:title=""/>
          </v:shape>
        </w:pict>
      </w:r>
    </w:p>
    <w:p w:rsidR="00AC4F33" w:rsidRDefault="00AC4F33" w:rsidP="00890257">
      <w:pPr>
        <w:pStyle w:val="Paragraphe"/>
        <w:jc w:val="center"/>
        <w:rPr>
          <w:noProof/>
          <w:lang w:val="fr-CA"/>
        </w:rPr>
      </w:pPr>
    </w:p>
    <w:p w:rsidR="00890257" w:rsidRPr="001342FE" w:rsidRDefault="00890257" w:rsidP="00890257">
      <w:pPr>
        <w:pStyle w:val="Paragraphe"/>
        <w:jc w:val="center"/>
      </w:pPr>
    </w:p>
    <w:p w:rsidR="00890257" w:rsidRDefault="00890257" w:rsidP="00890257">
      <w:pPr>
        <w:pStyle w:val="Titre2"/>
      </w:pPr>
      <w:bookmarkStart w:id="25" w:name="_Toc220320333"/>
      <w:bookmarkStart w:id="26" w:name="_Toc254076930"/>
      <w:r w:rsidRPr="001545FC">
        <w:t>La fonction glomérulaire</w:t>
      </w:r>
      <w:bookmarkEnd w:id="25"/>
      <w:bookmarkEnd w:id="26"/>
      <w:r w:rsidRPr="001545FC">
        <w:t xml:space="preserve"> </w:t>
      </w:r>
    </w:p>
    <w:p w:rsidR="00890257" w:rsidRDefault="00890257" w:rsidP="00890257">
      <w:pPr>
        <w:pStyle w:val="Titre3"/>
      </w:pPr>
      <w:bookmarkStart w:id="27" w:name="_Toc220320334"/>
      <w:bookmarkStart w:id="28" w:name="_Toc254076931"/>
      <w:r w:rsidRPr="001545FC">
        <w:t>L’anatomie du glomérule</w:t>
      </w:r>
      <w:bookmarkEnd w:id="27"/>
      <w:bookmarkEnd w:id="28"/>
      <w:r w:rsidRPr="001545FC">
        <w:t xml:space="preserve"> </w:t>
      </w:r>
    </w:p>
    <w:p w:rsidR="00890257" w:rsidRPr="00342838" w:rsidRDefault="00294829" w:rsidP="00890257">
      <w:pPr>
        <w:pStyle w:val="Paragraphe"/>
      </w:pPr>
      <w:r w:rsidRPr="00294829">
        <w:rPr>
          <w:noProof/>
          <w:lang w:val="fr-CA"/>
        </w:rPr>
        <w:pict>
          <v:shape id="Image 22" o:spid="_x0000_s1032" type="#_x0000_t75" style="position:absolute;left:0;text-align:left;margin-left:0;margin-top:1.1pt;width:228.5pt;height:248.25pt;z-index:251598336;visibility:visible">
            <v:imagedata r:id="rId17" o:title=""/>
            <w10:wrap type="square"/>
          </v:shape>
        </w:pict>
      </w:r>
      <w:r w:rsidR="00890257" w:rsidRPr="00342838">
        <w:t>Le sang circule dans ces capillaires très poreux que sont</w:t>
      </w:r>
      <w:r w:rsidR="00890257">
        <w:t xml:space="preserve"> les capillaires glomérulaires. Au travers de leurs parois</w:t>
      </w:r>
      <w:r w:rsidR="00890257" w:rsidRPr="00342838">
        <w:t xml:space="preserve"> s’ég</w:t>
      </w:r>
      <w:r w:rsidR="00890257">
        <w:t xml:space="preserve">outte le </w:t>
      </w:r>
      <w:r w:rsidR="00890257" w:rsidRPr="002624E3">
        <w:rPr>
          <w:b/>
        </w:rPr>
        <w:t>filtrat glomérulaire</w:t>
      </w:r>
      <w:r w:rsidR="00890257">
        <w:t xml:space="preserve">. </w:t>
      </w:r>
      <w:r w:rsidR="00890257" w:rsidRPr="00342838">
        <w:t>Ces micro-gouttelettes sont recueillies dans l’espace de Bowman et acheminées vers le tubule proximal.</w:t>
      </w:r>
    </w:p>
    <w:p w:rsidR="00890257" w:rsidRDefault="00890257" w:rsidP="00890257">
      <w:pPr>
        <w:pStyle w:val="Paragraphe"/>
      </w:pPr>
      <w:r w:rsidRPr="00342838">
        <w:t xml:space="preserve">Au centre d’un groupe de capillaire, se retrouve le </w:t>
      </w:r>
      <w:r w:rsidRPr="006A413A">
        <w:rPr>
          <w:b/>
        </w:rPr>
        <w:t>mésangium</w:t>
      </w:r>
      <w:r w:rsidRPr="00342838">
        <w:t xml:space="preserve">, </w:t>
      </w:r>
      <w:r>
        <w:t>qui sert de support aux</w:t>
      </w:r>
      <w:r w:rsidRPr="00342838">
        <w:t xml:space="preserve"> anses capillaires.</w:t>
      </w:r>
      <w:r>
        <w:t xml:space="preserve"> </w:t>
      </w:r>
      <w:r w:rsidRPr="0045648B">
        <w:t>La plupart des cellules sont des cellules contractiles qui peuvent contrôler la surface déployée de l’anse capillaire, un peu com</w:t>
      </w:r>
      <w:r>
        <w:t xml:space="preserve">me des cordages d’un parachute. </w:t>
      </w:r>
      <w:r w:rsidRPr="0045648B">
        <w:t>Il y a aussi des cellules mésangiales phagocytaires qui font le ménage de certains déchets qui s’accumul</w:t>
      </w:r>
      <w:r>
        <w:t>ent dans le mésangium.</w:t>
      </w:r>
    </w:p>
    <w:p w:rsidR="00890257" w:rsidRPr="000C5EBF" w:rsidRDefault="00890257" w:rsidP="00890257">
      <w:pPr>
        <w:pStyle w:val="Paragraphe"/>
        <w:rPr>
          <w:lang w:val="fr-CA"/>
        </w:rPr>
      </w:pPr>
    </w:p>
    <w:p w:rsidR="00890257" w:rsidRDefault="00294829" w:rsidP="00890257">
      <w:r w:rsidRPr="00294829">
        <w:rPr>
          <w:noProof/>
        </w:rPr>
        <w:pict>
          <v:shape id="_x0000_s1033" type="#_x0000_t75" style="position:absolute;margin-left:-220pt;margin-top:18.7pt;width:385.35pt;height:288.9pt;z-index:251597312;visibility:visible;mso-position-horizontal:absolute;mso-position-vertical:absolute">
            <v:imagedata r:id="rId18" o:title=""/>
            <w10:wrap type="square"/>
          </v:shape>
        </w:pict>
      </w:r>
    </w:p>
    <w:p w:rsidR="00890257" w:rsidRDefault="00890257" w:rsidP="00890257"/>
    <w:p w:rsidR="00890257" w:rsidRPr="002624E3" w:rsidRDefault="00890257" w:rsidP="00890257"/>
    <w:p w:rsidR="00890257" w:rsidRPr="001B6F2B" w:rsidRDefault="00890257" w:rsidP="00890257">
      <w:pPr>
        <w:rPr>
          <w:rFonts w:ascii="Times New Roman" w:hAnsi="Times New Roman"/>
          <w:i/>
          <w:sz w:val="28"/>
          <w:szCs w:val="28"/>
        </w:rPr>
      </w:pPr>
    </w:p>
    <w:p w:rsidR="00890257" w:rsidRPr="00342838" w:rsidRDefault="00890257" w:rsidP="00890257">
      <w:pPr>
        <w:pStyle w:val="Paragraphe"/>
      </w:pPr>
      <w:r>
        <w:br w:type="page"/>
      </w:r>
      <w:r w:rsidR="00294829" w:rsidRPr="00294829">
        <w:rPr>
          <w:noProof/>
          <w:lang w:val="fr-CA"/>
        </w:rPr>
        <w:pict>
          <v:shape id="Image 18" o:spid="_x0000_s1034" type="#_x0000_t75" style="position:absolute;left:0;text-align:left;margin-left:248.2pt;margin-top:-5.3pt;width:183.05pt;height:171.75pt;z-index:251599360;visibility:visible">
            <v:imagedata r:id="rId19" o:title=""/>
            <w10:wrap type="square"/>
          </v:shape>
        </w:pict>
      </w:r>
      <w:r>
        <w:t>Sur l’image à droite,</w:t>
      </w:r>
      <w:r w:rsidRPr="00342838">
        <w:t xml:space="preserve"> la paroi capillaire </w:t>
      </w:r>
      <w:r>
        <w:t>est représentée.  Il y a 3 couches :</w:t>
      </w:r>
    </w:p>
    <w:p w:rsidR="00890257" w:rsidRPr="00342838" w:rsidRDefault="00890257" w:rsidP="00890257">
      <w:pPr>
        <w:pStyle w:val="Paragraphe"/>
        <w:numPr>
          <w:ilvl w:val="0"/>
          <w:numId w:val="5"/>
        </w:numPr>
      </w:pPr>
      <w:r>
        <w:t>l</w:t>
      </w:r>
      <w:r w:rsidRPr="00342838">
        <w:t xml:space="preserve">a </w:t>
      </w:r>
      <w:r w:rsidRPr="000C5EBF">
        <w:rPr>
          <w:b/>
        </w:rPr>
        <w:t>cellule endothéliale fenestrée</w:t>
      </w:r>
      <w:r>
        <w:rPr>
          <w:b/>
        </w:rPr>
        <w:t> </w:t>
      </w:r>
      <w:r>
        <w:t>;</w:t>
      </w:r>
    </w:p>
    <w:p w:rsidR="00890257" w:rsidRPr="00342838" w:rsidRDefault="00890257" w:rsidP="00890257">
      <w:pPr>
        <w:pStyle w:val="Paragraphe"/>
        <w:numPr>
          <w:ilvl w:val="0"/>
          <w:numId w:val="5"/>
        </w:numPr>
      </w:pPr>
      <w:r>
        <w:t>l</w:t>
      </w:r>
      <w:r w:rsidRPr="00342838">
        <w:t xml:space="preserve">a </w:t>
      </w:r>
      <w:r w:rsidRPr="005D381A">
        <w:rPr>
          <w:b/>
        </w:rPr>
        <w:t>membrane basale</w:t>
      </w:r>
      <w:r w:rsidRPr="00342838">
        <w:t xml:space="preserve"> constituée en</w:t>
      </w:r>
      <w:r>
        <w:t>tre autres de collagène type IV ;</w:t>
      </w:r>
    </w:p>
    <w:p w:rsidR="00890257" w:rsidRDefault="00890257" w:rsidP="00890257">
      <w:pPr>
        <w:pStyle w:val="Paragraphe"/>
        <w:numPr>
          <w:ilvl w:val="0"/>
          <w:numId w:val="5"/>
        </w:numPr>
      </w:pPr>
      <w:r>
        <w:t>l</w:t>
      </w:r>
      <w:r w:rsidRPr="00342838">
        <w:t xml:space="preserve">e </w:t>
      </w:r>
      <w:r w:rsidRPr="005D381A">
        <w:rPr>
          <w:b/>
        </w:rPr>
        <w:t>podocyte</w:t>
      </w:r>
      <w:r w:rsidRPr="00342838">
        <w:t xml:space="preserve"> (cellule épithéliale viscérale) avec ses pédicelles qui recouvre les anses capillaires.</w:t>
      </w:r>
    </w:p>
    <w:p w:rsidR="00890257" w:rsidRPr="00342838" w:rsidRDefault="00294829" w:rsidP="00890257">
      <w:r w:rsidRPr="00294829">
        <w:rPr>
          <w:noProof/>
        </w:rPr>
        <w:pict>
          <v:shape id="Image 19" o:spid="_x0000_s1035" type="#_x0000_t75" style="position:absolute;margin-left:-.05pt;margin-top:19.05pt;width:253.95pt;height:183pt;z-index:251601408;visibility:visible">
            <v:imagedata r:id="rId20" o:title=""/>
            <w10:wrap type="square"/>
          </v:shape>
        </w:pict>
      </w:r>
    </w:p>
    <w:p w:rsidR="00890257" w:rsidRDefault="00890257" w:rsidP="00890257"/>
    <w:p w:rsidR="00890257" w:rsidRDefault="00890257" w:rsidP="00890257">
      <w:pPr>
        <w:pStyle w:val="Paragraphe"/>
      </w:pPr>
      <w:r>
        <w:t xml:space="preserve">Sur cette image, notez bien la proximité entre la fin de l’anse de Henle et l’artériole afférente. </w:t>
      </w:r>
      <w:r w:rsidRPr="00F67846">
        <w:t>Cette partie terminale de l’anse de Henle</w:t>
      </w:r>
      <w:r>
        <w:t xml:space="preserve"> s’appelle la </w:t>
      </w:r>
      <w:r w:rsidRPr="00181D5E">
        <w:rPr>
          <w:b/>
        </w:rPr>
        <w:t>macula densa.</w:t>
      </w:r>
    </w:p>
    <w:p w:rsidR="00890257" w:rsidRDefault="00890257" w:rsidP="00890257"/>
    <w:p w:rsidR="00890257" w:rsidRDefault="00890257" w:rsidP="00890257"/>
    <w:p w:rsidR="00890257" w:rsidRDefault="00890257" w:rsidP="00890257"/>
    <w:p w:rsidR="00890257" w:rsidRDefault="00294829" w:rsidP="00890257">
      <w:r w:rsidRPr="00294829">
        <w:rPr>
          <w:noProof/>
        </w:rPr>
        <w:pict>
          <v:shape id="Image 35" o:spid="_x0000_s1036" type="#_x0000_t75" style="position:absolute;margin-left:141pt;margin-top:17pt;width:294.4pt;height:220pt;z-index:251600384;visibility:visible">
            <v:imagedata r:id="rId21" o:title=""/>
            <w10:wrap type="square"/>
          </v:shape>
        </w:pict>
      </w:r>
    </w:p>
    <w:p w:rsidR="00890257" w:rsidRDefault="00890257" w:rsidP="00890257">
      <w:pPr>
        <w:pStyle w:val="Paragraphe"/>
      </w:pPr>
    </w:p>
    <w:p w:rsidR="00890257" w:rsidRDefault="00890257" w:rsidP="00890257">
      <w:pPr>
        <w:pStyle w:val="Paragraphe"/>
      </w:pPr>
      <w:r>
        <w:t xml:space="preserve">Sur cette figure, notez la disposition du </w:t>
      </w:r>
      <w:r w:rsidRPr="00181D5E">
        <w:rPr>
          <w:b/>
        </w:rPr>
        <w:t>mésangium</w:t>
      </w:r>
      <w:r>
        <w:t xml:space="preserve"> et la manière dont les </w:t>
      </w:r>
      <w:r w:rsidRPr="00181D5E">
        <w:rPr>
          <w:b/>
        </w:rPr>
        <w:t>podocytes</w:t>
      </w:r>
      <w:r>
        <w:rPr>
          <w:b/>
        </w:rPr>
        <w:t xml:space="preserve"> </w:t>
      </w:r>
      <w:proofErr w:type="gramStart"/>
      <w:r>
        <w:t>étendent</w:t>
      </w:r>
      <w:proofErr w:type="gramEnd"/>
      <w:r>
        <w:t xml:space="preserve"> leurs « pieds » sur la membrane basale du capillaire. Les pieds des podocytes forment de petites fentes de filtration du côté de l’espace de Bowman.</w:t>
      </w:r>
    </w:p>
    <w:p w:rsidR="00890257" w:rsidRDefault="00890257" w:rsidP="00890257"/>
    <w:p w:rsidR="00890257" w:rsidRDefault="00294829" w:rsidP="00890257">
      <w:pPr>
        <w:pStyle w:val="Paragraphe"/>
      </w:pPr>
      <w:r w:rsidRPr="00294829">
        <w:rPr>
          <w:noProof/>
          <w:lang w:val="fr-CA"/>
        </w:rPr>
        <w:pict>
          <v:shape id="Image 10" o:spid="_x0000_s1037" type="#_x0000_t75" alt="podocyte balay" style="position:absolute;left:0;text-align:left;margin-left:225.75pt;margin-top:-18pt;width:197.25pt;height:143.25pt;z-index:251602432;visibility:visible">
            <v:imagedata r:id="rId22" o:title=""/>
            <w10:wrap type="square"/>
          </v:shape>
        </w:pict>
      </w:r>
      <w:r w:rsidRPr="00294829">
        <w:rPr>
          <w:noProof/>
          <w:lang w:val="fr-CA"/>
        </w:rPr>
        <w:pict>
          <v:shape id="Image 9" o:spid="_x0000_s1038" type="#_x0000_t75" alt="Pores balay" style="position:absolute;left:0;text-align:left;margin-left:2.25pt;margin-top:-18pt;width:205.5pt;height:143.25pt;z-index:251603456;visibility:visible">
            <v:imagedata r:id="rId23" o:title=""/>
            <w10:wrap type="square"/>
          </v:shape>
        </w:pict>
      </w:r>
    </w:p>
    <w:p w:rsidR="00890257" w:rsidRPr="00681160" w:rsidRDefault="00890257" w:rsidP="00890257">
      <w:pPr>
        <w:pStyle w:val="Paragraphe"/>
      </w:pPr>
      <w:r w:rsidRPr="00681160">
        <w:t>Voici deux clichés p</w:t>
      </w:r>
      <w:r>
        <w:t xml:space="preserve">ris en microscopie électronique. Celui de gauche montre les fenestrations de la cellule endothéliale </w:t>
      </w:r>
      <w:r w:rsidRPr="00F67846">
        <w:t>(vue du coté sanguin).</w:t>
      </w:r>
      <w:r>
        <w:t xml:space="preserve"> Celui de droite montre un podocyte et ses pédicelles qui tapissent les anses capillaires </w:t>
      </w:r>
      <w:r w:rsidRPr="00F67846">
        <w:t>(vue du coté urinaire, dans l’espace de Bowman).</w:t>
      </w:r>
    </w:p>
    <w:p w:rsidR="00890257" w:rsidRDefault="00890257" w:rsidP="00890257">
      <w:pPr>
        <w:pStyle w:val="Titre3"/>
      </w:pPr>
      <w:bookmarkStart w:id="29" w:name="_Toc220320335"/>
      <w:bookmarkStart w:id="30" w:name="_Toc254076932"/>
      <w:r w:rsidRPr="001545FC">
        <w:t>La barrière de filtration glomérulaire</w:t>
      </w:r>
      <w:bookmarkEnd w:id="29"/>
      <w:bookmarkEnd w:id="30"/>
    </w:p>
    <w:p w:rsidR="00890257" w:rsidRPr="00681160" w:rsidRDefault="00890257" w:rsidP="00890257">
      <w:pPr>
        <w:pStyle w:val="Paragraphe"/>
      </w:pPr>
      <w:r w:rsidRPr="00E74298">
        <w:t>La paroi capillaire laisse passer librement tous les petits solutés tout en empêchant le passage de plus grosses molécules (protéines et cellules plasmatiques, par exemple). Deux paramètres déterminent si une particule peut traverser la paroi capillaire et sa membrane basale :</w:t>
      </w:r>
      <w:r>
        <w:t xml:space="preserve"> la </w:t>
      </w:r>
      <w:r>
        <w:rPr>
          <w:b/>
        </w:rPr>
        <w:t>t</w:t>
      </w:r>
      <w:r w:rsidRPr="00E74298">
        <w:rPr>
          <w:b/>
        </w:rPr>
        <w:t>aille de la particule</w:t>
      </w:r>
      <w:r>
        <w:t xml:space="preserve"> et </w:t>
      </w:r>
      <w:r>
        <w:rPr>
          <w:b/>
        </w:rPr>
        <w:t>sa c</w:t>
      </w:r>
      <w:r w:rsidRPr="00E74298">
        <w:rPr>
          <w:b/>
        </w:rPr>
        <w:t>harge électrique</w:t>
      </w:r>
      <w:r>
        <w:t xml:space="preserve">. L’effet de ces deux paramètres crée une </w:t>
      </w:r>
      <w:r w:rsidRPr="00681160">
        <w:rPr>
          <w:b/>
        </w:rPr>
        <w:t>barrière physico-chimique</w:t>
      </w:r>
      <w:r>
        <w:rPr>
          <w:b/>
        </w:rPr>
        <w:t>.</w:t>
      </w:r>
    </w:p>
    <w:p w:rsidR="00890257" w:rsidRPr="0045648B" w:rsidRDefault="00890257" w:rsidP="00890257">
      <w:pPr>
        <w:pStyle w:val="Paragraphe"/>
      </w:pPr>
      <w:r>
        <w:t>Comme nous avons vu précédemment, l</w:t>
      </w:r>
      <w:r w:rsidRPr="0045648B">
        <w:t xml:space="preserve">es </w:t>
      </w:r>
      <w:r>
        <w:t xml:space="preserve">cellules endothéliales détiennent des </w:t>
      </w:r>
      <w:r w:rsidRPr="0045648B">
        <w:t>pores</w:t>
      </w:r>
      <w:r>
        <w:t>. Ceux-ci</w:t>
      </w:r>
      <w:r w:rsidRPr="0045648B">
        <w:t xml:space="preserve"> sont assez gros pour laisser passer les déchets</w:t>
      </w:r>
      <w:r>
        <w:t>,</w:t>
      </w:r>
      <w:r w:rsidRPr="0045648B">
        <w:t xml:space="preserve"> mais pas assez pour laisser passer les protéines et les cellules qu’il nous faut retenir dans notre corps.</w:t>
      </w:r>
      <w:r>
        <w:t xml:space="preserve"> Elle forme la </w:t>
      </w:r>
      <w:r w:rsidRPr="001B6F2B">
        <w:rPr>
          <w:b/>
        </w:rPr>
        <w:t>barrière physique</w:t>
      </w:r>
      <w:r>
        <w:t>.</w:t>
      </w:r>
    </w:p>
    <w:p w:rsidR="00890257" w:rsidRDefault="00890257" w:rsidP="00890257">
      <w:pPr>
        <w:pStyle w:val="Paragraphe"/>
      </w:pPr>
      <w:r>
        <w:t>L</w:t>
      </w:r>
      <w:r w:rsidRPr="0045648B">
        <w:t>a membrane basale glomérulaire</w:t>
      </w:r>
      <w:r>
        <w:t>, fabriquée par les podocytes,</w:t>
      </w:r>
      <w:r w:rsidRPr="0045648B">
        <w:t xml:space="preserve"> comporte une charge électronégative</w:t>
      </w:r>
      <w:r>
        <w:t>,</w:t>
      </w:r>
      <w:r w:rsidRPr="0045648B">
        <w:t xml:space="preserve"> ce qui aide (par électro-répulsion)</w:t>
      </w:r>
      <w:r>
        <w:t xml:space="preserve"> </w:t>
      </w:r>
      <w:r w:rsidRPr="0045648B">
        <w:t xml:space="preserve">à garder les protéines dans le corps puisque la majorité de celles-ci </w:t>
      </w:r>
      <w:r>
        <w:t>sont de charge négative</w:t>
      </w:r>
      <w:r w:rsidRPr="0045648B">
        <w:t>.</w:t>
      </w:r>
      <w:r>
        <w:t xml:space="preserve"> </w:t>
      </w:r>
    </w:p>
    <w:p w:rsidR="0052068A" w:rsidRDefault="00294829" w:rsidP="00890257">
      <w:pPr>
        <w:pStyle w:val="Paragraphe"/>
      </w:pPr>
      <w:r w:rsidRPr="00294829">
        <w:rPr>
          <w:noProof/>
          <w:lang w:val="fr-CA"/>
        </w:rPr>
        <w:pict>
          <v:shape id="Image 40" o:spid="_x0000_s1039" type="#_x0000_t75" style="position:absolute;left:0;text-align:left;margin-left:185.5pt;margin-top:2pt;width:246.5pt;height:183.85pt;z-index:251605504;visibility:visible">
            <v:imagedata r:id="rId24" o:title=""/>
            <w10:wrap type="square"/>
          </v:shape>
        </w:pict>
      </w:r>
      <w:r w:rsidR="00890257" w:rsidRPr="000407E4">
        <w:t xml:space="preserve">Le graphique ci-contre illustre la relation entre la clairance d’une molécule sanguine en fonction de sa charge électrique et de son rayon. Notez bien que les </w:t>
      </w:r>
      <w:r w:rsidR="00890257" w:rsidRPr="000407E4">
        <w:rPr>
          <w:b/>
        </w:rPr>
        <w:t xml:space="preserve">anions </w:t>
      </w:r>
      <w:r w:rsidR="00890257" w:rsidRPr="000407E4">
        <w:t>sanguins sont très mal filtrés (donc difficilement éliminés) à moins qu’ils ne soient de petits rayons moléculaires (leur charge él</w:t>
      </w:r>
      <w:r w:rsidR="00890257">
        <w:t>ectrique limite leur diffusion) </w:t>
      </w:r>
      <w:r w:rsidR="00890257" w:rsidRPr="000407E4">
        <w:t xml:space="preserve">; les </w:t>
      </w:r>
      <w:r w:rsidR="00890257" w:rsidRPr="000407E4">
        <w:rPr>
          <w:b/>
        </w:rPr>
        <w:t>cations</w:t>
      </w:r>
      <w:r w:rsidR="00890257" w:rsidRPr="000407E4">
        <w:t>, eux, sont filtrés plus efficacement jusqu’à un rayon de beaucoup supérieur aux autres particules. Ici, l’élément qui limite la diffusion est la taille de la particule.</w:t>
      </w:r>
    </w:p>
    <w:p w:rsidR="0052068A" w:rsidRDefault="0052068A" w:rsidP="00890257">
      <w:pPr>
        <w:pStyle w:val="Paragraphe"/>
      </w:pPr>
    </w:p>
    <w:p w:rsidR="0052068A" w:rsidRDefault="0052068A" w:rsidP="00890257">
      <w:pPr>
        <w:pStyle w:val="Paragraphe"/>
      </w:pPr>
    </w:p>
    <w:p w:rsidR="00890257" w:rsidRPr="003D25CC" w:rsidRDefault="00890257" w:rsidP="00890257">
      <w:pPr>
        <w:pStyle w:val="Paragraphe"/>
      </w:pPr>
    </w:p>
    <w:p w:rsidR="00890257" w:rsidRDefault="00890257" w:rsidP="00890257">
      <w:pPr>
        <w:pStyle w:val="Titre3"/>
      </w:pPr>
      <w:bookmarkStart w:id="31" w:name="_Toc220320336"/>
      <w:bookmarkStart w:id="32" w:name="_Toc254076933"/>
      <w:r w:rsidRPr="001545FC">
        <w:t>La filtration glomérulaire et la fonction rénale</w:t>
      </w:r>
      <w:bookmarkEnd w:id="31"/>
      <w:bookmarkEnd w:id="32"/>
    </w:p>
    <w:p w:rsidR="00890257" w:rsidRDefault="00890257" w:rsidP="00890257">
      <w:pPr>
        <w:pStyle w:val="Paragraphe"/>
      </w:pPr>
      <w:r>
        <w:t xml:space="preserve">Nous définissons la fonction rénale par le </w:t>
      </w:r>
      <w:r w:rsidRPr="0091524D">
        <w:rPr>
          <w:b/>
        </w:rPr>
        <w:t xml:space="preserve">débit de filtration glomérulaire </w:t>
      </w:r>
      <w:r>
        <w:t>(</w:t>
      </w:r>
      <w:r w:rsidRPr="00DC3433">
        <w:rPr>
          <w:i/>
        </w:rPr>
        <w:t>DFG</w:t>
      </w:r>
      <w:r>
        <w:t xml:space="preserve"> ou GFR en anglais – Glomerular Filtration Rate). Le DFG, c’est le volume de filtrat produit par les glomérules pendant une période de temps. Les unités sont présentement </w:t>
      </w:r>
      <w:proofErr w:type="gramStart"/>
      <w:r>
        <w:t>des</w:t>
      </w:r>
      <w:proofErr w:type="gramEnd"/>
      <w:r>
        <w:t xml:space="preserve"> millilitres/seconde. Anciennement, nous exprimions le DFG en millilitres/minute. Nous voyons couramment les deux unités, alors il est important de maîtriser les deux.</w:t>
      </w:r>
    </w:p>
    <w:p w:rsidR="00890257" w:rsidRDefault="00294829" w:rsidP="00890257">
      <w:pPr>
        <w:pStyle w:val="Paragraphe"/>
      </w:pPr>
      <w:r w:rsidRPr="00294829">
        <w:rPr>
          <w:noProof/>
          <w:lang w:val="fr-CA"/>
        </w:rPr>
        <w:pict>
          <v:shape id="Image 48185" o:spid="_x0000_s1040" type="#_x0000_t75" style="position:absolute;left:0;text-align:left;margin-left:.35pt;margin-top:.55pt;width:215.2pt;height:75.6pt;z-index:251699712;visibility:visible">
            <v:imagedata r:id="rId25" o:title=""/>
            <w10:wrap type="square"/>
          </v:shape>
        </w:pict>
      </w:r>
      <w:r w:rsidR="00890257" w:rsidRPr="005C4FF5">
        <w:t>Les valeurs normales le sont pour des personnes de 20 ans.  Par contre, après cet âge, nous perdons environ 1 ml/min/année de telle sorte qu’à 80 ans, « la normale » est d’environ 60 ml/min ou 1 ml/sec.</w:t>
      </w:r>
    </w:p>
    <w:p w:rsidR="00890257" w:rsidRDefault="00890257" w:rsidP="00890257">
      <w:pPr>
        <w:pStyle w:val="Paragraphe"/>
      </w:pPr>
    </w:p>
    <w:tbl>
      <w:tblPr>
        <w:tblpPr w:leftFromText="141" w:rightFromText="141" w:vertAnchor="text" w:horzAnchor="margin" w:tblpY="-4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242"/>
        <w:gridCol w:w="3402"/>
        <w:gridCol w:w="4212"/>
      </w:tblGrid>
      <w:tr w:rsidR="00890257" w:rsidRPr="007D2984">
        <w:tc>
          <w:tcPr>
            <w:tcW w:w="1242" w:type="dxa"/>
          </w:tcPr>
          <w:p w:rsidR="00890257" w:rsidRPr="007D2984" w:rsidRDefault="00890257" w:rsidP="00890257">
            <w:pPr>
              <w:pStyle w:val="Paragraphe"/>
              <w:spacing w:after="0" w:line="240" w:lineRule="auto"/>
              <w:jc w:val="center"/>
              <w:rPr>
                <w:b/>
                <w:sz w:val="26"/>
                <w:szCs w:val="26"/>
              </w:rPr>
            </w:pPr>
            <w:r w:rsidRPr="007D2984">
              <w:rPr>
                <w:b/>
                <w:sz w:val="26"/>
                <w:szCs w:val="26"/>
              </w:rPr>
              <w:t>Stade</w:t>
            </w:r>
          </w:p>
        </w:tc>
        <w:tc>
          <w:tcPr>
            <w:tcW w:w="3402" w:type="dxa"/>
          </w:tcPr>
          <w:p w:rsidR="00890257" w:rsidRPr="007D2984" w:rsidRDefault="00890257" w:rsidP="00890257">
            <w:pPr>
              <w:pStyle w:val="Paragraphe"/>
              <w:spacing w:after="0" w:line="240" w:lineRule="auto"/>
              <w:jc w:val="center"/>
              <w:rPr>
                <w:b/>
                <w:sz w:val="26"/>
                <w:szCs w:val="26"/>
              </w:rPr>
            </w:pPr>
            <w:r w:rsidRPr="007D2984">
              <w:rPr>
                <w:b/>
                <w:sz w:val="26"/>
                <w:szCs w:val="26"/>
              </w:rPr>
              <w:t>ÉTAT DU REIN</w:t>
            </w:r>
          </w:p>
        </w:tc>
        <w:tc>
          <w:tcPr>
            <w:tcW w:w="4212" w:type="dxa"/>
          </w:tcPr>
          <w:p w:rsidR="00890257" w:rsidRPr="007D2984" w:rsidRDefault="00890257" w:rsidP="00890257">
            <w:pPr>
              <w:pStyle w:val="Paragraphe"/>
              <w:spacing w:after="0" w:line="240" w:lineRule="auto"/>
              <w:jc w:val="center"/>
              <w:rPr>
                <w:b/>
                <w:sz w:val="26"/>
                <w:szCs w:val="26"/>
              </w:rPr>
            </w:pPr>
            <w:r w:rsidRPr="007D2984">
              <w:rPr>
                <w:b/>
                <w:sz w:val="26"/>
                <w:szCs w:val="26"/>
              </w:rPr>
              <w:t>FILTRATION GLOMÉRULAIRE</w:t>
            </w:r>
          </w:p>
        </w:tc>
      </w:tr>
      <w:tr w:rsidR="00890257" w:rsidRPr="007D2984">
        <w:tc>
          <w:tcPr>
            <w:tcW w:w="1242" w:type="dxa"/>
          </w:tcPr>
          <w:p w:rsidR="00890257" w:rsidRPr="007D2984" w:rsidRDefault="00890257" w:rsidP="00890257">
            <w:pPr>
              <w:pStyle w:val="Paragraphe"/>
              <w:spacing w:after="0" w:line="240" w:lineRule="auto"/>
              <w:jc w:val="center"/>
              <w:rPr>
                <w:sz w:val="26"/>
                <w:szCs w:val="26"/>
              </w:rPr>
            </w:pPr>
            <w:r w:rsidRPr="007D2984">
              <w:rPr>
                <w:sz w:val="26"/>
                <w:szCs w:val="26"/>
              </w:rPr>
              <w:t>1</w:t>
            </w:r>
          </w:p>
        </w:tc>
        <w:tc>
          <w:tcPr>
            <w:tcW w:w="3402" w:type="dxa"/>
          </w:tcPr>
          <w:p w:rsidR="00890257" w:rsidRPr="007D2984" w:rsidRDefault="00890257" w:rsidP="00890257">
            <w:pPr>
              <w:pStyle w:val="Paragraphe"/>
              <w:spacing w:after="0" w:line="240" w:lineRule="auto"/>
              <w:jc w:val="center"/>
              <w:rPr>
                <w:sz w:val="26"/>
                <w:szCs w:val="26"/>
              </w:rPr>
            </w:pPr>
            <w:r w:rsidRPr="007D2984">
              <w:rPr>
                <w:sz w:val="26"/>
                <w:szCs w:val="26"/>
              </w:rPr>
              <w:t xml:space="preserve">Fonction rénale </w:t>
            </w:r>
            <w:r w:rsidRPr="007D2984">
              <w:rPr>
                <w:b/>
                <w:sz w:val="26"/>
                <w:szCs w:val="26"/>
              </w:rPr>
              <w:t>normale</w:t>
            </w:r>
          </w:p>
        </w:tc>
        <w:tc>
          <w:tcPr>
            <w:tcW w:w="4212" w:type="dxa"/>
          </w:tcPr>
          <w:p w:rsidR="00890257" w:rsidRPr="007D2984" w:rsidRDefault="00890257" w:rsidP="00890257">
            <w:pPr>
              <w:pStyle w:val="Paragraphe"/>
              <w:spacing w:after="0" w:line="240" w:lineRule="auto"/>
              <w:jc w:val="center"/>
              <w:rPr>
                <w:sz w:val="26"/>
                <w:szCs w:val="26"/>
              </w:rPr>
            </w:pPr>
            <w:r w:rsidRPr="007D2984">
              <w:rPr>
                <w:sz w:val="26"/>
                <w:szCs w:val="26"/>
              </w:rPr>
              <w:t>&gt;1,5 mL/sec ou &gt;90 mL/min</w:t>
            </w:r>
          </w:p>
        </w:tc>
      </w:tr>
      <w:tr w:rsidR="00890257" w:rsidRPr="007D2984">
        <w:tc>
          <w:tcPr>
            <w:tcW w:w="1242" w:type="dxa"/>
          </w:tcPr>
          <w:p w:rsidR="00890257" w:rsidRPr="007D2984" w:rsidRDefault="00890257" w:rsidP="00890257">
            <w:pPr>
              <w:pStyle w:val="Paragraphe"/>
              <w:spacing w:after="0" w:line="240" w:lineRule="auto"/>
              <w:jc w:val="center"/>
              <w:rPr>
                <w:sz w:val="26"/>
                <w:szCs w:val="26"/>
              </w:rPr>
            </w:pPr>
            <w:r w:rsidRPr="007D2984">
              <w:rPr>
                <w:sz w:val="26"/>
                <w:szCs w:val="26"/>
              </w:rPr>
              <w:t>2</w:t>
            </w:r>
          </w:p>
        </w:tc>
        <w:tc>
          <w:tcPr>
            <w:tcW w:w="3402" w:type="dxa"/>
          </w:tcPr>
          <w:p w:rsidR="00890257" w:rsidRPr="007D2984" w:rsidRDefault="00890257" w:rsidP="00890257">
            <w:pPr>
              <w:pStyle w:val="Paragraphe"/>
              <w:spacing w:after="0" w:line="240" w:lineRule="auto"/>
              <w:jc w:val="center"/>
              <w:rPr>
                <w:sz w:val="26"/>
                <w:szCs w:val="26"/>
              </w:rPr>
            </w:pPr>
            <w:r w:rsidRPr="007D2984">
              <w:rPr>
                <w:sz w:val="26"/>
                <w:szCs w:val="26"/>
              </w:rPr>
              <w:t xml:space="preserve">Insuffisance rénale </w:t>
            </w:r>
            <w:r w:rsidRPr="007D2984">
              <w:rPr>
                <w:b/>
                <w:sz w:val="26"/>
                <w:szCs w:val="26"/>
              </w:rPr>
              <w:t>légère</w:t>
            </w:r>
          </w:p>
        </w:tc>
        <w:tc>
          <w:tcPr>
            <w:tcW w:w="4212" w:type="dxa"/>
          </w:tcPr>
          <w:p w:rsidR="00890257" w:rsidRPr="007D2984" w:rsidRDefault="00890257" w:rsidP="00890257">
            <w:pPr>
              <w:pStyle w:val="Paragraphe"/>
              <w:spacing w:after="0" w:line="240" w:lineRule="auto"/>
              <w:jc w:val="center"/>
              <w:rPr>
                <w:sz w:val="26"/>
                <w:szCs w:val="26"/>
              </w:rPr>
            </w:pPr>
            <w:r w:rsidRPr="007D2984">
              <w:rPr>
                <w:sz w:val="26"/>
                <w:szCs w:val="26"/>
              </w:rPr>
              <w:t>1,0 - 1,5 mL/sec ou 60-89 mL/min</w:t>
            </w:r>
          </w:p>
        </w:tc>
      </w:tr>
      <w:tr w:rsidR="00890257" w:rsidRPr="007D2984">
        <w:tc>
          <w:tcPr>
            <w:tcW w:w="1242" w:type="dxa"/>
          </w:tcPr>
          <w:p w:rsidR="00890257" w:rsidRPr="007D2984" w:rsidRDefault="00890257" w:rsidP="00890257">
            <w:pPr>
              <w:pStyle w:val="Paragraphe"/>
              <w:spacing w:after="0" w:line="240" w:lineRule="auto"/>
              <w:jc w:val="center"/>
              <w:rPr>
                <w:sz w:val="26"/>
                <w:szCs w:val="26"/>
              </w:rPr>
            </w:pPr>
            <w:r w:rsidRPr="007D2984">
              <w:rPr>
                <w:sz w:val="26"/>
                <w:szCs w:val="26"/>
              </w:rPr>
              <w:t>3</w:t>
            </w:r>
          </w:p>
        </w:tc>
        <w:tc>
          <w:tcPr>
            <w:tcW w:w="3402" w:type="dxa"/>
          </w:tcPr>
          <w:p w:rsidR="00890257" w:rsidRPr="007D2984" w:rsidRDefault="00890257" w:rsidP="00890257">
            <w:pPr>
              <w:pStyle w:val="Paragraphe"/>
              <w:spacing w:after="0" w:line="240" w:lineRule="auto"/>
              <w:jc w:val="center"/>
              <w:rPr>
                <w:sz w:val="26"/>
                <w:szCs w:val="26"/>
              </w:rPr>
            </w:pPr>
            <w:r w:rsidRPr="007D2984">
              <w:rPr>
                <w:sz w:val="26"/>
                <w:szCs w:val="26"/>
              </w:rPr>
              <w:t xml:space="preserve">Insuffisance rénale </w:t>
            </w:r>
            <w:r w:rsidRPr="007D2984">
              <w:rPr>
                <w:b/>
                <w:sz w:val="26"/>
                <w:szCs w:val="26"/>
              </w:rPr>
              <w:t>modérée</w:t>
            </w:r>
          </w:p>
        </w:tc>
        <w:tc>
          <w:tcPr>
            <w:tcW w:w="4212" w:type="dxa"/>
          </w:tcPr>
          <w:p w:rsidR="00890257" w:rsidRPr="007D2984" w:rsidRDefault="00890257" w:rsidP="00890257">
            <w:pPr>
              <w:pStyle w:val="Paragraphe"/>
              <w:spacing w:after="0" w:line="240" w:lineRule="auto"/>
              <w:jc w:val="center"/>
              <w:rPr>
                <w:sz w:val="26"/>
                <w:szCs w:val="26"/>
              </w:rPr>
            </w:pPr>
            <w:r w:rsidRPr="007D2984">
              <w:rPr>
                <w:sz w:val="26"/>
                <w:szCs w:val="26"/>
              </w:rPr>
              <w:t>0,5 - 1,0 mL/sec ou 30-59 mL/min</w:t>
            </w:r>
          </w:p>
        </w:tc>
      </w:tr>
      <w:tr w:rsidR="00890257" w:rsidRPr="007D2984">
        <w:tc>
          <w:tcPr>
            <w:tcW w:w="1242" w:type="dxa"/>
          </w:tcPr>
          <w:p w:rsidR="00890257" w:rsidRPr="007D2984" w:rsidRDefault="00890257" w:rsidP="00890257">
            <w:pPr>
              <w:pStyle w:val="Paragraphe"/>
              <w:spacing w:after="0" w:line="240" w:lineRule="auto"/>
              <w:jc w:val="center"/>
              <w:rPr>
                <w:sz w:val="26"/>
                <w:szCs w:val="26"/>
              </w:rPr>
            </w:pPr>
            <w:r w:rsidRPr="007D2984">
              <w:rPr>
                <w:sz w:val="26"/>
                <w:szCs w:val="26"/>
              </w:rPr>
              <w:t>4</w:t>
            </w:r>
          </w:p>
        </w:tc>
        <w:tc>
          <w:tcPr>
            <w:tcW w:w="3402" w:type="dxa"/>
          </w:tcPr>
          <w:p w:rsidR="00890257" w:rsidRPr="007D2984" w:rsidRDefault="00890257" w:rsidP="00890257">
            <w:pPr>
              <w:pStyle w:val="Paragraphe"/>
              <w:spacing w:after="0" w:line="240" w:lineRule="auto"/>
              <w:jc w:val="center"/>
              <w:rPr>
                <w:sz w:val="26"/>
                <w:szCs w:val="26"/>
              </w:rPr>
            </w:pPr>
            <w:r w:rsidRPr="007D2984">
              <w:rPr>
                <w:sz w:val="26"/>
                <w:szCs w:val="26"/>
              </w:rPr>
              <w:t xml:space="preserve">Insuffisance rénale </w:t>
            </w:r>
            <w:r w:rsidRPr="007D2984">
              <w:rPr>
                <w:b/>
                <w:sz w:val="26"/>
                <w:szCs w:val="26"/>
              </w:rPr>
              <w:t>sévère</w:t>
            </w:r>
          </w:p>
        </w:tc>
        <w:tc>
          <w:tcPr>
            <w:tcW w:w="4212" w:type="dxa"/>
          </w:tcPr>
          <w:p w:rsidR="00890257" w:rsidRPr="007D2984" w:rsidRDefault="00890257" w:rsidP="00890257">
            <w:pPr>
              <w:pStyle w:val="Paragraphe"/>
              <w:spacing w:after="0" w:line="240" w:lineRule="auto"/>
              <w:jc w:val="center"/>
              <w:rPr>
                <w:sz w:val="26"/>
                <w:szCs w:val="26"/>
              </w:rPr>
            </w:pPr>
            <w:r w:rsidRPr="007D2984">
              <w:rPr>
                <w:sz w:val="26"/>
                <w:szCs w:val="26"/>
              </w:rPr>
              <w:t>0,3 - 0,5 mL/sec ou 15-29 mL/min</w:t>
            </w:r>
          </w:p>
        </w:tc>
      </w:tr>
      <w:tr w:rsidR="00890257" w:rsidRPr="007D2984">
        <w:tc>
          <w:tcPr>
            <w:tcW w:w="1242" w:type="dxa"/>
          </w:tcPr>
          <w:p w:rsidR="00890257" w:rsidRPr="007D2984" w:rsidRDefault="00890257" w:rsidP="00890257">
            <w:pPr>
              <w:pStyle w:val="Paragraphe"/>
              <w:spacing w:after="0" w:line="240" w:lineRule="auto"/>
              <w:jc w:val="center"/>
              <w:rPr>
                <w:sz w:val="26"/>
                <w:szCs w:val="26"/>
              </w:rPr>
            </w:pPr>
            <w:r w:rsidRPr="007D2984">
              <w:rPr>
                <w:sz w:val="26"/>
                <w:szCs w:val="26"/>
              </w:rPr>
              <w:t>5</w:t>
            </w:r>
          </w:p>
        </w:tc>
        <w:tc>
          <w:tcPr>
            <w:tcW w:w="3402" w:type="dxa"/>
          </w:tcPr>
          <w:p w:rsidR="00890257" w:rsidRPr="007D2984" w:rsidRDefault="00890257" w:rsidP="00890257">
            <w:pPr>
              <w:pStyle w:val="Paragraphe"/>
              <w:spacing w:after="0" w:line="240" w:lineRule="auto"/>
              <w:jc w:val="center"/>
              <w:rPr>
                <w:b/>
                <w:sz w:val="26"/>
                <w:szCs w:val="26"/>
              </w:rPr>
            </w:pPr>
            <w:r w:rsidRPr="007D2984">
              <w:rPr>
                <w:sz w:val="26"/>
                <w:szCs w:val="26"/>
              </w:rPr>
              <w:t xml:space="preserve">Insuffisance rénale </w:t>
            </w:r>
            <w:r w:rsidRPr="007D2984">
              <w:rPr>
                <w:b/>
                <w:sz w:val="26"/>
                <w:szCs w:val="26"/>
              </w:rPr>
              <w:t>terminale</w:t>
            </w:r>
          </w:p>
        </w:tc>
        <w:tc>
          <w:tcPr>
            <w:tcW w:w="4212" w:type="dxa"/>
          </w:tcPr>
          <w:p w:rsidR="00890257" w:rsidRPr="007D2984" w:rsidRDefault="00890257" w:rsidP="00890257">
            <w:pPr>
              <w:pStyle w:val="Paragraphe"/>
              <w:spacing w:after="0" w:line="240" w:lineRule="auto"/>
              <w:jc w:val="center"/>
              <w:rPr>
                <w:sz w:val="26"/>
                <w:szCs w:val="26"/>
              </w:rPr>
            </w:pPr>
            <w:r w:rsidRPr="007D2984">
              <w:rPr>
                <w:sz w:val="26"/>
                <w:szCs w:val="26"/>
              </w:rPr>
              <w:t>&lt;0,3 mL/sec ou &lt;15 mL/min</w:t>
            </w:r>
          </w:p>
        </w:tc>
      </w:tr>
    </w:tbl>
    <w:p w:rsidR="00890257" w:rsidRPr="004B7525" w:rsidRDefault="00890257" w:rsidP="00890257">
      <w:pPr>
        <w:pStyle w:val="Paragraphe"/>
      </w:pPr>
      <w:r>
        <w:t>Le tableau ci-dessus représente la fonction rénale selon le DFG pour une personne d’une surface corporelle de 1,73 m</w:t>
      </w:r>
      <w:r>
        <w:rPr>
          <w:vertAlign w:val="superscript"/>
        </w:rPr>
        <w:t>2</w:t>
      </w:r>
      <w:r>
        <w:t xml:space="preserve">. Veillez noter qu’une personne avec une fonction rénale « normale » peut tout de même avoir une atteinte rénale. </w:t>
      </w:r>
      <w:r w:rsidRPr="004B7525">
        <w:t>Le stade 1 comporte des maladies rénales qui n’ont pas encore</w:t>
      </w:r>
      <w:r>
        <w:t xml:space="preserve"> </w:t>
      </w:r>
      <w:r w:rsidRPr="004B7525">
        <w:t>donné de diminution de la filtrat</w:t>
      </w:r>
      <w:r>
        <w:t xml:space="preserve">ion glomérulaire : dans certains </w:t>
      </w:r>
      <w:r w:rsidRPr="004B7525">
        <w:t>cas</w:t>
      </w:r>
      <w:r>
        <w:t>,</w:t>
      </w:r>
      <w:r w:rsidRPr="004B7525">
        <w:t xml:space="preserve"> il peut y avoir un</w:t>
      </w:r>
      <w:r>
        <w:t>e augmentation de la filtration glomérulaire. P</w:t>
      </w:r>
      <w:r w:rsidRPr="004B7525">
        <w:t>ar exemple dans certaines</w:t>
      </w:r>
      <w:r>
        <w:t xml:space="preserve"> maladies </w:t>
      </w:r>
      <w:r w:rsidRPr="004B7525">
        <w:t>glomérulaires ou l’artériole affé</w:t>
      </w:r>
      <w:r>
        <w:t xml:space="preserve">rente est excessivement dilatée </w:t>
      </w:r>
      <w:r w:rsidRPr="004B7525">
        <w:t>et l’artériole efférente est en co</w:t>
      </w:r>
      <w:r>
        <w:t xml:space="preserve">nstriction, il peut y avoir une </w:t>
      </w:r>
      <w:r w:rsidRPr="004B7525">
        <w:t xml:space="preserve">augmentation de la pression </w:t>
      </w:r>
      <w:r>
        <w:t xml:space="preserve">dans les glomérules causant une </w:t>
      </w:r>
      <w:r w:rsidRPr="004B7525">
        <w:t>hyperfiltration. Nous retrouvons ceci entre autres dans</w:t>
      </w:r>
      <w:r>
        <w:t xml:space="preserve"> des cas </w:t>
      </w:r>
      <w:r w:rsidRPr="004B7525">
        <w:t>de diabète où la néphropathie diabétique est à son début.</w:t>
      </w:r>
    </w:p>
    <w:p w:rsidR="00890257" w:rsidRDefault="00294829">
      <w:r w:rsidRPr="00294829">
        <w:rPr>
          <w:noProof/>
        </w:rPr>
        <w:pict>
          <v:shape id="_x0000_s1041" type="#_x0000_t75" style="position:absolute;margin-left:4.45pt;margin-top:4.8pt;width:236.25pt;height:177.5pt;z-index:251606528;visibility:visible">
            <v:imagedata r:id="rId26" o:title=""/>
            <w10:wrap type="square"/>
          </v:shape>
        </w:pict>
      </w:r>
    </w:p>
    <w:p w:rsidR="00890257" w:rsidRDefault="00890257"/>
    <w:p w:rsidR="00890257" w:rsidRDefault="00890257" w:rsidP="00890257">
      <w:pPr>
        <w:pStyle w:val="Paragraphe"/>
      </w:pPr>
      <w:r w:rsidRPr="00E51066">
        <w:t xml:space="preserve">Le tableau ci-contre estime la prévalence de la maladie rénale chronique (MRC) </w:t>
      </w:r>
      <w:r w:rsidRPr="00F67846">
        <w:t>au Canada.</w:t>
      </w:r>
      <w:r w:rsidRPr="00E51066">
        <w:t xml:space="preserve"> </w:t>
      </w:r>
    </w:p>
    <w:p w:rsidR="00890257" w:rsidRPr="00E51066" w:rsidRDefault="00890257" w:rsidP="00890257">
      <w:pPr>
        <w:pStyle w:val="Paragraphe"/>
      </w:pPr>
    </w:p>
    <w:p w:rsidR="00890257" w:rsidRDefault="00890257" w:rsidP="00890257">
      <w:pPr>
        <w:pStyle w:val="Titre3"/>
      </w:pPr>
      <w:r>
        <w:br w:type="page"/>
      </w:r>
      <w:bookmarkStart w:id="33" w:name="_Toc220320337"/>
      <w:bookmarkStart w:id="34" w:name="_Toc254076934"/>
      <w:r w:rsidRPr="001545FC">
        <w:t>Les différentes mesures du débit de filtration glomérulaire</w:t>
      </w:r>
      <w:bookmarkEnd w:id="33"/>
      <w:bookmarkEnd w:id="34"/>
    </w:p>
    <w:p w:rsidR="00890257" w:rsidRPr="000D2B9A" w:rsidRDefault="00890257" w:rsidP="00890257">
      <w:pPr>
        <w:pStyle w:val="Paragraphe"/>
      </w:pPr>
      <w:r>
        <w:t xml:space="preserve">Pour mesurer la DFG, nous utilisons en clinique la clairance de cette substance au niveau du rein. </w:t>
      </w:r>
      <w:r w:rsidRPr="000D2B9A">
        <w:t xml:space="preserve">Avant d’aller plus loin, il est important d’introduire </w:t>
      </w:r>
      <w:r>
        <w:t>ce nouveau concept de clairance</w:t>
      </w:r>
      <w:r w:rsidRPr="000D2B9A">
        <w:t xml:space="preserve">. </w:t>
      </w:r>
    </w:p>
    <w:p w:rsidR="00890257" w:rsidRDefault="00890257" w:rsidP="00890257">
      <w:pPr>
        <w:pStyle w:val="Paragraphe"/>
      </w:pPr>
      <w:r w:rsidRPr="000D2B9A">
        <w:t xml:space="preserve">La clairance d’une molécule, c’est le volume de sang qui est nettoyé (« clairé ») de cette molécule par unité de temps. </w:t>
      </w:r>
      <w:r w:rsidRPr="000D2B9A">
        <w:rPr>
          <w:b/>
        </w:rPr>
        <w:t>La clairance d’une substance est donc un bon indicateur de la filtration glomérulaire</w:t>
      </w:r>
      <w:r w:rsidRPr="000D2B9A">
        <w:t xml:space="preserve">, si et seulement si cette </w:t>
      </w:r>
      <w:r w:rsidRPr="000D2B9A">
        <w:rPr>
          <w:u w:val="single"/>
        </w:rPr>
        <w:t>substance est « clairé</w:t>
      </w:r>
      <w:r>
        <w:rPr>
          <w:u w:val="single"/>
        </w:rPr>
        <w:t>e</w:t>
      </w:r>
      <w:r w:rsidRPr="000D2B9A">
        <w:rPr>
          <w:u w:val="single"/>
        </w:rPr>
        <w:t> » au niveau du rein uniquement.</w:t>
      </w:r>
      <w:r w:rsidRPr="000D2B9A">
        <w:t xml:space="preserve"> </w:t>
      </w:r>
    </w:p>
    <w:p w:rsidR="00890257" w:rsidRDefault="00890257" w:rsidP="00890257">
      <w:pPr>
        <w:pStyle w:val="Paragraphe"/>
      </w:pPr>
      <w:r w:rsidRPr="000D2B9A">
        <w:t>Quand on parle de fonction rénale, on décrit la capacité du re</w:t>
      </w:r>
      <w:r>
        <w:t>in à effectuer son travail de « </w:t>
      </w:r>
      <w:r w:rsidRPr="000D2B9A">
        <w:t>nettoyer » le sang. Il est donc logique d’</w:t>
      </w:r>
      <w:r>
        <w:t>affirmer</w:t>
      </w:r>
      <w:r w:rsidRPr="000D2B9A">
        <w:t xml:space="preserve"> que si </w:t>
      </w:r>
      <w:r>
        <w:t>la fonction rénale est diminuée</w:t>
      </w:r>
      <w:r w:rsidRPr="000D2B9A">
        <w:t>,</w:t>
      </w:r>
      <w:r>
        <w:t xml:space="preserve"> le rein</w:t>
      </w:r>
      <w:r w:rsidRPr="000D2B9A">
        <w:t xml:space="preserve"> aura de la difficulté à clairer le sang de ses substances.</w:t>
      </w:r>
      <w:r>
        <w:t xml:space="preserve"> Ces</w:t>
      </w:r>
      <w:r w:rsidRPr="000D2B9A">
        <w:t xml:space="preserve"> substance</w:t>
      </w:r>
      <w:r>
        <w:t>s auront</w:t>
      </w:r>
      <w:r w:rsidRPr="000D2B9A">
        <w:t xml:space="preserve"> donc tendance à s’accumuler dans le sang et </w:t>
      </w:r>
      <w:r>
        <w:t>leurs</w:t>
      </w:r>
      <w:r w:rsidRPr="000D2B9A">
        <w:t xml:space="preserve"> concentration</w:t>
      </w:r>
      <w:r>
        <w:t>s respectives</w:t>
      </w:r>
      <w:r w:rsidRPr="000D2B9A">
        <w:t xml:space="preserve"> </w:t>
      </w:r>
      <w:r>
        <w:t xml:space="preserve">augmenteront ; la </w:t>
      </w:r>
      <w:r w:rsidRPr="00F67846">
        <w:t>quantité</w:t>
      </w:r>
      <w:r>
        <w:t xml:space="preserve"> urinaire de ces substances, elle, diminuera</w:t>
      </w:r>
      <w:r w:rsidRPr="000D2B9A">
        <w:t>.</w:t>
      </w:r>
      <w:r>
        <w:t xml:space="preserve"> </w:t>
      </w:r>
    </w:p>
    <w:p w:rsidR="00890257" w:rsidRDefault="00890257" w:rsidP="00890257">
      <w:pPr>
        <w:pStyle w:val="Paragraphe"/>
      </w:pPr>
      <w:r w:rsidRPr="000D2B9A">
        <w:t>Une autre façon de se figurer la clairance rénale, c’est de se poser la question suivante : « combien de sang est nettoyé d’une substance X par unité de temps » ? L’unité généralement utilisée est en mL/sec.</w:t>
      </w:r>
    </w:p>
    <w:p w:rsidR="00890257" w:rsidRPr="000407E4" w:rsidRDefault="00890257" w:rsidP="00890257">
      <w:pPr>
        <w:pStyle w:val="Paragraphe"/>
      </w:pPr>
      <w:r>
        <w:t xml:space="preserve">Voici comment on calcule une clairance : </w:t>
      </w:r>
    </w:p>
    <w:p w:rsidR="00890257" w:rsidRPr="000407E4" w:rsidRDefault="00294829" w:rsidP="00890257">
      <w:pPr>
        <w:pStyle w:val="Paragraphe"/>
        <w:rPr>
          <w:b/>
          <w:sz w:val="60"/>
          <w:szCs w:val="60"/>
        </w:rPr>
      </w:pPr>
      <w:r>
        <w:pict>
          <v:shape id="_x0000_i1029" type="#_x0000_t75" style="width:128.8pt;height:64.8pt">
            <v:imagedata r:id="rId27" o:title="" chromakey="white"/>
          </v:shape>
        </w:pict>
      </w:r>
    </w:p>
    <w:p w:rsidR="00890257" w:rsidRDefault="00890257" w:rsidP="00890257">
      <w:pPr>
        <w:pStyle w:val="Paragraphe"/>
      </w:pPr>
      <w:r w:rsidRPr="00A70B60">
        <w:rPr>
          <w:b/>
        </w:rPr>
        <w:t>C</w:t>
      </w:r>
      <w:r>
        <w:t xml:space="preserve"> = clairance (en mL/sec)</w:t>
      </w:r>
    </w:p>
    <w:p w:rsidR="00890257" w:rsidRDefault="00890257" w:rsidP="00890257">
      <w:pPr>
        <w:pStyle w:val="Paragraphe"/>
      </w:pPr>
      <w:r w:rsidRPr="00A70B60">
        <w:rPr>
          <w:b/>
        </w:rPr>
        <w:t xml:space="preserve">U </w:t>
      </w:r>
      <w:r>
        <w:t xml:space="preserve">= concentration urinaire du traceur </w:t>
      </w:r>
      <w:r w:rsidRPr="00E767B6">
        <w:t>(mmol/L)</w:t>
      </w:r>
    </w:p>
    <w:p w:rsidR="00890257" w:rsidRDefault="00890257" w:rsidP="00890257">
      <w:pPr>
        <w:pStyle w:val="Paragraphe"/>
      </w:pPr>
      <w:r w:rsidRPr="00A70B60">
        <w:rPr>
          <w:b/>
        </w:rPr>
        <w:t>V</w:t>
      </w:r>
      <w:r>
        <w:t xml:space="preserve"> = volume urinaire par période de temps (mL/sec)</w:t>
      </w:r>
    </w:p>
    <w:p w:rsidR="00890257" w:rsidRDefault="00890257" w:rsidP="00890257">
      <w:pPr>
        <w:pStyle w:val="Paragraphe"/>
      </w:pPr>
      <w:r w:rsidRPr="00A70B60">
        <w:rPr>
          <w:b/>
        </w:rPr>
        <w:t>P</w:t>
      </w:r>
      <w:r>
        <w:t xml:space="preserve"> = concentration plasmatique du traceur </w:t>
      </w:r>
      <w:r w:rsidRPr="00E767B6">
        <w:t>(mmol/L)</w:t>
      </w:r>
    </w:p>
    <w:p w:rsidR="00890257" w:rsidRDefault="00890257" w:rsidP="00890257">
      <w:pPr>
        <w:pStyle w:val="Paragraphe"/>
      </w:pPr>
    </w:p>
    <w:p w:rsidR="00890257" w:rsidRPr="001F27C4" w:rsidRDefault="00890257" w:rsidP="00890257">
      <w:pPr>
        <w:pStyle w:val="Paragraphe"/>
      </w:pPr>
      <w:r>
        <w:t xml:space="preserve">En utilisant la formule précédente, il est possible de trouver la quantité de sang qui a été épurée par unité de temps, c’est-à-dire la clairance, si nous connaissons les valeurs de </w:t>
      </w:r>
      <w:r w:rsidRPr="001F27C4">
        <w:rPr>
          <w:b/>
        </w:rPr>
        <w:t>U</w:t>
      </w:r>
      <w:r>
        <w:t xml:space="preserve">, </w:t>
      </w:r>
      <w:r w:rsidRPr="001F27C4">
        <w:rPr>
          <w:b/>
        </w:rPr>
        <w:t>V</w:t>
      </w:r>
      <w:r>
        <w:t xml:space="preserve"> et </w:t>
      </w:r>
      <w:r w:rsidRPr="001F27C4">
        <w:rPr>
          <w:b/>
        </w:rPr>
        <w:t>P</w:t>
      </w:r>
      <w:r>
        <w:t>. En général, l’urine est collectée sur une période de 24h pour avoir un échantillon fiable.</w:t>
      </w:r>
    </w:p>
    <w:p w:rsidR="00890257" w:rsidRDefault="00890257">
      <w:pPr>
        <w:rPr>
          <w:rFonts w:ascii="Times New Roman" w:hAnsi="Times New Roman"/>
          <w:bCs/>
          <w:lang w:val="fr-FR"/>
        </w:rPr>
      </w:pPr>
    </w:p>
    <w:p w:rsidR="00890257" w:rsidRPr="000407E4" w:rsidRDefault="00890257" w:rsidP="00890257">
      <w:pPr>
        <w:pStyle w:val="Paragraphe"/>
      </w:pPr>
      <w:r>
        <w:br w:type="page"/>
        <w:t xml:space="preserve">Si une substance est : </w:t>
      </w:r>
    </w:p>
    <w:p w:rsidR="00890257" w:rsidRPr="008623A5" w:rsidRDefault="00890257" w:rsidP="00890257">
      <w:pPr>
        <w:pStyle w:val="Paragraphe"/>
        <w:numPr>
          <w:ilvl w:val="0"/>
          <w:numId w:val="83"/>
        </w:numPr>
      </w:pPr>
      <w:r>
        <w:t>e</w:t>
      </w:r>
      <w:r w:rsidRPr="008623A5">
        <w:t>n concentration stable</w:t>
      </w:r>
      <w:r>
        <w:t xml:space="preserve"> dans le sang </w:t>
      </w:r>
      <w:r w:rsidRPr="008623A5">
        <w:t>;</w:t>
      </w:r>
    </w:p>
    <w:p w:rsidR="00890257" w:rsidRPr="008623A5" w:rsidRDefault="00890257" w:rsidP="00890257">
      <w:pPr>
        <w:pStyle w:val="Paragraphe"/>
        <w:numPr>
          <w:ilvl w:val="0"/>
          <w:numId w:val="83"/>
        </w:numPr>
      </w:pPr>
      <w:r>
        <w:t>est f</w:t>
      </w:r>
      <w:r w:rsidRPr="008623A5">
        <w:t>iltrée librement au glomérule (passe à 100</w:t>
      </w:r>
      <w:r>
        <w:t xml:space="preserve"> </w:t>
      </w:r>
      <w:r w:rsidRPr="008623A5">
        <w:t>%), i.e. la concentration dans le filtrat glomérulaire est identique au p</w:t>
      </w:r>
      <w:r>
        <w:t>lasma ;</w:t>
      </w:r>
    </w:p>
    <w:p w:rsidR="00890257" w:rsidRPr="008623A5" w:rsidRDefault="00890257" w:rsidP="00890257">
      <w:pPr>
        <w:pStyle w:val="Paragraphe"/>
        <w:numPr>
          <w:ilvl w:val="0"/>
          <w:numId w:val="83"/>
        </w:numPr>
      </w:pPr>
      <w:r>
        <w:t>n’est n</w:t>
      </w:r>
      <w:r w:rsidRPr="008623A5">
        <w:t>i réabsorbée, ni sécrétée par le tubule (donc son excrétion = quantité filtrée par le glomérule)</w:t>
      </w:r>
      <w:r>
        <w:t> ;</w:t>
      </w:r>
    </w:p>
    <w:p w:rsidR="00890257" w:rsidRDefault="00890257" w:rsidP="00890257">
      <w:pPr>
        <w:pStyle w:val="Paragraphe"/>
      </w:pPr>
      <w:r>
        <w:t>…</w:t>
      </w:r>
      <w:proofErr w:type="gramStart"/>
      <w:r>
        <w:t>a</w:t>
      </w:r>
      <w:r w:rsidRPr="009B497F">
        <w:t>lors</w:t>
      </w:r>
      <w:proofErr w:type="gramEnd"/>
      <w:r w:rsidRPr="009B497F">
        <w:t xml:space="preserve"> cette substance est un « </w:t>
      </w:r>
      <w:r w:rsidRPr="009B497F">
        <w:rPr>
          <w:b/>
        </w:rPr>
        <w:t>traceur</w:t>
      </w:r>
      <w:r w:rsidRPr="009B497F">
        <w:t xml:space="preserve"> » ! </w:t>
      </w:r>
    </w:p>
    <w:p w:rsidR="00890257" w:rsidRDefault="00890257" w:rsidP="00890257">
      <w:pPr>
        <w:pStyle w:val="Paragraphe"/>
      </w:pPr>
    </w:p>
    <w:p w:rsidR="00890257" w:rsidRDefault="00890257" w:rsidP="00890257">
      <w:pPr>
        <w:pStyle w:val="Paragraphe"/>
      </w:pPr>
      <w:r w:rsidRPr="009B497F">
        <w:t>Il existe un traceur idéal, l’</w:t>
      </w:r>
      <w:r w:rsidRPr="009B497F">
        <w:rPr>
          <w:b/>
        </w:rPr>
        <w:t>inuline</w:t>
      </w:r>
      <w:r w:rsidRPr="009B497F">
        <w:t xml:space="preserve">, qui est un polysaccharide exogène au corps humain, qui correspond à tous les critères mentionnés plus haut. Malheureusement, une injection d’inuline est très dispendieuse et est donc réservée à la recherche. Certains </w:t>
      </w:r>
      <w:r w:rsidRPr="009B497F">
        <w:rPr>
          <w:b/>
        </w:rPr>
        <w:t>radio-isotopes</w:t>
      </w:r>
      <w:r w:rsidRPr="009B497F">
        <w:t xml:space="preserve"> peuvent également être injectés pour évaluer la filtration glomérulaire, mais ce sont encore une fois des outils </w:t>
      </w:r>
      <w:r w:rsidRPr="00F67846">
        <w:t>habituellement</w:t>
      </w:r>
      <w:r>
        <w:t xml:space="preserve"> </w:t>
      </w:r>
      <w:r w:rsidRPr="009B497F">
        <w:t xml:space="preserve">réservés aux chercheurs. </w:t>
      </w:r>
    </w:p>
    <w:p w:rsidR="00890257" w:rsidRPr="003B5BF1" w:rsidRDefault="00890257" w:rsidP="00890257">
      <w:pPr>
        <w:pStyle w:val="Paragraphe"/>
        <w:rPr>
          <w:rStyle w:val="ParagrapheCar"/>
        </w:rPr>
      </w:pPr>
      <w:r w:rsidRPr="009B497F">
        <w:t xml:space="preserve">Heureusement, il nous reste la </w:t>
      </w:r>
      <w:r w:rsidRPr="009B497F">
        <w:rPr>
          <w:b/>
        </w:rPr>
        <w:t>créatinine</w:t>
      </w:r>
      <w:r w:rsidRPr="009B497F">
        <w:t>. C’est une substance endogène qui est un déchet du métabolisme musculaire (sa quantité dans le sang dépend donc de la masse musculaire</w:t>
      </w:r>
      <w:r>
        <w:t>)</w:t>
      </w:r>
      <w:r w:rsidRPr="009B497F">
        <w:t>.</w:t>
      </w:r>
      <w:r>
        <w:t xml:space="preserve"> La créatinine est produite en quantité constante à chaque jour et</w:t>
      </w:r>
      <w:r w:rsidRPr="009B497F">
        <w:t xml:space="preserve"> est filtrée à 100</w:t>
      </w:r>
      <w:r>
        <w:t xml:space="preserve"> </w:t>
      </w:r>
      <w:r w:rsidRPr="009B497F">
        <w:t>% au glomérule, n’est pas réabsorbée, mais est hélas un peu sécrétée (10-20</w:t>
      </w:r>
      <w:r>
        <w:t xml:space="preserve"> </w:t>
      </w:r>
      <w:r w:rsidRPr="009B497F">
        <w:t xml:space="preserve">%) par le tubule. Conséquemment, </w:t>
      </w:r>
      <w:r w:rsidRPr="000252C0">
        <w:rPr>
          <w:i/>
        </w:rPr>
        <w:t>la clairance de la créatinine surestime le DFG de 10-20</w:t>
      </w:r>
      <w:r>
        <w:rPr>
          <w:i/>
        </w:rPr>
        <w:t xml:space="preserve"> </w:t>
      </w:r>
      <w:r w:rsidRPr="000252C0">
        <w:rPr>
          <w:i/>
        </w:rPr>
        <w:t>%</w:t>
      </w:r>
      <w:r w:rsidRPr="009B497F">
        <w:t>. Malgré tout, c’est notre traceur habituel en clinique</w:t>
      </w:r>
      <w:r>
        <w:t xml:space="preserve"> </w:t>
      </w:r>
      <w:r w:rsidRPr="009B497F">
        <w:t xml:space="preserve">: on évalue la filtration glomérulaire en mesurant la </w:t>
      </w:r>
      <w:r w:rsidRPr="007F319E">
        <w:rPr>
          <w:b/>
        </w:rPr>
        <w:t>clairance de la créatinine.</w:t>
      </w:r>
      <w:r>
        <w:rPr>
          <w:b/>
        </w:rPr>
        <w:t xml:space="preserve"> </w:t>
      </w:r>
      <w:r>
        <w:t xml:space="preserve">La créatinine sérique nous donne un bon indice, surtout lorsque la valeur est extrême : si la créatinémie est à 800 </w:t>
      </w:r>
      <w:r w:rsidRPr="0041626B">
        <w:t>μmol/L</w:t>
      </w:r>
      <w:r>
        <w:t xml:space="preserve"> </w:t>
      </w:r>
      <w:r w:rsidRPr="007F319E">
        <w:t>alors que la normale se situe environ à 100 μmol/L, on se doute que quelque chose ne tourne pas rond au niveau du rein.</w:t>
      </w:r>
    </w:p>
    <w:p w:rsidR="00890257" w:rsidRPr="000407E4" w:rsidRDefault="00890257" w:rsidP="00890257">
      <w:pPr>
        <w:pStyle w:val="Paragraphe"/>
      </w:pPr>
      <w:r>
        <w:rPr>
          <w:rStyle w:val="ParagrapheCar"/>
        </w:rPr>
        <w:t xml:space="preserve">La créatininémie </w:t>
      </w:r>
      <w:r w:rsidRPr="000407E4">
        <w:rPr>
          <w:rStyle w:val="ParagrapheCar"/>
        </w:rPr>
        <w:t>dépend essentiellement</w:t>
      </w:r>
      <w:r>
        <w:t xml:space="preserve"> de </w:t>
      </w:r>
      <w:r w:rsidRPr="009B497F">
        <w:rPr>
          <w:b/>
        </w:rPr>
        <w:t>deux</w:t>
      </w:r>
      <w:r>
        <w:rPr>
          <w:rFonts w:ascii="TimesNewRomanPS-BoldMT" w:hAnsi="TimesNewRomanPS-BoldMT" w:cs="TimesNewRomanPS-BoldMT"/>
          <w:b/>
        </w:rPr>
        <w:t xml:space="preserve"> </w:t>
      </w:r>
      <w:r w:rsidRPr="0010652D">
        <w:rPr>
          <w:b/>
        </w:rPr>
        <w:t>facteurs</w:t>
      </w:r>
      <w:r>
        <w:t xml:space="preserve"> : </w:t>
      </w:r>
    </w:p>
    <w:p w:rsidR="00890257" w:rsidRPr="009B497F" w:rsidRDefault="00890257" w:rsidP="00890257">
      <w:pPr>
        <w:pStyle w:val="Paragraphe"/>
        <w:numPr>
          <w:ilvl w:val="0"/>
          <w:numId w:val="6"/>
        </w:numPr>
      </w:pPr>
      <w:r w:rsidRPr="009B497F">
        <w:t xml:space="preserve">la </w:t>
      </w:r>
      <w:r w:rsidRPr="009B497F">
        <w:rPr>
          <w:b/>
        </w:rPr>
        <w:t>fonction rénale</w:t>
      </w:r>
      <w:r w:rsidRPr="009B497F">
        <w:t xml:space="preserve"> (élimination de créa</w:t>
      </w:r>
      <w:r>
        <w:t>tinine) ;</w:t>
      </w:r>
    </w:p>
    <w:p w:rsidR="00890257" w:rsidRPr="006B3E86" w:rsidRDefault="00890257" w:rsidP="00890257">
      <w:pPr>
        <w:pStyle w:val="Paragraphe"/>
        <w:numPr>
          <w:ilvl w:val="0"/>
          <w:numId w:val="6"/>
        </w:numPr>
      </w:pPr>
      <w:r w:rsidRPr="009B497F">
        <w:t xml:space="preserve">la </w:t>
      </w:r>
      <w:r w:rsidRPr="009B497F">
        <w:rPr>
          <w:b/>
        </w:rPr>
        <w:t>masse musculaire</w:t>
      </w:r>
      <w:r w:rsidRPr="009B497F">
        <w:t xml:space="preserve"> (production de créatinine).</w:t>
      </w:r>
      <w:r>
        <w:t xml:space="preserve"> </w:t>
      </w:r>
    </w:p>
    <w:p w:rsidR="00890257" w:rsidRDefault="00890257" w:rsidP="00890257">
      <w:pPr>
        <w:pStyle w:val="Paragraphe"/>
      </w:pPr>
      <w:r w:rsidRPr="0010652D">
        <w:t>La concentration sanguine de créatinine dépend donc de la fonction rénale</w:t>
      </w:r>
      <w:r>
        <w:t>,</w:t>
      </w:r>
      <w:r w:rsidRPr="0010652D">
        <w:t xml:space="preserve"> mais également de</w:t>
      </w:r>
      <w:r>
        <w:t xml:space="preserve"> la masse musculaire.</w:t>
      </w:r>
    </w:p>
    <w:p w:rsidR="00890257" w:rsidRDefault="00890257" w:rsidP="00890257">
      <w:pPr>
        <w:pStyle w:val="Paragraphe"/>
        <w:jc w:val="center"/>
      </w:pPr>
    </w:p>
    <w:p w:rsidR="00890257" w:rsidRDefault="00890257" w:rsidP="00890257">
      <w:pPr>
        <w:pStyle w:val="Paragraphe"/>
        <w:jc w:val="center"/>
      </w:pPr>
    </w:p>
    <w:p w:rsidR="00890257" w:rsidRDefault="00890257" w:rsidP="00890257">
      <w:pPr>
        <w:pStyle w:val="Paragraphe"/>
        <w:jc w:val="center"/>
      </w:pPr>
    </w:p>
    <w:p w:rsidR="00890257" w:rsidRDefault="00890257" w:rsidP="00890257">
      <w:pPr>
        <w:pStyle w:val="Paragraphe"/>
        <w:jc w:val="center"/>
      </w:pPr>
    </w:p>
    <w:p w:rsidR="00890257" w:rsidRDefault="00890257" w:rsidP="00890257">
      <w:pPr>
        <w:pStyle w:val="Paragraphe"/>
        <w:jc w:val="center"/>
      </w:pPr>
    </w:p>
    <w:p w:rsidR="00890257" w:rsidRDefault="00294829" w:rsidP="00890257">
      <w:pPr>
        <w:pStyle w:val="Paragraphe"/>
        <w:jc w:val="center"/>
      </w:pPr>
      <w:r w:rsidRPr="00294829">
        <w:rPr>
          <w:noProof/>
          <w:lang w:val="fr-CA"/>
        </w:rPr>
        <w:pict>
          <v:shape id="_x0000_s1425" type="#_x0000_t202" style="position:absolute;left:0;text-align:left;margin-left:220.1pt;margin-top:1.55pt;width:120.85pt;height:20.65pt;z-index:251714048;mso-width-relative:margin;mso-height-relative:margin">
            <v:textbox style="mso-next-textbox:#_x0000_s1425" inset="1.5mm,,1.5mm">
              <w:txbxContent>
                <w:p w:rsidR="00130D27" w:rsidRPr="00BC4497" w:rsidRDefault="00130D27" w:rsidP="00890257">
                  <w:pPr>
                    <w:jc w:val="center"/>
                    <w:rPr>
                      <w:rFonts w:ascii="Times New Roman" w:hAnsi="Times New Roman"/>
                      <w:lang w:val="fr-FR"/>
                    </w:rPr>
                  </w:pPr>
                  <w:r w:rsidRPr="00BC4497">
                    <w:rPr>
                      <w:rFonts w:ascii="Times New Roman" w:hAnsi="Times New Roman"/>
                      <w:lang w:val="fr-FR"/>
                    </w:rPr>
                    <w:t>Créatinémie 130 μmol/L</w:t>
                  </w:r>
                </w:p>
              </w:txbxContent>
            </v:textbox>
          </v:shape>
        </w:pict>
      </w:r>
      <w:r>
        <w:rPr>
          <w:noProof/>
          <w:lang w:eastAsia="en-US"/>
        </w:rPr>
        <w:pict>
          <v:shape id="_x0000_s1424" type="#_x0000_t202" style="position:absolute;left:0;text-align:left;margin-left:92.45pt;margin-top:1.55pt;width:120.85pt;height:20.65pt;z-index:251713024;mso-width-relative:margin;mso-height-relative:margin">
            <v:textbox style="mso-next-textbox:#_x0000_s1424" inset="1.5mm,,1.5mm">
              <w:txbxContent>
                <w:p w:rsidR="00130D27" w:rsidRPr="00BC4497" w:rsidRDefault="00130D27" w:rsidP="00890257">
                  <w:pPr>
                    <w:jc w:val="center"/>
                    <w:rPr>
                      <w:rFonts w:ascii="Times New Roman" w:hAnsi="Times New Roman"/>
                      <w:lang w:val="fr-FR"/>
                    </w:rPr>
                  </w:pPr>
                  <w:r w:rsidRPr="00BC4497">
                    <w:rPr>
                      <w:rFonts w:ascii="Times New Roman" w:hAnsi="Times New Roman"/>
                      <w:lang w:val="fr-FR"/>
                    </w:rPr>
                    <w:t>Créatinémie 130 μmol/L</w:t>
                  </w:r>
                </w:p>
              </w:txbxContent>
            </v:textbox>
          </v:shape>
        </w:pict>
      </w:r>
      <w:r>
        <w:pict>
          <v:shape id="_x0000_i1030" type="#_x0000_t75" style="width:224pt;height:179.2pt;visibility:visible" o:allowoverlap="f">
            <v:imagedata r:id="rId28" o:title=""/>
          </v:shape>
        </w:pict>
      </w:r>
    </w:p>
    <w:p w:rsidR="00890257" w:rsidRDefault="00890257" w:rsidP="00890257">
      <w:pPr>
        <w:pStyle w:val="Paragraphe"/>
      </w:pPr>
      <w:r>
        <w:t xml:space="preserve">Illustrons maintenant l’importance de la masse musculaire. </w:t>
      </w:r>
      <w:r w:rsidRPr="00E767B6">
        <w:t xml:space="preserve">Ces deux personnes </w:t>
      </w:r>
      <w:r>
        <w:t xml:space="preserve">ci-haut </w:t>
      </w:r>
      <w:r w:rsidRPr="00E767B6">
        <w:t xml:space="preserve">ont </w:t>
      </w:r>
      <w:r w:rsidRPr="00E767B6">
        <w:rPr>
          <w:i/>
          <w:u w:val="single"/>
        </w:rPr>
        <w:t>la même créatininémie,</w:t>
      </w:r>
      <w:r w:rsidRPr="00E767B6">
        <w:rPr>
          <w:u w:val="single"/>
        </w:rPr>
        <w:t xml:space="preserve"> </w:t>
      </w:r>
      <w:r w:rsidRPr="00E767B6">
        <w:rPr>
          <w:i/>
          <w:u w:val="single"/>
        </w:rPr>
        <w:t>mais la clairance de la créatinine est fort différente.</w:t>
      </w:r>
      <w:r w:rsidRPr="009B497F">
        <w:rPr>
          <w:u w:val="single"/>
        </w:rPr>
        <w:t xml:space="preserve"> </w:t>
      </w:r>
    </w:p>
    <w:p w:rsidR="00890257" w:rsidRDefault="00890257" w:rsidP="00890257">
      <w:pPr>
        <w:pStyle w:val="Paragraphe"/>
      </w:pPr>
      <w:r>
        <w:t>L’homme a une créatinine sérique légèrement augmentée à cause d’une imposante masse musculaire, ce qui produit beaucoup de créatinine (beaucoup de muscle = beaucoup de déchets du métabolisme musculaire). Sa créatinémie est donc normale en fonction du contexte.</w:t>
      </w:r>
    </w:p>
    <w:p w:rsidR="00890257" w:rsidRDefault="00890257" w:rsidP="00890257">
      <w:pPr>
        <w:pStyle w:val="Paragraphe"/>
      </w:pPr>
      <w:r>
        <w:t xml:space="preserve">La vieille dame </w:t>
      </w:r>
      <w:proofErr w:type="gramStart"/>
      <w:r>
        <w:t>a</w:t>
      </w:r>
      <w:proofErr w:type="gramEnd"/>
      <w:r>
        <w:t xml:space="preserve"> une créatinine légèrement augmentée en raison d’une insuffisance rénale modérée. On se serait attendu à une créatinine probablement plus élevée au niveau sanguin, mais sa faible masse musculaire masque en quelque sorte la gravité de son insuffisance rénale, la résultante n’étant qu’une augmentation légère de la créatinine sérique. </w:t>
      </w:r>
    </w:p>
    <w:p w:rsidR="00890257" w:rsidRPr="008623A5" w:rsidRDefault="00890257" w:rsidP="00890257">
      <w:pPr>
        <w:pStyle w:val="Paragraphe"/>
        <w:rPr>
          <w:b/>
        </w:rPr>
      </w:pPr>
      <w:r w:rsidRPr="008623A5">
        <w:rPr>
          <w:b/>
        </w:rPr>
        <w:t>Les valeurs normales sont de 55 à 105 µmol/L chez la femme et de 65 à 115 µmol/L chez l'homme.</w:t>
      </w:r>
      <w:r>
        <w:rPr>
          <w:b/>
        </w:rPr>
        <w:t xml:space="preserve"> </w:t>
      </w:r>
      <w:r w:rsidRPr="00662027">
        <w:rPr>
          <w:bCs w:val="0"/>
        </w:rPr>
        <w:t>Ces valeurs représentent la normale pour une population</w:t>
      </w:r>
      <w:r>
        <w:rPr>
          <w:bCs w:val="0"/>
        </w:rPr>
        <w:t> ;</w:t>
      </w:r>
      <w:r w:rsidRPr="00662027">
        <w:rPr>
          <w:bCs w:val="0"/>
        </w:rPr>
        <w:t xml:space="preserve"> les écarts représentent la différence entre les personnes de petite masse musculaire et celles ayant une masse musculaire importante. Toutefois, pour une personne donnée, si au fil des années sa créatinine sérique est 60 μM de façon assez constante, alors une élévation à 95 μM suggère la survenue d’une diminution de sa filtration glomérulaire (à moins que cette personne soit devenue haltérophile et ait augmenté sa masse musculaire de 30-50 % !!!)</w:t>
      </w:r>
    </w:p>
    <w:p w:rsidR="00890257" w:rsidRDefault="00890257" w:rsidP="00890257">
      <w:pPr>
        <w:pStyle w:val="Paragraphe"/>
      </w:pPr>
      <w:r w:rsidRPr="00E767B6">
        <w:t xml:space="preserve">Jusqu’à présent, nous avons vu des méthodes pour MESURER la DFG. Maintenant, intéressons-nous davantage aux méthodes d’ESTIMATION de la DFG. </w:t>
      </w:r>
      <w:r w:rsidRPr="00E767B6">
        <w:rPr>
          <w:i/>
        </w:rPr>
        <w:t>Habituellement, on est mieux de mesurer la clairance plutôt que de l’estimer lorsqu’on est en présence d’une personne avec un anthropomorphisme atypique, par exemple un amputé ou d’une personne obèse.</w:t>
      </w:r>
      <w:r>
        <w:rPr>
          <w:i/>
        </w:rPr>
        <w:t xml:space="preserve"> </w:t>
      </w:r>
    </w:p>
    <w:p w:rsidR="00890257" w:rsidRPr="00804CC0" w:rsidRDefault="00890257" w:rsidP="00890257">
      <w:pPr>
        <w:pStyle w:val="Paragraphe"/>
      </w:pPr>
      <w:r>
        <w:t xml:space="preserve">Mais comment estimer le DFG ? </w:t>
      </w:r>
      <w:r w:rsidRPr="00804CC0">
        <w:t>Avec une formule d’estimation</w:t>
      </w:r>
      <w:r>
        <w:t>. Il en existe deux principales, qui ont été élaborées grâce à deux études scientifiques portant sur la fonction rénale :</w:t>
      </w:r>
    </w:p>
    <w:p w:rsidR="00890257" w:rsidRPr="00804CC0" w:rsidRDefault="00890257" w:rsidP="00890257">
      <w:pPr>
        <w:pStyle w:val="Paragraphe"/>
        <w:ind w:left="708"/>
      </w:pPr>
      <w:r>
        <w:t xml:space="preserve">• </w:t>
      </w:r>
      <w:proofErr w:type="gramStart"/>
      <w:r>
        <w:t>l</w:t>
      </w:r>
      <w:r w:rsidRPr="00804CC0">
        <w:t>a</w:t>
      </w:r>
      <w:proofErr w:type="gramEnd"/>
      <w:r w:rsidRPr="00804CC0">
        <w:t xml:space="preserve"> formule de Cockcroft et Gault</w:t>
      </w:r>
      <w:r>
        <w:t> ;</w:t>
      </w:r>
    </w:p>
    <w:p w:rsidR="00890257" w:rsidRPr="00E767B6" w:rsidRDefault="00890257" w:rsidP="00890257">
      <w:pPr>
        <w:pStyle w:val="Paragraphe"/>
        <w:ind w:left="708"/>
      </w:pPr>
      <w:r>
        <w:t xml:space="preserve">• </w:t>
      </w:r>
      <w:proofErr w:type="gramStart"/>
      <w:r>
        <w:t>l</w:t>
      </w:r>
      <w:r w:rsidRPr="00804CC0">
        <w:t>a</w:t>
      </w:r>
      <w:proofErr w:type="gramEnd"/>
      <w:r w:rsidRPr="00804CC0">
        <w:t xml:space="preserve"> formule MDRD (ou CKD-EPI)</w:t>
      </w:r>
      <w:r>
        <w:t>.</w:t>
      </w:r>
    </w:p>
    <w:p w:rsidR="00890257" w:rsidRDefault="00890257" w:rsidP="00890257">
      <w:pPr>
        <w:pStyle w:val="Paragraphe"/>
      </w:pPr>
    </w:p>
    <w:p w:rsidR="00890257" w:rsidRDefault="00890257" w:rsidP="00890257">
      <w:pPr>
        <w:pStyle w:val="Paragraphe"/>
        <w:numPr>
          <w:ilvl w:val="0"/>
          <w:numId w:val="86"/>
        </w:numPr>
      </w:pPr>
      <w:r>
        <w:br w:type="page"/>
      </w:r>
      <w:r w:rsidRPr="00024EAD">
        <w:t>La formule de Cockcroft et Gault</w:t>
      </w:r>
    </w:p>
    <w:p w:rsidR="00890257" w:rsidRPr="007D2984" w:rsidRDefault="00294829" w:rsidP="00890257">
      <w:pPr>
        <w:pStyle w:val="Paragraphe"/>
        <w:rPr>
          <w:rFonts w:ascii="Cambria Math" w:hAnsi="Cambria Math"/>
        </w:rPr>
      </w:pPr>
      <w:r>
        <w:pict>
          <v:shape id="_x0000_i1031" type="#_x0000_t75" style="width:184.8pt;height:27.2pt">
            <v:imagedata r:id="rId29" o:title="" chromakey="white"/>
          </v:shape>
        </w:pict>
      </w:r>
    </w:p>
    <w:p w:rsidR="00890257" w:rsidRPr="00046AC8" w:rsidRDefault="00890257" w:rsidP="00890257">
      <w:pPr>
        <w:pStyle w:val="Paragraphe"/>
        <w:numPr>
          <w:ilvl w:val="0"/>
          <w:numId w:val="85"/>
        </w:numPr>
      </w:pPr>
      <w:r>
        <w:t xml:space="preserve">Elle estime la </w:t>
      </w:r>
      <w:r w:rsidRPr="005F4C7A">
        <w:rPr>
          <w:b/>
        </w:rPr>
        <w:t xml:space="preserve">clairance </w:t>
      </w:r>
      <w:r>
        <w:t>de la créatinine, et donc surestimera la DFG de 10-20 %.</w:t>
      </w:r>
    </w:p>
    <w:p w:rsidR="00890257" w:rsidRDefault="00890257" w:rsidP="00890257">
      <w:pPr>
        <w:pStyle w:val="Paragraphe"/>
        <w:numPr>
          <w:ilvl w:val="0"/>
          <w:numId w:val="85"/>
        </w:numPr>
      </w:pPr>
      <w:r>
        <w:t>La D</w:t>
      </w:r>
      <w:r w:rsidRPr="00024EAD">
        <w:t>FG pour la ♀</w:t>
      </w:r>
      <w:r>
        <w:t xml:space="preserve"> correspond à</w:t>
      </w:r>
      <w:r w:rsidRPr="00024EAD">
        <w:t xml:space="preserve"> </w:t>
      </w:r>
      <w:r>
        <w:t>85% de ce chiffre puisque la femme a une masse musculaire plus petite que l’homme pour le même poids. Moins de muscle = créatinémie plus basse physiologique.</w:t>
      </w:r>
    </w:p>
    <w:p w:rsidR="00890257" w:rsidRDefault="00890257" w:rsidP="00890257">
      <w:pPr>
        <w:pStyle w:val="Paragraphe"/>
        <w:numPr>
          <w:ilvl w:val="0"/>
          <w:numId w:val="85"/>
        </w:numPr>
      </w:pPr>
      <w:r>
        <w:t>On obtient une DFG en mL/sec.</w:t>
      </w:r>
    </w:p>
    <w:p w:rsidR="00890257" w:rsidRDefault="00890257" w:rsidP="00890257">
      <w:pPr>
        <w:pStyle w:val="Paragraphe"/>
        <w:numPr>
          <w:ilvl w:val="0"/>
          <w:numId w:val="85"/>
        </w:numPr>
      </w:pPr>
      <w:r>
        <w:t>Q</w:t>
      </w:r>
      <w:r w:rsidRPr="00024EAD">
        <w:t>ue faire en cas d’obésité</w:t>
      </w:r>
      <w:r>
        <w:t xml:space="preserve"> </w:t>
      </w:r>
      <w:r w:rsidRPr="00024EAD">
        <w:t>?</w:t>
      </w:r>
      <w:r>
        <w:t xml:space="preserve"> La masse adipeuse ne produit pas de créatinine et cela augmente la DFG calculée par cette formule. Idéalement, il faut la mesurer.</w:t>
      </w:r>
    </w:p>
    <w:p w:rsidR="00890257" w:rsidRPr="00024EAD" w:rsidRDefault="00890257" w:rsidP="00890257">
      <w:pPr>
        <w:pStyle w:val="Paragraphe"/>
        <w:numPr>
          <w:ilvl w:val="0"/>
          <w:numId w:val="85"/>
        </w:numPr>
      </w:pPr>
      <w:r>
        <w:t>Rappelez-vous que pour utiliser la formule de Cockcroft et Gault, il faut une créatinémie stable sur plusieurs jours.</w:t>
      </w:r>
    </w:p>
    <w:p w:rsidR="00890257" w:rsidRDefault="00890257" w:rsidP="00890257">
      <w:pPr>
        <w:pStyle w:val="Paragraphe"/>
        <w:numPr>
          <w:ilvl w:val="0"/>
          <w:numId w:val="86"/>
        </w:numPr>
      </w:pPr>
      <w:r w:rsidRPr="00024EAD">
        <w:t>La formule MDRD</w:t>
      </w:r>
    </w:p>
    <w:p w:rsidR="00890257" w:rsidRPr="007D2984" w:rsidRDefault="00294829" w:rsidP="00890257">
      <w:pPr>
        <w:pStyle w:val="Paragraphe"/>
        <w:rPr>
          <w:rFonts w:ascii="Cambria Math" w:hAnsi="Cambria Math"/>
        </w:rPr>
      </w:pPr>
      <w:r>
        <w:pict>
          <v:shape id="_x0000_i1032" type="#_x0000_t75" style="width:335.2pt;height:12.8pt">
            <v:imagedata r:id="rId30" o:title="" chromakey="white"/>
          </v:shape>
        </w:pict>
      </w:r>
    </w:p>
    <w:p w:rsidR="00890257" w:rsidRPr="00DD6D68" w:rsidRDefault="00890257" w:rsidP="00890257">
      <w:pPr>
        <w:pStyle w:val="Paragraphe"/>
        <w:numPr>
          <w:ilvl w:val="0"/>
          <w:numId w:val="85"/>
        </w:numPr>
      </w:pPr>
      <w:r>
        <w:t>Ne pas apprendre la précédente formule par cœur (ouff !).</w:t>
      </w:r>
    </w:p>
    <w:p w:rsidR="00890257" w:rsidRPr="00DD6D68" w:rsidRDefault="00890257" w:rsidP="00890257">
      <w:pPr>
        <w:pStyle w:val="Paragraphe"/>
        <w:numPr>
          <w:ilvl w:val="0"/>
          <w:numId w:val="85"/>
        </w:numPr>
      </w:pPr>
      <w:r>
        <w:t>On doit multiplier le résultat par 0.</w:t>
      </w:r>
      <w:r w:rsidRPr="00DD6D68">
        <w:t xml:space="preserve">742 pour </w:t>
      </w:r>
      <w:r>
        <w:t>une femme ou par 1.</w:t>
      </w:r>
      <w:r w:rsidRPr="00DD6D68">
        <w:t xml:space="preserve">21 si </w:t>
      </w:r>
      <w:r>
        <w:t xml:space="preserve">de race </w:t>
      </w:r>
      <w:r w:rsidRPr="00DD6D68">
        <w:t>noir</w:t>
      </w:r>
      <w:r>
        <w:t>e (ne pas mémoriser les nombres non plus, mais savoir qu’on doit ajuster pour la race et le sexe).</w:t>
      </w:r>
    </w:p>
    <w:p w:rsidR="00890257" w:rsidRPr="00046AC8" w:rsidRDefault="00890257" w:rsidP="00890257">
      <w:pPr>
        <w:pStyle w:val="Paragraphe"/>
        <w:numPr>
          <w:ilvl w:val="0"/>
          <w:numId w:val="85"/>
        </w:numPr>
      </w:pPr>
      <w:r>
        <w:t>Elle e</w:t>
      </w:r>
      <w:r w:rsidRPr="00046AC8">
        <w:t xml:space="preserve">stime la </w:t>
      </w:r>
      <w:r w:rsidRPr="005F4C7A">
        <w:rPr>
          <w:b/>
        </w:rPr>
        <w:t>filtration glomérulaire</w:t>
      </w:r>
      <w:r>
        <w:t xml:space="preserve"> (et non la clairance</w:t>
      </w:r>
      <w:r w:rsidRPr="00046AC8">
        <w:t xml:space="preserve"> </w:t>
      </w:r>
      <w:r>
        <w:t>de la créatine).</w:t>
      </w:r>
    </w:p>
    <w:p w:rsidR="00890257" w:rsidRDefault="00890257" w:rsidP="00890257">
      <w:pPr>
        <w:pStyle w:val="Paragraphe"/>
        <w:numPr>
          <w:ilvl w:val="0"/>
          <w:numId w:val="85"/>
        </w:numPr>
      </w:pPr>
      <w:r>
        <w:t>Il y a q</w:t>
      </w:r>
      <w:r w:rsidRPr="00046AC8">
        <w:t>uatre paramètres</w:t>
      </w:r>
      <w:r>
        <w:t> qui modifient le résultat : l’â</w:t>
      </w:r>
      <w:r w:rsidRPr="00046AC8">
        <w:t>ge</w:t>
      </w:r>
      <w:r>
        <w:t>, le s</w:t>
      </w:r>
      <w:r w:rsidRPr="00046AC8">
        <w:t>exe</w:t>
      </w:r>
      <w:r>
        <w:t>, la race et la créatinémie.</w:t>
      </w:r>
    </w:p>
    <w:p w:rsidR="00890257" w:rsidRPr="00046AC8" w:rsidRDefault="00890257" w:rsidP="00890257">
      <w:pPr>
        <w:pStyle w:val="Paragraphe"/>
        <w:numPr>
          <w:ilvl w:val="0"/>
          <w:numId w:val="85"/>
        </w:numPr>
      </w:pPr>
      <w:r>
        <w:t>La créatinémie doit être stable pour que la formule soit fiable.</w:t>
      </w:r>
    </w:p>
    <w:p w:rsidR="00890257" w:rsidRPr="00046AC8" w:rsidRDefault="00890257" w:rsidP="00890257">
      <w:pPr>
        <w:pStyle w:val="Paragraphe"/>
        <w:numPr>
          <w:ilvl w:val="0"/>
          <w:numId w:val="85"/>
        </w:numPr>
      </w:pPr>
      <w:r>
        <w:t>Elle s</w:t>
      </w:r>
      <w:r w:rsidRPr="00046AC8">
        <w:t>e calcule à l’ordinateur (ou par les labos)</w:t>
      </w:r>
      <w:r>
        <w:t>.</w:t>
      </w:r>
    </w:p>
    <w:p w:rsidR="00890257" w:rsidRPr="00046AC8" w:rsidRDefault="00890257" w:rsidP="00890257">
      <w:pPr>
        <w:pStyle w:val="Paragraphe"/>
        <w:numPr>
          <w:ilvl w:val="0"/>
          <w:numId w:val="85"/>
        </w:numPr>
      </w:pPr>
      <w:r>
        <w:t>Le r</w:t>
      </w:r>
      <w:r w:rsidRPr="00046AC8">
        <w:t xml:space="preserve">ésultat </w:t>
      </w:r>
      <w:r>
        <w:t xml:space="preserve">est </w:t>
      </w:r>
      <w:r w:rsidRPr="00046AC8">
        <w:t>en mL/sec/1,73 m</w:t>
      </w:r>
      <w:r w:rsidRPr="00662027">
        <w:rPr>
          <w:vertAlign w:val="superscript"/>
        </w:rPr>
        <w:t>2</w:t>
      </w:r>
      <w:r>
        <w:t xml:space="preserve"> </w:t>
      </w:r>
      <w:r w:rsidRPr="00046AC8">
        <w:t>(donc normalisé selon surface corporelle standard)</w:t>
      </w:r>
      <w:r>
        <w:t>.</w:t>
      </w:r>
    </w:p>
    <w:p w:rsidR="00890257" w:rsidRDefault="00890257" w:rsidP="00890257">
      <w:pPr>
        <w:pStyle w:val="Paragraphe"/>
        <w:numPr>
          <w:ilvl w:val="0"/>
          <w:numId w:val="85"/>
        </w:numPr>
        <w:rPr>
          <w:b/>
        </w:rPr>
      </w:pPr>
      <w:r>
        <w:rPr>
          <w:b/>
        </w:rPr>
        <w:t>Elle est p</w:t>
      </w:r>
      <w:r w:rsidRPr="00DD6D68">
        <w:rPr>
          <w:b/>
        </w:rPr>
        <w:t>lus précise que Cockcroft et Gault</w:t>
      </w:r>
      <w:r>
        <w:rPr>
          <w:b/>
        </w:rPr>
        <w:t>.</w:t>
      </w:r>
    </w:p>
    <w:p w:rsidR="00890257" w:rsidRPr="00662027" w:rsidRDefault="00890257" w:rsidP="00890257">
      <w:pPr>
        <w:pStyle w:val="Paragraphe"/>
        <w:ind w:left="786"/>
        <w:rPr>
          <w:b/>
        </w:rPr>
      </w:pPr>
    </w:p>
    <w:p w:rsidR="00890257" w:rsidRDefault="00890257" w:rsidP="00890257">
      <w:pPr>
        <w:pStyle w:val="Paragraphe"/>
        <w:rPr>
          <w:b/>
        </w:rPr>
      </w:pPr>
    </w:p>
    <w:tbl>
      <w:tblPr>
        <w:tblpPr w:leftFromText="141" w:rightFromText="141" w:vertAnchor="page" w:horzAnchor="page" w:tblpX="3166" w:tblpY="1188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141"/>
        <w:gridCol w:w="3142"/>
      </w:tblGrid>
      <w:tr w:rsidR="00890257" w:rsidRPr="007D2984">
        <w:trPr>
          <w:trHeight w:val="251"/>
        </w:trPr>
        <w:tc>
          <w:tcPr>
            <w:tcW w:w="6283" w:type="dxa"/>
            <w:gridSpan w:val="2"/>
          </w:tcPr>
          <w:p w:rsidR="00890257" w:rsidRPr="007F1BE1" w:rsidRDefault="00890257" w:rsidP="00890257">
            <w:pPr>
              <w:pStyle w:val="Paragraphe"/>
              <w:spacing w:after="0" w:line="240" w:lineRule="auto"/>
              <w:jc w:val="center"/>
              <w:rPr>
                <w:sz w:val="22"/>
                <w:szCs w:val="22"/>
              </w:rPr>
            </w:pPr>
            <w:r w:rsidRPr="007F1BE1">
              <w:rPr>
                <w:sz w:val="22"/>
                <w:szCs w:val="22"/>
              </w:rPr>
              <w:t>DFG</w:t>
            </w:r>
          </w:p>
        </w:tc>
      </w:tr>
      <w:tr w:rsidR="00890257" w:rsidRPr="007D2984">
        <w:trPr>
          <w:trHeight w:val="1036"/>
        </w:trPr>
        <w:tc>
          <w:tcPr>
            <w:tcW w:w="3141" w:type="dxa"/>
          </w:tcPr>
          <w:p w:rsidR="00890257" w:rsidRPr="007F1BE1" w:rsidRDefault="00890257" w:rsidP="00890257">
            <w:pPr>
              <w:pStyle w:val="Paragraphe"/>
              <w:spacing w:after="0" w:line="240" w:lineRule="auto"/>
              <w:rPr>
                <w:b/>
                <w:sz w:val="22"/>
                <w:szCs w:val="22"/>
              </w:rPr>
            </w:pPr>
            <w:r w:rsidRPr="007F1BE1">
              <w:rPr>
                <w:b/>
                <w:sz w:val="22"/>
                <w:szCs w:val="22"/>
              </w:rPr>
              <w:t>Mesuré :</w:t>
            </w:r>
          </w:p>
          <w:p w:rsidR="00890257" w:rsidRPr="007F1BE1" w:rsidRDefault="00890257" w:rsidP="00890257">
            <w:pPr>
              <w:pStyle w:val="Paragraphe"/>
              <w:spacing w:after="0" w:line="240" w:lineRule="auto"/>
              <w:rPr>
                <w:sz w:val="22"/>
                <w:szCs w:val="22"/>
              </w:rPr>
            </w:pPr>
            <w:r w:rsidRPr="007F1BE1">
              <w:rPr>
                <w:sz w:val="22"/>
                <w:szCs w:val="22"/>
              </w:rPr>
              <w:t>Inuline</w:t>
            </w:r>
          </w:p>
          <w:p w:rsidR="00890257" w:rsidRPr="007F1BE1" w:rsidRDefault="00890257" w:rsidP="00890257">
            <w:pPr>
              <w:pStyle w:val="Paragraphe"/>
              <w:spacing w:after="0" w:line="240" w:lineRule="auto"/>
              <w:rPr>
                <w:sz w:val="22"/>
                <w:szCs w:val="22"/>
              </w:rPr>
            </w:pPr>
            <w:r w:rsidRPr="007F1BE1">
              <w:rPr>
                <w:sz w:val="22"/>
                <w:szCs w:val="22"/>
              </w:rPr>
              <w:t>Radio-isotopes</w:t>
            </w:r>
          </w:p>
          <w:p w:rsidR="00890257" w:rsidRPr="007F1BE1" w:rsidRDefault="00890257" w:rsidP="00890257">
            <w:pPr>
              <w:pStyle w:val="Paragraphe"/>
              <w:spacing w:after="0" w:line="240" w:lineRule="auto"/>
              <w:rPr>
                <w:sz w:val="22"/>
                <w:szCs w:val="22"/>
              </w:rPr>
            </w:pPr>
            <w:r w:rsidRPr="007F1BE1">
              <w:rPr>
                <w:sz w:val="22"/>
                <w:szCs w:val="22"/>
              </w:rPr>
              <w:t>Créatinine</w:t>
            </w:r>
          </w:p>
        </w:tc>
        <w:tc>
          <w:tcPr>
            <w:tcW w:w="3142" w:type="dxa"/>
          </w:tcPr>
          <w:p w:rsidR="00890257" w:rsidRPr="007F1BE1" w:rsidRDefault="00890257" w:rsidP="00890257">
            <w:pPr>
              <w:pStyle w:val="Paragraphe"/>
              <w:spacing w:after="0" w:line="240" w:lineRule="auto"/>
              <w:rPr>
                <w:b/>
                <w:sz w:val="22"/>
                <w:szCs w:val="22"/>
              </w:rPr>
            </w:pPr>
            <w:r w:rsidRPr="007F1BE1">
              <w:rPr>
                <w:b/>
                <w:sz w:val="22"/>
                <w:szCs w:val="22"/>
              </w:rPr>
              <w:t xml:space="preserve">Estimé : </w:t>
            </w:r>
          </w:p>
          <w:p w:rsidR="00890257" w:rsidRPr="007F1BE1" w:rsidRDefault="00890257" w:rsidP="00890257">
            <w:pPr>
              <w:pStyle w:val="Paragraphe"/>
              <w:spacing w:after="0" w:line="240" w:lineRule="auto"/>
              <w:rPr>
                <w:sz w:val="22"/>
                <w:szCs w:val="22"/>
              </w:rPr>
            </w:pPr>
            <w:r w:rsidRPr="007F1BE1">
              <w:rPr>
                <w:sz w:val="22"/>
                <w:szCs w:val="22"/>
              </w:rPr>
              <w:t>Cockcroft (estime C Créat.)</w:t>
            </w:r>
          </w:p>
          <w:p w:rsidR="00890257" w:rsidRPr="007F1BE1" w:rsidRDefault="00890257" w:rsidP="00890257">
            <w:pPr>
              <w:pStyle w:val="Paragraphe"/>
              <w:spacing w:after="0" w:line="240" w:lineRule="auto"/>
              <w:rPr>
                <w:sz w:val="22"/>
                <w:szCs w:val="22"/>
              </w:rPr>
            </w:pPr>
            <w:r w:rsidRPr="007F1BE1">
              <w:rPr>
                <w:sz w:val="22"/>
                <w:szCs w:val="22"/>
              </w:rPr>
              <w:t>MDRD (estime DFG et meilleur que Cockcroft)</w:t>
            </w:r>
          </w:p>
        </w:tc>
      </w:tr>
    </w:tbl>
    <w:p w:rsidR="00890257" w:rsidRPr="007471C1" w:rsidRDefault="00890257" w:rsidP="00890257">
      <w:pPr>
        <w:pStyle w:val="Paragraphe"/>
        <w:jc w:val="left"/>
      </w:pPr>
      <w:r>
        <w:t xml:space="preserve">En résumé : </w:t>
      </w:r>
      <w:r>
        <w:tab/>
      </w:r>
    </w:p>
    <w:p w:rsidR="00890257" w:rsidRDefault="00890257" w:rsidP="00890257">
      <w:pPr>
        <w:pStyle w:val="Titre3"/>
      </w:pPr>
      <w:bookmarkStart w:id="35" w:name="_Toc220320338"/>
      <w:r>
        <w:br w:type="page"/>
      </w:r>
      <w:bookmarkStart w:id="36" w:name="_Toc254076935"/>
      <w:r w:rsidRPr="001545FC">
        <w:t>L’importance d’un débit de filtration glomérulaire abondant</w:t>
      </w:r>
      <w:bookmarkEnd w:id="35"/>
      <w:bookmarkEnd w:id="36"/>
    </w:p>
    <w:p w:rsidR="00890257" w:rsidRPr="00DC3433" w:rsidRDefault="00890257" w:rsidP="00890257">
      <w:pPr>
        <w:pStyle w:val="Paragraphe"/>
        <w:rPr>
          <w:i/>
          <w:u w:val="single"/>
        </w:rPr>
      </w:pPr>
      <w:r w:rsidRPr="00DC3433">
        <w:rPr>
          <w:i/>
          <w:u w:val="single"/>
        </w:rPr>
        <w:t>Pourquoi une filtration glomérulaire aussi forte?</w:t>
      </w:r>
    </w:p>
    <w:p w:rsidR="00890257" w:rsidRDefault="00890257" w:rsidP="00890257">
      <w:pPr>
        <w:pStyle w:val="Paragraphe"/>
        <w:spacing w:after="0"/>
      </w:pPr>
      <w:r w:rsidRPr="00DC3433">
        <w:t>La filtration glomérulaire est très forte, environ 180 L/d</w:t>
      </w:r>
      <w:r>
        <w:t xml:space="preserve"> (litres/jour),</w:t>
      </w:r>
      <w:r w:rsidRPr="00DC3433">
        <w:t xml:space="preserve"> afin de garder le</w:t>
      </w:r>
      <w:r>
        <w:t xml:space="preserve"> </w:t>
      </w:r>
      <w:r w:rsidRPr="00DC3433">
        <w:t xml:space="preserve">niveau sanguin des déchets très bas et donc un </w:t>
      </w:r>
      <w:r>
        <w:t xml:space="preserve">milieu intérieur « propre ». La </w:t>
      </w:r>
      <w:r w:rsidRPr="00DC3433">
        <w:t>différence quantitative entre la filtration glomé</w:t>
      </w:r>
      <w:r>
        <w:t xml:space="preserve">rulaire chez l’homme et chez la </w:t>
      </w:r>
      <w:r w:rsidRPr="00DC3433">
        <w:t>femme s’explique par des différences de taille.</w:t>
      </w:r>
    </w:p>
    <w:p w:rsidR="00890257" w:rsidRDefault="00890257" w:rsidP="00890257">
      <w:pPr>
        <w:pStyle w:val="Paragraphe"/>
        <w:spacing w:after="0"/>
      </w:pPr>
    </w:p>
    <w:p w:rsidR="00890257" w:rsidRPr="00DC3433" w:rsidRDefault="00890257" w:rsidP="00890257">
      <w:pPr>
        <w:pStyle w:val="Paragraphe"/>
        <w:spacing w:after="0"/>
      </w:pPr>
    </w:p>
    <w:p w:rsidR="00890257" w:rsidRDefault="00890257" w:rsidP="00890257">
      <w:pPr>
        <w:pStyle w:val="Titre3"/>
      </w:pPr>
      <w:bookmarkStart w:id="37" w:name="_Toc220320339"/>
      <w:bookmarkStart w:id="38" w:name="_Toc254076936"/>
      <w:r w:rsidRPr="001545FC">
        <w:t>Les mécanismes de contrôle de la filtration glomérulaire</w:t>
      </w:r>
      <w:bookmarkEnd w:id="37"/>
      <w:bookmarkEnd w:id="38"/>
    </w:p>
    <w:p w:rsidR="00890257" w:rsidRDefault="00890257" w:rsidP="00890257">
      <w:pPr>
        <w:pStyle w:val="Paragraphe"/>
      </w:pPr>
      <w:r>
        <w:t>Pour mieux comprendre les mécanismes de contrôle de la filtration glomérulaire, nous nous intéresserons d’abord aux capillaires systémiques, puisqu’il y a certains liens à faire.</w:t>
      </w:r>
    </w:p>
    <w:p w:rsidR="00890257" w:rsidRDefault="00890257" w:rsidP="00890257">
      <w:pPr>
        <w:pStyle w:val="Paragraphe"/>
      </w:pPr>
      <w:r>
        <w:t>Voici la représentation d’un capillaire systémique :</w:t>
      </w:r>
    </w:p>
    <w:p w:rsidR="00890257" w:rsidRDefault="00294829" w:rsidP="00890257">
      <w:pPr>
        <w:pStyle w:val="Paragraphe"/>
        <w:jc w:val="center"/>
      </w:pPr>
      <w:r w:rsidRPr="00294829">
        <w:rPr>
          <w:noProof/>
          <w:lang w:val="fr-CA"/>
        </w:rPr>
        <w:pict>
          <v:shape id="Image 15" o:spid="_x0000_i1033" type="#_x0000_t75" style="width:363.2pt;height:112pt;visibility:visible">
            <v:imagedata r:id="rId31" o:title=""/>
          </v:shape>
        </w:pict>
      </w:r>
    </w:p>
    <w:p w:rsidR="00890257" w:rsidRPr="00FC56B3" w:rsidRDefault="00890257" w:rsidP="00890257">
      <w:pPr>
        <w:pStyle w:val="Paragraphe"/>
      </w:pPr>
      <w:r w:rsidRPr="00FC56B3">
        <w:t>À son</w:t>
      </w:r>
      <w:r>
        <w:t xml:space="preserve"> </w:t>
      </w:r>
      <w:r w:rsidRPr="00FC56B3">
        <w:t>bout artériolaire, ce capillaire va filtrer grâce à une pression hydrostatiqu</w:t>
      </w:r>
      <w:r>
        <w:t xml:space="preserve">e élevée venant de l’artériole. </w:t>
      </w:r>
      <w:r w:rsidRPr="00FC56B3">
        <w:t>Par contre, on veut réabsorber ce liquide du côté veinulaire du capillai</w:t>
      </w:r>
      <w:r>
        <w:t xml:space="preserve">re. À ce niveau-là, la pression </w:t>
      </w:r>
      <w:r w:rsidRPr="00FC56B3">
        <w:t>hydrostatique est basse puisque le système veineux est un système à</w:t>
      </w:r>
      <w:r>
        <w:t xml:space="preserve"> basse pression. L’excédent est récupéré</w:t>
      </w:r>
      <w:r w:rsidRPr="00FC56B3">
        <w:t xml:space="preserve"> par les lymphatiques.</w:t>
      </w:r>
    </w:p>
    <w:p w:rsidR="00890257" w:rsidRDefault="00890257" w:rsidP="00890257">
      <w:pPr>
        <w:pStyle w:val="Paragraphe"/>
      </w:pPr>
      <w:r w:rsidRPr="00FC56B3">
        <w:t>Le capillaire systémique a donc une double fonction : filtration</w:t>
      </w:r>
      <w:r>
        <w:t>,</w:t>
      </w:r>
      <w:r w:rsidRPr="00FC56B3">
        <w:t xml:space="preserve"> à son bout artériolaire</w:t>
      </w:r>
      <w:r>
        <w:t>,</w:t>
      </w:r>
      <w:r w:rsidRPr="00FC56B3">
        <w:t xml:space="preserve"> et ré</w:t>
      </w:r>
      <w:r>
        <w:t xml:space="preserve">absorption, </w:t>
      </w:r>
      <w:r w:rsidRPr="00FC56B3">
        <w:t>à son bout de la veinule.</w:t>
      </w:r>
    </w:p>
    <w:p w:rsidR="00890257" w:rsidRPr="00FC56B3" w:rsidRDefault="00890257" w:rsidP="00890257">
      <w:pPr>
        <w:pStyle w:val="Paragraphe"/>
      </w:pPr>
      <w:r>
        <w:t>Voici maintenant la représentation d’un capillaire glomérulaire :</w:t>
      </w:r>
    </w:p>
    <w:p w:rsidR="00890257" w:rsidRDefault="00294829" w:rsidP="00890257">
      <w:pPr>
        <w:pStyle w:val="Paragraphe"/>
        <w:jc w:val="center"/>
      </w:pPr>
      <w:r w:rsidRPr="00294829">
        <w:rPr>
          <w:noProof/>
          <w:lang w:val="fr-CA"/>
        </w:rPr>
        <w:pict>
          <v:shape id="Image 17" o:spid="_x0000_i1034" type="#_x0000_t75" style="width:364.8pt;height:104.8pt;visibility:visible">
            <v:imagedata r:id="rId32" o:title=""/>
          </v:shape>
        </w:pict>
      </w:r>
    </w:p>
    <w:p w:rsidR="00890257" w:rsidRPr="00FC56B3" w:rsidRDefault="00890257" w:rsidP="00890257">
      <w:pPr>
        <w:pStyle w:val="Paragraphe"/>
      </w:pPr>
      <w:r w:rsidRPr="00FC56B3">
        <w:t>Le capillaire glomérulaire est un capillaire qui doit filtrer d’un bout à l’autre. Du côté de l’artériole afférente, la pression hydrostatique est haute, mais compte tenu qu’il y a une artériole à l’autre bout, la pression hydrostatique est encore assez haute à la fin de ce capillaire. Il pourra donc</w:t>
      </w:r>
      <w:r>
        <w:t xml:space="preserve"> «</w:t>
      </w:r>
      <w:r w:rsidRPr="00FC56B3">
        <w:t xml:space="preserve"> ultrafiltrer</w:t>
      </w:r>
      <w:r>
        <w:t> »</w:t>
      </w:r>
      <w:r w:rsidRPr="00FC56B3">
        <w:t xml:space="preserve"> d’un bout à l’autre</w:t>
      </w:r>
      <w:r>
        <w:t>,</w:t>
      </w:r>
      <w:r w:rsidRPr="00FC56B3">
        <w:t xml:space="preserve"> sans qu’il n’y ait </w:t>
      </w:r>
      <w:r>
        <w:t>de</w:t>
      </w:r>
      <w:r w:rsidRPr="00FC56B3">
        <w:t xml:space="preserve"> réabsorption.</w:t>
      </w:r>
    </w:p>
    <w:p w:rsidR="00890257" w:rsidRDefault="00890257" w:rsidP="00890257">
      <w:pPr>
        <w:pStyle w:val="Paragraphe"/>
      </w:pPr>
      <w:r>
        <w:t xml:space="preserve">Voici une représentation d’un capillaire péritubulaire :  </w:t>
      </w:r>
    </w:p>
    <w:p w:rsidR="00890257" w:rsidRDefault="00294829" w:rsidP="00890257">
      <w:pPr>
        <w:pStyle w:val="Paragraphe"/>
      </w:pPr>
      <w:r w:rsidRPr="00294829">
        <w:rPr>
          <w:noProof/>
          <w:lang w:val="fr-CA"/>
        </w:rPr>
        <w:pict>
          <v:shape id="Image 21" o:spid="_x0000_i1035" type="#_x0000_t75" style="width:368pt;height:140.8pt;visibility:visible">
            <v:imagedata r:id="rId33" o:title=""/>
          </v:shape>
        </w:pict>
      </w:r>
    </w:p>
    <w:p w:rsidR="00890257" w:rsidRPr="00FC56B3" w:rsidRDefault="00890257" w:rsidP="00890257">
      <w:pPr>
        <w:pStyle w:val="Paragraphe"/>
      </w:pPr>
      <w:r>
        <w:t>Après être passé par le capillaire glomérulaire,</w:t>
      </w:r>
      <w:r w:rsidRPr="00FC56B3">
        <w:t xml:space="preserve"> le sang doit franchir l’artériole efférente avant d’arriver au capillaire péritubulaire.</w:t>
      </w:r>
      <w:r>
        <w:t xml:space="preserve"> Une </w:t>
      </w:r>
      <w:r w:rsidRPr="005F7458">
        <w:rPr>
          <w:b/>
        </w:rPr>
        <w:t>artériole est un vaisseau de résistance</w:t>
      </w:r>
      <w:r w:rsidRPr="00FC56B3">
        <w:t xml:space="preserve"> et</w:t>
      </w:r>
      <w:r>
        <w:t xml:space="preserve"> de l’énergie hydrostatique est </w:t>
      </w:r>
      <w:r w:rsidRPr="00FC56B3">
        <w:t>dissipé</w:t>
      </w:r>
      <w:r>
        <w:t>e</w:t>
      </w:r>
      <w:r w:rsidRPr="00FC56B3">
        <w:t xml:space="preserve"> pour franchir ce genre de vaisseaux. Voilà pou</w:t>
      </w:r>
      <w:r>
        <w:t xml:space="preserve">rquoi la pression hydrostatique </w:t>
      </w:r>
      <w:r w:rsidRPr="00FC56B3">
        <w:t>est plutôt basse du côté artériolaire de ce capillaire péritubulaire. En même temps,</w:t>
      </w:r>
      <w:r>
        <w:t xml:space="preserve"> la </w:t>
      </w:r>
      <w:r w:rsidRPr="00FC56B3">
        <w:t>pression oncotique est élevée au début de ce capillai</w:t>
      </w:r>
      <w:r>
        <w:t xml:space="preserve">re puisqu’il y a eu beaucoup de </w:t>
      </w:r>
      <w:r w:rsidRPr="00FC56B3">
        <w:t>filtration dans le capillaire glomérulaire et que la concent</w:t>
      </w:r>
      <w:r>
        <w:t xml:space="preserve">ration des protéines s’est donc </w:t>
      </w:r>
      <w:r w:rsidRPr="00FC56B3">
        <w:t>élevée pendant ce processus de filtration. Conséquemment, les forces de Sta</w:t>
      </w:r>
      <w:r>
        <w:t xml:space="preserve">rling </w:t>
      </w:r>
      <w:r w:rsidRPr="00FC56B3">
        <w:t>favorisent la réabsorption d’un bout à l’autre du capillaire péritubulaire.</w:t>
      </w:r>
    </w:p>
    <w:p w:rsidR="00890257" w:rsidRDefault="00890257" w:rsidP="00890257">
      <w:pPr>
        <w:pStyle w:val="Paragraphe"/>
      </w:pPr>
      <w:r w:rsidRPr="00FC56B3">
        <w:t>Nous pouvons voir que les deux fonctions d’un capillaire, la</w:t>
      </w:r>
      <w:r>
        <w:t xml:space="preserve"> filtration et la réabsorption, </w:t>
      </w:r>
      <w:r w:rsidRPr="00FC56B3">
        <w:t>ont été séparées à l’intérieur du rein par cette artériole efférente</w:t>
      </w:r>
      <w:r>
        <w:t>,</w:t>
      </w:r>
      <w:r w:rsidRPr="00FC56B3">
        <w:t xml:space="preserve"> qui a ainsi </w:t>
      </w:r>
      <w:r>
        <w:t xml:space="preserve">permis au </w:t>
      </w:r>
      <w:r w:rsidRPr="00FC56B3">
        <w:t>capillaire glomérulaire de fonctionner en mode de fi</w:t>
      </w:r>
      <w:r>
        <w:t xml:space="preserve">ltration d’un bout à l’autre et </w:t>
      </w:r>
      <w:r w:rsidRPr="00FC56B3">
        <w:t>permis également au capillaire péritubulaire d’être d</w:t>
      </w:r>
      <w:r>
        <w:t xml:space="preserve">ans un mode de réabsorption. </w:t>
      </w:r>
    </w:p>
    <w:p w:rsidR="00890257" w:rsidRDefault="00294829" w:rsidP="00890257">
      <w:pPr>
        <w:pStyle w:val="Paragraphe"/>
      </w:pPr>
      <w:r w:rsidRPr="00294829">
        <w:rPr>
          <w:noProof/>
          <w:lang w:val="fr-CA"/>
        </w:rPr>
        <w:pict>
          <v:shape id="Image 23" o:spid="_x0000_s1042" type="#_x0000_t75" style="position:absolute;left:0;text-align:left;margin-left:14.1pt;margin-top:54.75pt;width:207.75pt;height:194.3pt;z-index:251607552;visibility:visible">
            <v:imagedata r:id="rId34" o:title=""/>
            <w10:wrap type="square"/>
          </v:shape>
        </w:pict>
      </w:r>
      <w:r w:rsidR="00890257" w:rsidRPr="00FC56B3">
        <w:t>On peut voir que le capillaire glomérulaire est en mo</w:t>
      </w:r>
      <w:r w:rsidR="00890257">
        <w:t xml:space="preserve">de filtration où la pression hydrostatique </w:t>
      </w:r>
      <w:r w:rsidR="00890257" w:rsidRPr="00FC56B3">
        <w:t>excède la pression oncotique</w:t>
      </w:r>
      <w:r w:rsidR="00890257">
        <w:t> ;</w:t>
      </w:r>
      <w:r w:rsidR="00890257" w:rsidRPr="00FC56B3">
        <w:t xml:space="preserve"> alors qu’</w:t>
      </w:r>
      <w:r w:rsidR="00890257">
        <w:t xml:space="preserve">au capillaire péritubulaire </w:t>
      </w:r>
      <w:r w:rsidR="00890257" w:rsidRPr="00FC56B3">
        <w:t>la pression oncotique est plus élevée qu</w:t>
      </w:r>
      <w:r w:rsidR="00890257">
        <w:t xml:space="preserve">e la pression hydrostatique. Ce </w:t>
      </w:r>
      <w:r w:rsidR="00890257" w:rsidRPr="00FC56B3">
        <w:t>capillaire fonctionne donc en mode de réabsorption.</w:t>
      </w:r>
    </w:p>
    <w:p w:rsidR="00890257" w:rsidRDefault="00890257" w:rsidP="00890257">
      <w:pPr>
        <w:pStyle w:val="Paragraphe"/>
      </w:pPr>
    </w:p>
    <w:p w:rsidR="00890257" w:rsidRDefault="00890257" w:rsidP="00890257">
      <w:pPr>
        <w:pStyle w:val="Paragraphe"/>
      </w:pPr>
    </w:p>
    <w:p w:rsidR="00890257" w:rsidRDefault="00890257" w:rsidP="00890257">
      <w:pPr>
        <w:pStyle w:val="Paragraphe"/>
      </w:pPr>
      <w:r>
        <w:t xml:space="preserve">Le graphique ci-contre illustre la relation entre la pression hydrostatique, la pression oncotique et la progression dans le système vasculaire rénal. </w:t>
      </w:r>
    </w:p>
    <w:p w:rsidR="00890257" w:rsidRDefault="00890257" w:rsidP="00890257">
      <w:pPr>
        <w:pStyle w:val="Titre2"/>
      </w:pPr>
      <w:r>
        <w:br w:type="page"/>
        <w:t xml:space="preserve"> </w:t>
      </w:r>
      <w:bookmarkStart w:id="39" w:name="_Toc220320340"/>
      <w:bookmarkStart w:id="40" w:name="_Toc254076937"/>
      <w:r w:rsidRPr="001545FC">
        <w:t>La fonction tubulaire</w:t>
      </w:r>
      <w:bookmarkEnd w:id="39"/>
      <w:bookmarkEnd w:id="40"/>
      <w:r w:rsidRPr="001545FC">
        <w:t xml:space="preserve"> </w:t>
      </w:r>
    </w:p>
    <w:p w:rsidR="00890257" w:rsidRDefault="00890257" w:rsidP="00890257">
      <w:pPr>
        <w:pStyle w:val="Paragraphe"/>
      </w:pPr>
      <w:r>
        <w:t>Le tubule aura une tâche énorme, celle de réabsorber tout ce que le glomérule a filtré en trop. Si le glomérule filtre environ 180 L/d, le tubule va devoir réabsorber 178 L et va contrôler cette réabsorption de façon spécifique pour toutes ces composantes, par exemple le glucose, les acides aminés, le sodium, le potassium, le magnésium, le calcium, le phosphore, etc.</w:t>
      </w:r>
    </w:p>
    <w:p w:rsidR="00890257" w:rsidRDefault="00890257" w:rsidP="00890257">
      <w:pPr>
        <w:pStyle w:val="Titre3"/>
      </w:pPr>
      <w:bookmarkStart w:id="41" w:name="_Toc220320341"/>
      <w:bookmarkStart w:id="42" w:name="_Toc254076938"/>
      <w:r w:rsidRPr="001545FC">
        <w:t>La réabsorption et la sécrétion tubulaire</w:t>
      </w:r>
      <w:bookmarkEnd w:id="41"/>
      <w:bookmarkEnd w:id="42"/>
    </w:p>
    <w:p w:rsidR="00890257" w:rsidRDefault="00294829" w:rsidP="00890257">
      <w:pPr>
        <w:pStyle w:val="Paragraphe"/>
      </w:pPr>
      <w:r w:rsidRPr="00294829">
        <w:rPr>
          <w:noProof/>
          <w:lang w:val="fr-CA"/>
        </w:rPr>
        <w:pict>
          <v:shape id="Image 24" o:spid="_x0000_s1043" type="#_x0000_t75" style="position:absolute;left:0;text-align:left;margin-left:0;margin-top:8.45pt;width:228.3pt;height:172.5pt;z-index:251608576;visibility:visible">
            <v:imagedata r:id="rId35" o:title=""/>
            <w10:wrap type="square"/>
          </v:shape>
        </w:pict>
      </w:r>
    </w:p>
    <w:p w:rsidR="00890257" w:rsidRDefault="00890257" w:rsidP="00890257">
      <w:pPr>
        <w:pStyle w:val="Paragraphe"/>
      </w:pPr>
      <w:r>
        <w:t>Le schéma ci-contre illustre deux cellules tubulaires, celle du haut étant en mode de réabsorption, et celle du bas en mode de sécrétion. Les cellules sont séparées au niveau membranaire par la jonction étanche. La cellule du bas sécrète des molécules mal filtrées au glomérule dans le liquide tubulaire grâce à des pompes membranaires.</w:t>
      </w:r>
    </w:p>
    <w:p w:rsidR="00890257" w:rsidRPr="00684224" w:rsidRDefault="00890257" w:rsidP="00684224"/>
    <w:p w:rsidR="00684224" w:rsidRPr="00684224" w:rsidRDefault="00684224" w:rsidP="00684224"/>
    <w:p w:rsidR="00890257" w:rsidRPr="00684224" w:rsidRDefault="00890257" w:rsidP="00684224"/>
    <w:p w:rsidR="00890257" w:rsidRDefault="00890257" w:rsidP="00890257">
      <w:pPr>
        <w:pStyle w:val="Titre3"/>
      </w:pPr>
      <w:bookmarkStart w:id="43" w:name="_Toc220320342"/>
      <w:bookmarkStart w:id="44" w:name="_Toc254076939"/>
      <w:r w:rsidRPr="001545FC">
        <w:t>Le transport membranaire tubulaire</w:t>
      </w:r>
      <w:bookmarkEnd w:id="43"/>
      <w:bookmarkEnd w:id="44"/>
      <w:r w:rsidRPr="001545FC">
        <w:t xml:space="preserve"> </w:t>
      </w:r>
    </w:p>
    <w:p w:rsidR="00890257" w:rsidRDefault="00890257" w:rsidP="00890257">
      <w:pPr>
        <w:pStyle w:val="Paragraphe"/>
      </w:pPr>
      <w:r>
        <w:t xml:space="preserve">Les différents modes de transport membranaire utilisés par le tubule sont : </w:t>
      </w:r>
    </w:p>
    <w:p w:rsidR="00890257" w:rsidRDefault="00890257" w:rsidP="00890257">
      <w:pPr>
        <w:pStyle w:val="Paragraphe"/>
        <w:numPr>
          <w:ilvl w:val="0"/>
          <w:numId w:val="7"/>
        </w:numPr>
      </w:pPr>
      <w:r>
        <w:t>la diffusion passive (diffusion selon le gradient de concentration) ;</w:t>
      </w:r>
    </w:p>
    <w:p w:rsidR="00890257" w:rsidRDefault="00890257" w:rsidP="00890257">
      <w:pPr>
        <w:pStyle w:val="Paragraphe"/>
        <w:numPr>
          <w:ilvl w:val="0"/>
          <w:numId w:val="7"/>
        </w:numPr>
      </w:pPr>
      <w:r>
        <w:t xml:space="preserve">la diffusion facilitée : </w:t>
      </w:r>
    </w:p>
    <w:p w:rsidR="00890257" w:rsidRDefault="00294829" w:rsidP="00890257">
      <w:pPr>
        <w:pStyle w:val="Paragraphe"/>
        <w:numPr>
          <w:ilvl w:val="1"/>
          <w:numId w:val="7"/>
        </w:numPr>
      </w:pPr>
      <w:r w:rsidRPr="00294829">
        <w:rPr>
          <w:noProof/>
          <w:lang w:val="fr-CA"/>
        </w:rPr>
        <w:pict>
          <v:shape id="Image 48166" o:spid="_x0000_s1044" type="#_x0000_t75" style="position:absolute;left:0;text-align:left;margin-left:70.75pt;margin-top:24.7pt;width:258.95pt;height:176.9pt;z-index:251700736;visibility:visible">
            <v:imagedata r:id="rId36" o:title=""/>
            <w10:wrap type="square"/>
          </v:shape>
        </w:pict>
      </w:r>
      <w:r w:rsidR="00890257">
        <w:t>transporteur membranaire ;</w:t>
      </w:r>
    </w:p>
    <w:p w:rsidR="00890257" w:rsidRDefault="00890257" w:rsidP="00890257">
      <w:pPr>
        <w:pStyle w:val="Paragraphe"/>
        <w:ind w:left="1440"/>
      </w:pPr>
    </w:p>
    <w:p w:rsidR="00890257" w:rsidRDefault="00890257">
      <w:pPr>
        <w:rPr>
          <w:rFonts w:ascii="Times New Roman" w:hAnsi="Times New Roman"/>
          <w:bCs/>
          <w:lang w:val="fr-FR"/>
        </w:rPr>
      </w:pPr>
    </w:p>
    <w:p w:rsidR="00890257" w:rsidRDefault="00890257" w:rsidP="00890257">
      <w:pPr>
        <w:pStyle w:val="Paragraphe"/>
        <w:numPr>
          <w:ilvl w:val="1"/>
          <w:numId w:val="7"/>
        </w:numPr>
      </w:pPr>
      <w:r>
        <w:br w:type="page"/>
        <w:t>canal ion-spécifique ;</w:t>
      </w:r>
    </w:p>
    <w:p w:rsidR="00890257" w:rsidRDefault="00294829" w:rsidP="00890257">
      <w:pPr>
        <w:pStyle w:val="Paragraphe"/>
        <w:jc w:val="center"/>
      </w:pPr>
      <w:r w:rsidRPr="00294829">
        <w:rPr>
          <w:noProof/>
          <w:lang w:val="fr-CA"/>
        </w:rPr>
        <w:pict>
          <v:shape id="Image 48167" o:spid="_x0000_i1036" type="#_x0000_t75" style="width:236pt;height:172.8pt;visibility:visible">
            <v:imagedata r:id="rId37" o:title=""/>
          </v:shape>
        </w:pict>
      </w:r>
    </w:p>
    <w:p w:rsidR="00890257" w:rsidRDefault="00890257" w:rsidP="00890257">
      <w:pPr>
        <w:pStyle w:val="Paragraphe"/>
        <w:numPr>
          <w:ilvl w:val="0"/>
          <w:numId w:val="7"/>
        </w:numPr>
      </w:pPr>
      <w:r>
        <w:t xml:space="preserve">Transport actif : </w:t>
      </w:r>
    </w:p>
    <w:p w:rsidR="00890257" w:rsidRPr="00267885" w:rsidRDefault="00294829" w:rsidP="00890257">
      <w:pPr>
        <w:pStyle w:val="Paragraphe"/>
        <w:ind w:left="360"/>
        <w:jc w:val="center"/>
      </w:pPr>
      <w:r>
        <w:pict>
          <v:shape id="_x0000_i1037" type="#_x0000_t75" style="width:236.8pt;height:175.2pt">
            <v:imagedata r:id="rId38" o:title="Capture d’écran 2013-01-20 à 18"/>
          </v:shape>
        </w:pict>
      </w:r>
    </w:p>
    <w:p w:rsidR="00890257" w:rsidRPr="00684224" w:rsidRDefault="00890257" w:rsidP="00684224"/>
    <w:p w:rsidR="00890257" w:rsidRDefault="00890257" w:rsidP="00890257">
      <w:pPr>
        <w:pStyle w:val="Titre3"/>
      </w:pPr>
      <w:bookmarkStart w:id="45" w:name="_Toc220320343"/>
      <w:bookmarkStart w:id="46" w:name="_Toc254076940"/>
      <w:r w:rsidRPr="001545FC">
        <w:t>La cellule tubulaire type</w:t>
      </w:r>
      <w:bookmarkEnd w:id="45"/>
      <w:bookmarkEnd w:id="46"/>
      <w:r w:rsidRPr="001545FC">
        <w:t xml:space="preserve"> </w:t>
      </w:r>
    </w:p>
    <w:p w:rsidR="00890257" w:rsidRPr="00417000" w:rsidRDefault="00294829" w:rsidP="00890257">
      <w:pPr>
        <w:pStyle w:val="Paragraphe"/>
      </w:pPr>
      <w:r w:rsidRPr="00294829">
        <w:rPr>
          <w:noProof/>
          <w:lang w:val="fr-CA"/>
        </w:rPr>
        <w:pict>
          <v:shape id="Image 48169" o:spid="_x0000_s1046" type="#_x0000_t75" style="position:absolute;left:0;text-align:left;margin-left:3in;margin-top:11.9pt;width:212.35pt;height:123.85pt;z-index:251701760;visibility:visible;mso-position-horizontal:absolute;mso-position-vertical:absolute">
            <v:imagedata r:id="rId39" o:title=""/>
            <w10:wrap type="square"/>
          </v:shape>
        </w:pict>
      </w:r>
      <w:r w:rsidR="00890257" w:rsidRPr="00417000">
        <w:t>La cellule tubulaire type est énergisée par la Na</w:t>
      </w:r>
      <w:r w:rsidR="00890257" w:rsidRPr="005C4FF5">
        <w:rPr>
          <w:vertAlign w:val="superscript"/>
        </w:rPr>
        <w:t>+</w:t>
      </w:r>
      <w:r w:rsidR="00890257">
        <w:t>-K</w:t>
      </w:r>
      <w:r w:rsidR="00890257">
        <w:rPr>
          <w:vertAlign w:val="superscript"/>
        </w:rPr>
        <w:t>+</w:t>
      </w:r>
      <w:r w:rsidR="00890257">
        <w:t>-</w:t>
      </w:r>
      <w:r w:rsidR="00890257" w:rsidRPr="00417000">
        <w:t>ATPase</w:t>
      </w:r>
      <w:r w:rsidR="00890257">
        <w:t xml:space="preserve"> </w:t>
      </w:r>
      <w:r w:rsidR="00890257" w:rsidRPr="00417000">
        <w:t>basolatérale. Cette pompe fait so</w:t>
      </w:r>
      <w:r w:rsidR="00890257">
        <w:t xml:space="preserve">rtir le sodium de la cellule et </w:t>
      </w:r>
      <w:r w:rsidR="00890257" w:rsidRPr="00417000">
        <w:t>abaisse la concentration de sodiu</w:t>
      </w:r>
      <w:r w:rsidR="00890257">
        <w:t xml:space="preserve">m au niveau cytoplasmique. Cela </w:t>
      </w:r>
      <w:r w:rsidR="00890257" w:rsidRPr="00417000">
        <w:t xml:space="preserve">attire donc le sodium intraluminal </w:t>
      </w:r>
      <w:r w:rsidR="00890257">
        <w:t xml:space="preserve">vers l’intérieur de la cellule, </w:t>
      </w:r>
      <w:r w:rsidR="00890257" w:rsidRPr="00417000">
        <w:t>mais le transport de ce sod</w:t>
      </w:r>
      <w:r w:rsidR="00890257">
        <w:t xml:space="preserve">ium à la membrane luminale doit </w:t>
      </w:r>
      <w:r w:rsidR="00890257" w:rsidRPr="00417000">
        <w:t>toujours s’effectuer avec d’autres molécules. Il y</w:t>
      </w:r>
      <w:r w:rsidR="00890257">
        <w:t xml:space="preserve"> aura donc des cotransporteurs (par exemple : sodium/glucose,</w:t>
      </w:r>
      <w:r w:rsidR="00890257" w:rsidRPr="00417000">
        <w:t xml:space="preserve"> sodium</w:t>
      </w:r>
      <w:r w:rsidR="00890257">
        <w:t>/</w:t>
      </w:r>
      <w:r w:rsidR="00890257" w:rsidRPr="00417000">
        <w:t>acides</w:t>
      </w:r>
      <w:r w:rsidR="00890257">
        <w:t xml:space="preserve"> </w:t>
      </w:r>
      <w:r w:rsidR="00890257" w:rsidRPr="00417000">
        <w:t>aminés, etc</w:t>
      </w:r>
      <w:r w:rsidR="00890257">
        <w:t>.)</w:t>
      </w:r>
      <w:r w:rsidR="00890257" w:rsidRPr="00417000">
        <w:t xml:space="preserve"> ou même des ant</w:t>
      </w:r>
      <w:r w:rsidR="00890257">
        <w:t xml:space="preserve">iports (par exemple du sodium en </w:t>
      </w:r>
      <w:r w:rsidR="00890257" w:rsidRPr="00417000">
        <w:t>échange d’un ion hydrogène</w:t>
      </w:r>
      <w:r w:rsidR="00890257">
        <w:t>)</w:t>
      </w:r>
      <w:r w:rsidR="00890257" w:rsidRPr="00417000">
        <w:t>, af</w:t>
      </w:r>
      <w:r w:rsidR="00890257">
        <w:t xml:space="preserve">in de maximiser le transport de </w:t>
      </w:r>
      <w:r w:rsidR="00890257" w:rsidRPr="00417000">
        <w:t>toutes ces substances.</w:t>
      </w:r>
    </w:p>
    <w:p w:rsidR="00890257" w:rsidRDefault="00294829" w:rsidP="00890257">
      <w:pPr>
        <w:pStyle w:val="Paragraphe"/>
      </w:pPr>
      <w:r w:rsidRPr="00294829">
        <w:rPr>
          <w:noProof/>
          <w:lang w:val="fr-CA"/>
        </w:rPr>
        <w:pict>
          <v:shape id="Image 48170" o:spid="_x0000_s1047" type="#_x0000_t75" style="position:absolute;left:0;text-align:left;margin-left:153pt;margin-top:-17.65pt;width:275.2pt;height:203.4pt;z-index:251702784;visibility:visible">
            <v:imagedata r:id="rId40" o:title=""/>
            <w10:wrap type="square"/>
          </v:shape>
        </w:pict>
      </w:r>
    </w:p>
    <w:p w:rsidR="00890257" w:rsidRDefault="00890257" w:rsidP="00890257">
      <w:pPr>
        <w:pStyle w:val="Paragraphe"/>
      </w:pPr>
    </w:p>
    <w:p w:rsidR="00890257" w:rsidRDefault="00890257" w:rsidP="00890257">
      <w:pPr>
        <w:pStyle w:val="Paragraphe"/>
      </w:pPr>
    </w:p>
    <w:p w:rsidR="00890257" w:rsidRPr="004D2739" w:rsidRDefault="00890257" w:rsidP="00890257">
      <w:pPr>
        <w:pStyle w:val="Paragraphe"/>
      </w:pPr>
      <w:r w:rsidRPr="004D2739">
        <w:t>La figure ci-contre est un exemple de cette cellule tubulaire type.</w:t>
      </w:r>
    </w:p>
    <w:p w:rsidR="00890257" w:rsidRPr="00684224" w:rsidRDefault="00890257" w:rsidP="00684224"/>
    <w:p w:rsidR="00890257" w:rsidRPr="00684224" w:rsidRDefault="00890257" w:rsidP="00684224"/>
    <w:p w:rsidR="00890257" w:rsidRDefault="00890257" w:rsidP="00890257"/>
    <w:p w:rsidR="00890257" w:rsidRPr="00665B78" w:rsidRDefault="00890257" w:rsidP="00890257"/>
    <w:p w:rsidR="00890257" w:rsidRDefault="00890257" w:rsidP="00890257">
      <w:pPr>
        <w:pStyle w:val="Titre3"/>
      </w:pPr>
      <w:bookmarkStart w:id="47" w:name="_Toc220320344"/>
      <w:bookmarkStart w:id="48" w:name="_Toc254076941"/>
      <w:r w:rsidRPr="001545FC">
        <w:t>Le transport vectoriel</w:t>
      </w:r>
      <w:bookmarkEnd w:id="47"/>
      <w:bookmarkEnd w:id="48"/>
    </w:p>
    <w:p w:rsidR="00890257" w:rsidRPr="004D2739" w:rsidRDefault="00890257" w:rsidP="00890257">
      <w:pPr>
        <w:pStyle w:val="Paragraphe"/>
      </w:pPr>
      <w:r>
        <w:t xml:space="preserve">Le transport vectoriel d’une substance, c’est simplement la résultante de son déplacement, </w:t>
      </w:r>
      <w:r w:rsidRPr="00662027">
        <w:t>un déplacement qui a une direction.</w:t>
      </w:r>
      <w:r>
        <w:t xml:space="preserve"> Par exemple, à la figure précédente, on voit que le mouvement net du Na+ est de la lumière tubulaire vers le capillaire péritubulaire. Ce n’est pas plus compliqué que ça !</w:t>
      </w:r>
    </w:p>
    <w:p w:rsidR="00890257" w:rsidRDefault="00890257" w:rsidP="00890257">
      <w:pPr>
        <w:pStyle w:val="Titre3"/>
      </w:pPr>
      <w:bookmarkStart w:id="49" w:name="_Toc220320345"/>
      <w:bookmarkStart w:id="50" w:name="_Toc254076942"/>
      <w:r w:rsidRPr="001545FC">
        <w:t>Les jonctions étanches et leur utilité</w:t>
      </w:r>
      <w:bookmarkEnd w:id="49"/>
      <w:bookmarkEnd w:id="50"/>
    </w:p>
    <w:p w:rsidR="00890257" w:rsidRDefault="00294829" w:rsidP="00890257">
      <w:pPr>
        <w:pStyle w:val="Paragraphe"/>
      </w:pPr>
      <w:r w:rsidRPr="00294829">
        <w:rPr>
          <w:noProof/>
          <w:lang w:val="fr-CA"/>
        </w:rPr>
        <w:pict>
          <v:shape id="Image 30" o:spid="_x0000_s1048" type="#_x0000_t75" style="position:absolute;left:0;text-align:left;margin-left:207pt;margin-top:2.2pt;width:222.9pt;height:150.7pt;z-index:251610624;visibility:visible">
            <v:imagedata r:id="rId41" o:title=""/>
            <w10:wrap type="square"/>
          </v:shape>
        </w:pict>
      </w:r>
      <w:r w:rsidR="00890257" w:rsidRPr="004D2739">
        <w:t>Les cellules épithéliales tubulaires sont des cellules avec une polarité, c’est</w:t>
      </w:r>
      <w:r w:rsidR="00890257">
        <w:t>-</w:t>
      </w:r>
      <w:r w:rsidR="00890257" w:rsidRPr="004D2739">
        <w:t xml:space="preserve">à-dire </w:t>
      </w:r>
      <w:r w:rsidR="00890257">
        <w:t>un sens spécifique pour que la cellule accomplisse sa fonction</w:t>
      </w:r>
      <w:r w:rsidR="00890257" w:rsidRPr="004D2739">
        <w:t>.</w:t>
      </w:r>
      <w:r w:rsidR="00890257">
        <w:t xml:space="preserve"> On peut aussi dire qu’il y a un haut et un bas. Le </w:t>
      </w:r>
      <w:r w:rsidR="00890257" w:rsidRPr="00665B78">
        <w:t>haut</w:t>
      </w:r>
      <w:r w:rsidR="00890257" w:rsidRPr="004D2739">
        <w:t xml:space="preserve"> </w:t>
      </w:r>
      <w:r w:rsidR="00890257">
        <w:t>(</w:t>
      </w:r>
      <w:r w:rsidR="00890257" w:rsidRPr="004D2739">
        <w:t>l</w:t>
      </w:r>
      <w:r w:rsidR="00890257">
        <w:t xml:space="preserve">a membrane luminale) est séparé </w:t>
      </w:r>
      <w:r w:rsidR="00890257" w:rsidRPr="004D2739">
        <w:t>de la membrane basolatérale par une joncti</w:t>
      </w:r>
      <w:r w:rsidR="00890257">
        <w:t xml:space="preserve">on étanche, </w:t>
      </w:r>
      <w:r w:rsidR="00890257" w:rsidRPr="004D2739">
        <w:t xml:space="preserve">qui est </w:t>
      </w:r>
      <w:r w:rsidR="00890257" w:rsidRPr="00665B78">
        <w:t>imperméable aux protéines membranaires</w:t>
      </w:r>
      <w:r w:rsidR="00890257" w:rsidRPr="004D2739">
        <w:t xml:space="preserve">. Ainsi, une protéine basolatérale telle la </w:t>
      </w:r>
      <w:r w:rsidR="00890257" w:rsidRPr="00417000">
        <w:t>Na</w:t>
      </w:r>
      <w:r w:rsidR="00890257" w:rsidRPr="005C4FF5">
        <w:rPr>
          <w:vertAlign w:val="superscript"/>
        </w:rPr>
        <w:t>+</w:t>
      </w:r>
      <w:r w:rsidR="00890257">
        <w:t>-K</w:t>
      </w:r>
      <w:r w:rsidR="00890257">
        <w:rPr>
          <w:vertAlign w:val="superscript"/>
        </w:rPr>
        <w:t>+</w:t>
      </w:r>
      <w:r w:rsidR="00890257">
        <w:t>-</w:t>
      </w:r>
      <w:r w:rsidR="00890257" w:rsidRPr="00417000">
        <w:t>ATPase</w:t>
      </w:r>
      <w:r w:rsidR="00890257">
        <w:t xml:space="preserve"> ne </w:t>
      </w:r>
      <w:r w:rsidR="00890257" w:rsidRPr="004D2739">
        <w:t>peut pas, par diffusion, flott</w:t>
      </w:r>
      <w:r w:rsidR="00890257">
        <w:t xml:space="preserve">er jusqu’à la membrane apicale. </w:t>
      </w:r>
    </w:p>
    <w:p w:rsidR="00AC4F33" w:rsidRDefault="00890257" w:rsidP="00890257">
      <w:pPr>
        <w:pStyle w:val="Paragraphe"/>
      </w:pPr>
      <w:r w:rsidRPr="004D2739">
        <w:t>Les jonctions étanches sont</w:t>
      </w:r>
      <w:r>
        <w:t xml:space="preserve"> plus ou moins</w:t>
      </w:r>
      <w:r w:rsidRPr="004D2739">
        <w:t xml:space="preserve"> </w:t>
      </w:r>
      <w:r>
        <w:t xml:space="preserve">perméables au passage paracellulaire </w:t>
      </w:r>
      <w:r w:rsidRPr="004D2739">
        <w:t xml:space="preserve">de </w:t>
      </w:r>
      <w:r>
        <w:t xml:space="preserve">différentes </w:t>
      </w:r>
      <w:r w:rsidRPr="004D2739">
        <w:t>substance</w:t>
      </w:r>
      <w:r>
        <w:t xml:space="preserve">s. Prenons l’eau comme exemple. Le tubule proximal, un épithélium poreux, laisse passer </w:t>
      </w:r>
      <w:r w:rsidRPr="004D2739">
        <w:t xml:space="preserve">l’eau et différents ions </w:t>
      </w:r>
      <w:r>
        <w:t xml:space="preserve">à travers la jonction </w:t>
      </w:r>
      <w:r w:rsidRPr="004D2739">
        <w:t>étanche</w:t>
      </w:r>
      <w:r>
        <w:t>,</w:t>
      </w:r>
      <w:r w:rsidRPr="004D2739">
        <w:t xml:space="preserve"> alors qu’un épithélium étanche, </w:t>
      </w:r>
      <w:r>
        <w:t xml:space="preserve">comme celui au tubule distal ou </w:t>
      </w:r>
      <w:r w:rsidRPr="004D2739">
        <w:t>collecteur, ne permettra pas ce passage paracellulaire.</w:t>
      </w:r>
      <w:r>
        <w:t xml:space="preserve">  </w:t>
      </w:r>
    </w:p>
    <w:p w:rsidR="00AC4F33" w:rsidRDefault="00AC4F33" w:rsidP="00890257">
      <w:pPr>
        <w:pStyle w:val="Paragraphe"/>
      </w:pPr>
    </w:p>
    <w:p w:rsidR="0052068A" w:rsidRDefault="0052068A" w:rsidP="00890257">
      <w:pPr>
        <w:pStyle w:val="Paragraphe"/>
      </w:pPr>
    </w:p>
    <w:p w:rsidR="0052068A" w:rsidRDefault="0052068A" w:rsidP="00890257">
      <w:pPr>
        <w:pStyle w:val="Paragraphe"/>
      </w:pPr>
    </w:p>
    <w:p w:rsidR="00AC4F33" w:rsidRDefault="00AC4F33" w:rsidP="00890257">
      <w:pPr>
        <w:pStyle w:val="Paragraphe"/>
      </w:pPr>
    </w:p>
    <w:p w:rsidR="00890257" w:rsidRPr="00665B78" w:rsidRDefault="00890257" w:rsidP="00890257">
      <w:pPr>
        <w:pStyle w:val="Paragraphe"/>
      </w:pPr>
    </w:p>
    <w:p w:rsidR="00890257" w:rsidRDefault="00890257" w:rsidP="00890257">
      <w:pPr>
        <w:pStyle w:val="Titre3"/>
      </w:pPr>
      <w:bookmarkStart w:id="51" w:name="_Toc220320346"/>
      <w:bookmarkStart w:id="52" w:name="_Toc254076943"/>
      <w:r w:rsidRPr="001545FC">
        <w:t>Compa</w:t>
      </w:r>
      <w:r>
        <w:t>raison des fonctions proximales</w:t>
      </w:r>
      <w:r w:rsidRPr="001545FC">
        <w:t xml:space="preserve"> et distales</w:t>
      </w:r>
      <w:bookmarkEnd w:id="51"/>
      <w:bookmarkEnd w:id="52"/>
    </w:p>
    <w:p w:rsidR="00890257" w:rsidRDefault="00890257" w:rsidP="00890257">
      <w:pPr>
        <w:pStyle w:val="Paragraphe"/>
      </w:pPr>
      <w:r>
        <w:t>Selon la section 1.4.5, il y aurait donc une différence entre le tubule proximal et le néphron distal (constitué du tubule distal et du tubule collecteur).</w:t>
      </w:r>
    </w:p>
    <w:p w:rsidR="00890257" w:rsidRDefault="00890257" w:rsidP="00890257">
      <w:pPr>
        <w:pStyle w:val="Paragraphe"/>
      </w:pPr>
      <w:r>
        <w:t xml:space="preserve">Le </w:t>
      </w:r>
      <w:r w:rsidRPr="00126854">
        <w:rPr>
          <w:b/>
        </w:rPr>
        <w:t>tubule proximal</w:t>
      </w:r>
      <w:r>
        <w:t xml:space="preserve"> est un gros travailleur qui procède à une réabsorption en vrac d’environ 60 à 70% du liquide tubulaire. C’est un épithélium poreux qui va laisser l’eau passer par voie paracellulaire. Il y aura donc une réabsorption iso-osmotique et c’est un système de transport à haute capacité.</w:t>
      </w:r>
    </w:p>
    <w:p w:rsidR="00890257" w:rsidRDefault="00890257" w:rsidP="00890257">
      <w:pPr>
        <w:pStyle w:val="Paragraphe"/>
      </w:pPr>
      <w:r>
        <w:t xml:space="preserve">Le </w:t>
      </w:r>
      <w:r w:rsidRPr="00126854">
        <w:rPr>
          <w:b/>
        </w:rPr>
        <w:t>néphron distal</w:t>
      </w:r>
      <w:r>
        <w:rPr>
          <w:b/>
        </w:rPr>
        <w:t>,</w:t>
      </w:r>
      <w:r>
        <w:t xml:space="preserve"> par contre, est un épithélium étanche qui peut établir des gradients. Il pourra donc procéder aux fins ajustements nécessaires pour la réabsorption tubulaire de chaque élément. Toutefois, sa capacité est limitée.</w:t>
      </w:r>
    </w:p>
    <w:p w:rsidR="00890257" w:rsidRPr="00126854" w:rsidRDefault="00890257" w:rsidP="00890257">
      <w:pPr>
        <w:pStyle w:val="Paragraphe"/>
      </w:pPr>
      <w:r>
        <w:t>Le tableau suivant résume ses notions.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948"/>
        <w:gridCol w:w="2081"/>
        <w:gridCol w:w="1656"/>
      </w:tblGrid>
      <w:tr w:rsidR="00890257" w:rsidRPr="007D2984">
        <w:trPr>
          <w:trHeight w:val="395"/>
          <w:jc w:val="center"/>
        </w:trPr>
        <w:tc>
          <w:tcPr>
            <w:tcW w:w="1948" w:type="dxa"/>
            <w:tcBorders>
              <w:top w:val="nil"/>
              <w:left w:val="nil"/>
            </w:tcBorders>
          </w:tcPr>
          <w:p w:rsidR="00890257" w:rsidRPr="007D2984" w:rsidRDefault="00890257" w:rsidP="00890257">
            <w:pPr>
              <w:pStyle w:val="Paragraphe"/>
              <w:spacing w:after="0" w:line="240" w:lineRule="auto"/>
              <w:rPr>
                <w:b/>
                <w:sz w:val="28"/>
                <w:szCs w:val="28"/>
              </w:rPr>
            </w:pPr>
          </w:p>
        </w:tc>
        <w:tc>
          <w:tcPr>
            <w:tcW w:w="2081" w:type="dxa"/>
          </w:tcPr>
          <w:p w:rsidR="00890257" w:rsidRPr="007F1BE1" w:rsidRDefault="00890257" w:rsidP="00890257">
            <w:pPr>
              <w:pStyle w:val="Paragraphe"/>
              <w:spacing w:after="0" w:line="240" w:lineRule="auto"/>
              <w:rPr>
                <w:b/>
                <w:sz w:val="22"/>
                <w:szCs w:val="22"/>
              </w:rPr>
            </w:pPr>
            <w:r w:rsidRPr="007F1BE1">
              <w:rPr>
                <w:b/>
                <w:sz w:val="22"/>
                <w:szCs w:val="22"/>
              </w:rPr>
              <w:t>Tubule proximal</w:t>
            </w:r>
          </w:p>
        </w:tc>
        <w:tc>
          <w:tcPr>
            <w:tcW w:w="1656" w:type="dxa"/>
          </w:tcPr>
          <w:p w:rsidR="00890257" w:rsidRPr="007F1BE1" w:rsidRDefault="00890257" w:rsidP="00890257">
            <w:pPr>
              <w:pStyle w:val="Paragraphe"/>
              <w:spacing w:after="0" w:line="240" w:lineRule="auto"/>
              <w:rPr>
                <w:b/>
                <w:sz w:val="22"/>
                <w:szCs w:val="22"/>
              </w:rPr>
            </w:pPr>
            <w:r w:rsidRPr="007F1BE1">
              <w:rPr>
                <w:b/>
                <w:sz w:val="22"/>
                <w:szCs w:val="22"/>
              </w:rPr>
              <w:t>Néphron distal</w:t>
            </w:r>
          </w:p>
        </w:tc>
      </w:tr>
      <w:tr w:rsidR="00890257" w:rsidRPr="007D2984">
        <w:trPr>
          <w:trHeight w:val="262"/>
          <w:jc w:val="center"/>
        </w:trPr>
        <w:tc>
          <w:tcPr>
            <w:tcW w:w="1948" w:type="dxa"/>
          </w:tcPr>
          <w:p w:rsidR="00890257" w:rsidRPr="007D2984" w:rsidRDefault="00890257" w:rsidP="00890257">
            <w:pPr>
              <w:pStyle w:val="Paragraphe"/>
              <w:spacing w:after="0" w:line="240" w:lineRule="auto"/>
              <w:rPr>
                <w:b/>
                <w:sz w:val="28"/>
                <w:szCs w:val="28"/>
              </w:rPr>
            </w:pPr>
            <w:r w:rsidRPr="007D2984">
              <w:rPr>
                <w:b/>
                <w:sz w:val="28"/>
                <w:szCs w:val="28"/>
              </w:rPr>
              <w:t>Épithélium</w:t>
            </w:r>
          </w:p>
        </w:tc>
        <w:tc>
          <w:tcPr>
            <w:tcW w:w="2081" w:type="dxa"/>
          </w:tcPr>
          <w:p w:rsidR="00890257" w:rsidRPr="007F1BE1" w:rsidRDefault="00890257" w:rsidP="00890257">
            <w:pPr>
              <w:pStyle w:val="Paragraphe"/>
              <w:spacing w:after="0" w:line="240" w:lineRule="auto"/>
              <w:rPr>
                <w:i/>
                <w:sz w:val="22"/>
                <w:szCs w:val="22"/>
              </w:rPr>
            </w:pPr>
            <w:r w:rsidRPr="007F1BE1">
              <w:rPr>
                <w:i/>
                <w:sz w:val="22"/>
                <w:szCs w:val="22"/>
              </w:rPr>
              <w:t>Poreux</w:t>
            </w:r>
          </w:p>
        </w:tc>
        <w:tc>
          <w:tcPr>
            <w:tcW w:w="1656" w:type="dxa"/>
          </w:tcPr>
          <w:p w:rsidR="00890257" w:rsidRPr="007F1BE1" w:rsidRDefault="00890257" w:rsidP="00890257">
            <w:pPr>
              <w:pStyle w:val="Paragraphe"/>
              <w:spacing w:after="0" w:line="240" w:lineRule="auto"/>
              <w:rPr>
                <w:i/>
                <w:sz w:val="22"/>
                <w:szCs w:val="22"/>
              </w:rPr>
            </w:pPr>
            <w:r w:rsidRPr="007F1BE1">
              <w:rPr>
                <w:i/>
                <w:sz w:val="22"/>
                <w:szCs w:val="22"/>
              </w:rPr>
              <w:t>Étanche</w:t>
            </w:r>
          </w:p>
        </w:tc>
      </w:tr>
      <w:tr w:rsidR="00890257" w:rsidRPr="007D2984">
        <w:trPr>
          <w:trHeight w:val="251"/>
          <w:jc w:val="center"/>
        </w:trPr>
        <w:tc>
          <w:tcPr>
            <w:tcW w:w="1948" w:type="dxa"/>
          </w:tcPr>
          <w:p w:rsidR="00890257" w:rsidRPr="007D2984" w:rsidRDefault="00890257" w:rsidP="00890257">
            <w:pPr>
              <w:pStyle w:val="Paragraphe"/>
              <w:spacing w:after="0" w:line="240" w:lineRule="auto"/>
              <w:rPr>
                <w:b/>
                <w:sz w:val="28"/>
                <w:szCs w:val="28"/>
              </w:rPr>
            </w:pPr>
            <w:r w:rsidRPr="007D2984">
              <w:rPr>
                <w:b/>
                <w:sz w:val="28"/>
                <w:szCs w:val="28"/>
              </w:rPr>
              <w:t>Réabsorption</w:t>
            </w:r>
          </w:p>
        </w:tc>
        <w:tc>
          <w:tcPr>
            <w:tcW w:w="2081" w:type="dxa"/>
          </w:tcPr>
          <w:p w:rsidR="00890257" w:rsidRPr="007F1BE1" w:rsidRDefault="00890257" w:rsidP="00890257">
            <w:pPr>
              <w:pStyle w:val="Paragraphe"/>
              <w:spacing w:after="0" w:line="240" w:lineRule="auto"/>
              <w:rPr>
                <w:i/>
                <w:sz w:val="22"/>
                <w:szCs w:val="22"/>
              </w:rPr>
            </w:pPr>
            <w:r w:rsidRPr="007F1BE1">
              <w:rPr>
                <w:i/>
                <w:sz w:val="22"/>
                <w:szCs w:val="22"/>
              </w:rPr>
              <w:t>Iso-osmotique</w:t>
            </w:r>
          </w:p>
        </w:tc>
        <w:tc>
          <w:tcPr>
            <w:tcW w:w="1656" w:type="dxa"/>
          </w:tcPr>
          <w:p w:rsidR="00890257" w:rsidRPr="007F1BE1" w:rsidRDefault="00890257" w:rsidP="00890257">
            <w:pPr>
              <w:pStyle w:val="Paragraphe"/>
              <w:spacing w:after="0" w:line="240" w:lineRule="auto"/>
              <w:rPr>
                <w:i/>
                <w:sz w:val="22"/>
                <w:szCs w:val="22"/>
              </w:rPr>
            </w:pPr>
            <w:r w:rsidRPr="007F1BE1">
              <w:rPr>
                <w:i/>
                <w:sz w:val="22"/>
                <w:szCs w:val="22"/>
              </w:rPr>
              <w:t>Gradient</w:t>
            </w:r>
          </w:p>
        </w:tc>
      </w:tr>
      <w:tr w:rsidR="00890257" w:rsidRPr="007D2984">
        <w:trPr>
          <w:trHeight w:val="251"/>
          <w:jc w:val="center"/>
        </w:trPr>
        <w:tc>
          <w:tcPr>
            <w:tcW w:w="1948" w:type="dxa"/>
          </w:tcPr>
          <w:p w:rsidR="00890257" w:rsidRPr="007D2984" w:rsidRDefault="00890257" w:rsidP="00890257">
            <w:pPr>
              <w:pStyle w:val="Paragraphe"/>
              <w:spacing w:after="0" w:line="240" w:lineRule="auto"/>
              <w:rPr>
                <w:b/>
                <w:sz w:val="28"/>
                <w:szCs w:val="28"/>
              </w:rPr>
            </w:pPr>
            <w:r w:rsidRPr="007D2984">
              <w:rPr>
                <w:b/>
                <w:sz w:val="28"/>
                <w:szCs w:val="28"/>
              </w:rPr>
              <w:t>Capacité</w:t>
            </w:r>
          </w:p>
        </w:tc>
        <w:tc>
          <w:tcPr>
            <w:tcW w:w="2081" w:type="dxa"/>
          </w:tcPr>
          <w:p w:rsidR="00890257" w:rsidRPr="007F1BE1" w:rsidRDefault="00890257" w:rsidP="00890257">
            <w:pPr>
              <w:pStyle w:val="Paragraphe"/>
              <w:spacing w:after="0" w:line="240" w:lineRule="auto"/>
              <w:rPr>
                <w:i/>
                <w:sz w:val="22"/>
                <w:szCs w:val="22"/>
              </w:rPr>
            </w:pPr>
            <w:r w:rsidRPr="007F1BE1">
              <w:rPr>
                <w:i/>
                <w:sz w:val="22"/>
                <w:szCs w:val="22"/>
              </w:rPr>
              <w:t>Élevé (60-70%)</w:t>
            </w:r>
          </w:p>
        </w:tc>
        <w:tc>
          <w:tcPr>
            <w:tcW w:w="1656" w:type="dxa"/>
          </w:tcPr>
          <w:p w:rsidR="00890257" w:rsidRPr="007F1BE1" w:rsidRDefault="00890257" w:rsidP="00890257">
            <w:pPr>
              <w:pStyle w:val="Paragraphe"/>
              <w:spacing w:after="0" w:line="240" w:lineRule="auto"/>
              <w:rPr>
                <w:i/>
                <w:sz w:val="22"/>
                <w:szCs w:val="22"/>
              </w:rPr>
            </w:pPr>
            <w:r w:rsidRPr="007F1BE1">
              <w:rPr>
                <w:i/>
                <w:sz w:val="22"/>
                <w:szCs w:val="22"/>
              </w:rPr>
              <w:t>Limitée</w:t>
            </w:r>
          </w:p>
        </w:tc>
      </w:tr>
    </w:tbl>
    <w:p w:rsidR="00890257" w:rsidRDefault="00890257" w:rsidP="00890257"/>
    <w:p w:rsidR="00890257" w:rsidRPr="00665B78" w:rsidRDefault="00890257" w:rsidP="00890257"/>
    <w:p w:rsidR="00890257" w:rsidRDefault="00890257" w:rsidP="00890257">
      <w:pPr>
        <w:pStyle w:val="Titre3"/>
      </w:pPr>
      <w:bookmarkStart w:id="53" w:name="_Toc220320347"/>
      <w:bookmarkStart w:id="54" w:name="_Toc254076944"/>
      <w:r>
        <w:t>La réabsorption transcellulaire et paracellulaire</w:t>
      </w:r>
      <w:bookmarkEnd w:id="53"/>
      <w:bookmarkEnd w:id="54"/>
    </w:p>
    <w:p w:rsidR="00890257" w:rsidRDefault="00294829" w:rsidP="00890257">
      <w:pPr>
        <w:pStyle w:val="Paragraphe"/>
      </w:pPr>
      <w:r w:rsidRPr="00294829">
        <w:rPr>
          <w:noProof/>
          <w:lang w:val="en-US"/>
        </w:rPr>
        <w:pict>
          <v:shape id="_x0000_s1561" type="#_x0000_t75" style="position:absolute;left:0;text-align:left;margin-left:153pt;margin-top:5.1pt;width:279pt;height:169.45pt;z-index:251718144">
            <v:imagedata r:id="rId42" o:title="Capture d’écran 2013-01-20 à 18"/>
            <w10:wrap type="square"/>
          </v:shape>
        </w:pict>
      </w:r>
      <w:r w:rsidR="00890257">
        <w:t xml:space="preserve">Certaines substances peuvent passer par voies transcellulaire et paracellulaire, mais toutes ces substances sont présentées au capillaire péritubulaire au niveau de l’espace péritubulaire. </w:t>
      </w:r>
    </w:p>
    <w:p w:rsidR="00890257" w:rsidRDefault="00890257" w:rsidP="00890257">
      <w:pPr>
        <w:pStyle w:val="Paragraphe"/>
      </w:pPr>
      <w:r>
        <w:t xml:space="preserve">La réabsorption du capillaire est variable selon les forces de Starling du moment. </w:t>
      </w:r>
    </w:p>
    <w:p w:rsidR="00890257" w:rsidRDefault="00890257" w:rsidP="00890257">
      <w:pPr>
        <w:pStyle w:val="Paragraphe"/>
      </w:pPr>
      <w:r>
        <w:t>Par exemple, si le sodium vascu-laire est élevé, sa réabsorption depuis l’espace péritubulaire vers l’espace vasculaire sera diminuée. S’il y a un excès d’une substance dans l’espace péritubulaire et une faible réabsorption au niveau du capillaire péritubulaire, on pourra alors observer une rétrodiffusion de cette même substance, c’est-à-dire de l’espace péritubulaire vers la lumière tubulaire.</w:t>
      </w:r>
    </w:p>
    <w:p w:rsidR="00890257" w:rsidRDefault="00890257" w:rsidP="00890257">
      <w:pPr>
        <w:pStyle w:val="Titre3"/>
      </w:pPr>
      <w:r>
        <w:br w:type="page"/>
      </w:r>
      <w:bookmarkStart w:id="55" w:name="_Toc220320348"/>
      <w:bookmarkStart w:id="56" w:name="_Toc254076945"/>
      <w:r w:rsidRPr="001545FC">
        <w:t>Le maximum tubulaire</w:t>
      </w:r>
      <w:bookmarkEnd w:id="55"/>
      <w:bookmarkEnd w:id="56"/>
    </w:p>
    <w:p w:rsidR="00890257" w:rsidRPr="007737F6" w:rsidRDefault="00890257" w:rsidP="00890257">
      <w:pPr>
        <w:pStyle w:val="Paragraphe"/>
      </w:pPr>
      <w:r>
        <w:t xml:space="preserve">Le tubule réabsorbe certaines substances, par exemple le glucose, mais lorsque les capacités de transport sont saturées, l’excédent est excrété dans l’urine. On peut définir le maximum tubulaire comme la quantité maximale d’une substance qui peut être réabsorbée par le tubule. </w:t>
      </w:r>
    </w:p>
    <w:p w:rsidR="00890257" w:rsidRDefault="00294829" w:rsidP="00890257">
      <w:pPr>
        <w:pStyle w:val="Paragraphe"/>
      </w:pPr>
      <w:r w:rsidRPr="00294829">
        <w:rPr>
          <w:noProof/>
          <w:lang w:val="fr-CA"/>
        </w:rPr>
        <w:pict>
          <v:shape id="Image 32" o:spid="_x0000_s1050" type="#_x0000_t75" style="position:absolute;left:0;text-align:left;margin-left:156pt;margin-top:15.3pt;width:278.65pt;height:210pt;z-index:251611648;visibility:visible">
            <v:imagedata r:id="rId43" o:title=""/>
            <w10:wrap type="square"/>
          </v:shape>
        </w:pict>
      </w:r>
    </w:p>
    <w:p w:rsidR="00890257" w:rsidRDefault="00890257" w:rsidP="00890257">
      <w:pPr>
        <w:pStyle w:val="Paragraphe"/>
      </w:pPr>
    </w:p>
    <w:p w:rsidR="00890257" w:rsidRDefault="00890257" w:rsidP="00890257">
      <w:pPr>
        <w:pStyle w:val="Paragraphe"/>
      </w:pPr>
    </w:p>
    <w:p w:rsidR="00890257" w:rsidRDefault="00890257" w:rsidP="00890257">
      <w:pPr>
        <w:pStyle w:val="Paragraphe"/>
      </w:pPr>
      <w:r>
        <w:t xml:space="preserve">Dans le graphique ci-contre, on voit la relation entre le glucose plasmatique et le transport du glucose au niveau du rein. </w:t>
      </w:r>
    </w:p>
    <w:p w:rsidR="00890257" w:rsidRDefault="00890257" w:rsidP="00890257">
      <w:pPr>
        <w:pStyle w:val="Paragraphe"/>
      </w:pPr>
    </w:p>
    <w:p w:rsidR="00890257" w:rsidRDefault="00890257" w:rsidP="00890257">
      <w:pPr>
        <w:pStyle w:val="Paragraphe"/>
      </w:pPr>
    </w:p>
    <w:p w:rsidR="00890257" w:rsidRDefault="00890257" w:rsidP="00890257">
      <w:pPr>
        <w:pStyle w:val="Paragraphe"/>
      </w:pPr>
    </w:p>
    <w:p w:rsidR="00890257" w:rsidRDefault="00890257" w:rsidP="00890257">
      <w:pPr>
        <w:pStyle w:val="Paragraphe"/>
      </w:pPr>
    </w:p>
    <w:p w:rsidR="00890257" w:rsidRPr="0041626B" w:rsidRDefault="00890257" w:rsidP="00890257">
      <w:pPr>
        <w:pStyle w:val="Paragraphe"/>
      </w:pPr>
      <w:r w:rsidRPr="0041626B">
        <w:t>Pour comprendre ce graphique, regardons la ligne « filtré ». On constate que la quantité de glucose filtrée augmente proportionnellement avec la glycémie.</w:t>
      </w:r>
    </w:p>
    <w:p w:rsidR="00890257" w:rsidRPr="00FC3A75" w:rsidRDefault="00890257" w:rsidP="00890257">
      <w:pPr>
        <w:pStyle w:val="Paragraphe"/>
      </w:pPr>
      <w:r w:rsidRPr="0041626B">
        <w:t>Regardons maintenant la ligne « réabsorbé ». Au début de cette ligne, tout le glucose filtré au glomérule est réabsorbé par le tubule, de telle sorte qu’on ne retrouve pas de glucose dans l’urine. Toutefois, lorsque les transporteurs tubulaires de glucose sont saturés, ils sont incapables de réabsorber le glucose excédentaire. On appelle ceci le Maximum tubulaire pour le glucose (Tm</w:t>
      </w:r>
      <w:r w:rsidRPr="0041626B">
        <w:rPr>
          <w:vertAlign w:val="subscript"/>
        </w:rPr>
        <w:t>G</w:t>
      </w:r>
      <w:r w:rsidRPr="0041626B">
        <w:t>). Lorsque ce Tm</w:t>
      </w:r>
      <w:r w:rsidRPr="0041626B">
        <w:rPr>
          <w:vertAlign w:val="subscript"/>
        </w:rPr>
        <w:t xml:space="preserve">G </w:t>
      </w:r>
      <w:r w:rsidRPr="0041626B">
        <w:t>est atteint et que la glycémie continue d’augmenter, on voit alors le glucose apparaître dans l’urine : c’est donc cette courbe dite « excrété</w:t>
      </w:r>
      <w:r>
        <w:t>e</w:t>
      </w:r>
      <w:r w:rsidRPr="0041626B">
        <w:t xml:space="preserve"> ».</w:t>
      </w:r>
    </w:p>
    <w:p w:rsidR="00890257" w:rsidRPr="00C322C1" w:rsidRDefault="00890257" w:rsidP="00890257">
      <w:pPr>
        <w:pStyle w:val="Paragraphe"/>
        <w:rPr>
          <w:iCs/>
          <w:sz w:val="28"/>
          <w:szCs w:val="28"/>
        </w:rPr>
      </w:pPr>
    </w:p>
    <w:p w:rsidR="00890257" w:rsidRDefault="00890257">
      <w:pPr>
        <w:rPr>
          <w:rFonts w:ascii="Times New Roman" w:hAnsi="Times New Roman"/>
          <w:i/>
          <w:sz w:val="28"/>
          <w:szCs w:val="28"/>
        </w:rPr>
      </w:pPr>
    </w:p>
    <w:p w:rsidR="00890257" w:rsidRDefault="00890257" w:rsidP="00890257">
      <w:pPr>
        <w:pStyle w:val="Titre3"/>
      </w:pPr>
      <w:r>
        <w:br w:type="page"/>
      </w:r>
      <w:bookmarkStart w:id="57" w:name="_Toc220320349"/>
      <w:bookmarkStart w:id="58" w:name="_Toc254076946"/>
      <w:r w:rsidRPr="001545FC">
        <w:t>Les particularités anatomiques du tubule proximal</w:t>
      </w:r>
      <w:bookmarkEnd w:id="57"/>
      <w:bookmarkEnd w:id="58"/>
    </w:p>
    <w:p w:rsidR="00890257" w:rsidRDefault="00294829" w:rsidP="00890257">
      <w:pPr>
        <w:pStyle w:val="Paragraphe"/>
        <w:rPr>
          <w:szCs w:val="24"/>
        </w:rPr>
      </w:pPr>
      <w:r w:rsidRPr="00294829">
        <w:rPr>
          <w:noProof/>
        </w:rPr>
        <w:pict>
          <v:shape id="_x0000_s1051" type="#_x0000_t75" style="position:absolute;left:0;text-align:left;margin-left:212.25pt;margin-top:8.25pt;width:201.75pt;height:180pt;z-index:251612672;visibility:visible">
            <v:imagedata r:id="rId44" o:title=""/>
            <w10:wrap type="square"/>
          </v:shape>
        </w:pict>
      </w:r>
      <w:r w:rsidR="00890257">
        <w:t>Sur l’image de droite, o</w:t>
      </w:r>
      <w:r w:rsidR="00890257" w:rsidRPr="0005050A">
        <w:rPr>
          <w:szCs w:val="24"/>
        </w:rPr>
        <w:t>n voit le</w:t>
      </w:r>
      <w:r w:rsidR="00890257">
        <w:rPr>
          <w:szCs w:val="24"/>
        </w:rPr>
        <w:t xml:space="preserve"> </w:t>
      </w:r>
      <w:r w:rsidR="00890257" w:rsidRPr="0005050A">
        <w:rPr>
          <w:szCs w:val="24"/>
        </w:rPr>
        <w:t>commencement du</w:t>
      </w:r>
      <w:r w:rsidR="00890257">
        <w:rPr>
          <w:szCs w:val="24"/>
        </w:rPr>
        <w:t xml:space="preserve"> </w:t>
      </w:r>
      <w:r w:rsidR="00890257" w:rsidRPr="0005050A">
        <w:rPr>
          <w:szCs w:val="24"/>
        </w:rPr>
        <w:t>tubule proximal et</w:t>
      </w:r>
      <w:r w:rsidR="00890257">
        <w:rPr>
          <w:szCs w:val="24"/>
        </w:rPr>
        <w:t xml:space="preserve"> sa </w:t>
      </w:r>
      <w:r w:rsidR="00890257" w:rsidRPr="0005050A">
        <w:rPr>
          <w:szCs w:val="24"/>
        </w:rPr>
        <w:t>bordure en brosse</w:t>
      </w:r>
      <w:r w:rsidR="00890257">
        <w:rPr>
          <w:szCs w:val="24"/>
        </w:rPr>
        <w:t xml:space="preserve"> vue depuis l’espace de Bowman</w:t>
      </w:r>
      <w:r w:rsidR="00890257" w:rsidRPr="0005050A">
        <w:rPr>
          <w:szCs w:val="24"/>
        </w:rPr>
        <w:t>.</w:t>
      </w:r>
      <w:r w:rsidR="00890257">
        <w:rPr>
          <w:szCs w:val="24"/>
        </w:rPr>
        <w:t xml:space="preserve"> Cette bordure en brosse permet une plus grande surface de contact entre le liquide tubulaire et les cellules du tubule proximal, ce qui permet une meilleure réabsorption. </w:t>
      </w:r>
    </w:p>
    <w:p w:rsidR="00890257" w:rsidRPr="008D4807" w:rsidRDefault="00890257" w:rsidP="00890257">
      <w:pPr>
        <w:pStyle w:val="Paragraphe"/>
      </w:pPr>
      <w:r>
        <w:t>L’épithélium du tubule proximal est un épithélium poreux qui permet le passage des molécules d’eau entre les cellules. Les molécules d’eau vont donc suivre les osmoles réabsorbés : cette réabsorption est iso-osmotique.</w:t>
      </w:r>
    </w:p>
    <w:p w:rsidR="00890257" w:rsidRDefault="00294829" w:rsidP="00890257">
      <w:pPr>
        <w:pStyle w:val="Paragraphe"/>
      </w:pPr>
      <w:r w:rsidRPr="00294829">
        <w:rPr>
          <w:noProof/>
          <w:lang w:val="fr-CA"/>
        </w:rPr>
        <w:pict>
          <v:shape id="_x0000_s1052" type="#_x0000_t75" style="position:absolute;left:0;text-align:left;margin-left:-2.25pt;margin-top:4.55pt;width:217.35pt;height:150pt;z-index:251613696;visibility:visible">
            <v:imagedata r:id="rId45" o:title=""/>
            <w10:wrap type="square"/>
          </v:shape>
        </w:pict>
      </w:r>
    </w:p>
    <w:p w:rsidR="00890257" w:rsidRDefault="00890257" w:rsidP="00890257">
      <w:pPr>
        <w:pStyle w:val="Paragraphe"/>
      </w:pPr>
      <w:r>
        <w:t xml:space="preserve">L’image de gauche est une vue schématique d’une cellule du tubule proximal : on voit sa </w:t>
      </w:r>
      <w:r w:rsidRPr="003C4E4D">
        <w:rPr>
          <w:b/>
        </w:rPr>
        <w:t>bordure en brosse</w:t>
      </w:r>
      <w:r>
        <w:t xml:space="preserve"> (en haut de l’image) ; dans les </w:t>
      </w:r>
      <w:r w:rsidRPr="003C4E4D">
        <w:rPr>
          <w:b/>
        </w:rPr>
        <w:t>replis basolatéraux</w:t>
      </w:r>
      <w:r>
        <w:t xml:space="preserve"> (en bas), on retrouve de </w:t>
      </w:r>
      <w:r w:rsidRPr="003C4E4D">
        <w:rPr>
          <w:b/>
        </w:rPr>
        <w:t>nombreuses mitochondries</w:t>
      </w:r>
      <w:r>
        <w:t xml:space="preserve">. Cette cellule repose sur une membrane basale, du côté basolatéral. Les 3 structures précédentes en gras sont des particularités anatomiques importantes de la cellule tubulaire proximale. </w:t>
      </w:r>
    </w:p>
    <w:p w:rsidR="0052068A" w:rsidRDefault="00890257" w:rsidP="00890257">
      <w:pPr>
        <w:pStyle w:val="Paragraphe"/>
      </w:pPr>
      <w:r>
        <w:rPr>
          <w:lang w:val="fr-CA"/>
        </w:rPr>
        <w:t>Rappelez-vous aussi que l</w:t>
      </w:r>
      <w:r>
        <w:t>’adjectif « proximal » fait référence au fait que cette partie du tubule se situe proche du glomérule.</w:t>
      </w:r>
    </w:p>
    <w:p w:rsidR="00890257" w:rsidRDefault="00890257" w:rsidP="00890257">
      <w:pPr>
        <w:pStyle w:val="Paragraphe"/>
      </w:pPr>
    </w:p>
    <w:p w:rsidR="00890257" w:rsidRPr="00302510" w:rsidRDefault="00890257" w:rsidP="00890257">
      <w:pPr>
        <w:pStyle w:val="Titre3"/>
      </w:pPr>
      <w:r>
        <w:t xml:space="preserve"> </w:t>
      </w:r>
      <w:bookmarkStart w:id="59" w:name="_Toc220320350"/>
      <w:bookmarkStart w:id="60" w:name="_Toc254076947"/>
      <w:r w:rsidRPr="001545FC">
        <w:t>Le lien entre l’anatomie de la cellule tubulaire proximale et sa fonction</w:t>
      </w:r>
      <w:bookmarkEnd w:id="59"/>
      <w:bookmarkEnd w:id="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492"/>
        <w:gridCol w:w="5462"/>
      </w:tblGrid>
      <w:tr w:rsidR="00890257" w:rsidRPr="007D2984">
        <w:trPr>
          <w:trHeight w:val="318"/>
          <w:jc w:val="center"/>
        </w:trPr>
        <w:tc>
          <w:tcPr>
            <w:tcW w:w="2492" w:type="dxa"/>
            <w:tcBorders>
              <w:top w:val="double" w:sz="4" w:space="0" w:color="auto"/>
              <w:left w:val="double" w:sz="4" w:space="0" w:color="auto"/>
              <w:bottom w:val="double" w:sz="4" w:space="0" w:color="auto"/>
              <w:right w:val="double" w:sz="4" w:space="0" w:color="auto"/>
            </w:tcBorders>
          </w:tcPr>
          <w:p w:rsidR="00890257" w:rsidRPr="007F1BE1" w:rsidRDefault="00890257" w:rsidP="00890257">
            <w:pPr>
              <w:pStyle w:val="Paragraphe"/>
              <w:spacing w:after="0" w:line="240" w:lineRule="auto"/>
              <w:jc w:val="center"/>
              <w:rPr>
                <w:b/>
                <w:sz w:val="22"/>
                <w:szCs w:val="22"/>
              </w:rPr>
            </w:pPr>
            <w:r w:rsidRPr="007F1BE1">
              <w:rPr>
                <w:b/>
                <w:sz w:val="22"/>
                <w:szCs w:val="22"/>
              </w:rPr>
              <w:t>Particularités anatomiques</w:t>
            </w:r>
          </w:p>
        </w:tc>
        <w:tc>
          <w:tcPr>
            <w:tcW w:w="5462" w:type="dxa"/>
            <w:tcBorders>
              <w:top w:val="double" w:sz="4" w:space="0" w:color="auto"/>
              <w:left w:val="double" w:sz="4" w:space="0" w:color="auto"/>
              <w:bottom w:val="double" w:sz="4" w:space="0" w:color="auto"/>
              <w:right w:val="double" w:sz="4" w:space="0" w:color="auto"/>
            </w:tcBorders>
          </w:tcPr>
          <w:p w:rsidR="00890257" w:rsidRPr="007F1BE1" w:rsidRDefault="00890257" w:rsidP="00890257">
            <w:pPr>
              <w:pStyle w:val="Paragraphe"/>
              <w:spacing w:after="0" w:line="240" w:lineRule="auto"/>
              <w:jc w:val="center"/>
              <w:rPr>
                <w:b/>
                <w:sz w:val="22"/>
                <w:szCs w:val="22"/>
              </w:rPr>
            </w:pPr>
            <w:r w:rsidRPr="007F1BE1">
              <w:rPr>
                <w:b/>
                <w:sz w:val="22"/>
                <w:szCs w:val="22"/>
              </w:rPr>
              <w:t>Importance fonctionnelle</w:t>
            </w:r>
          </w:p>
        </w:tc>
      </w:tr>
      <w:tr w:rsidR="00890257" w:rsidRPr="007D2984">
        <w:trPr>
          <w:trHeight w:val="318"/>
          <w:jc w:val="center"/>
        </w:trPr>
        <w:tc>
          <w:tcPr>
            <w:tcW w:w="2492" w:type="dxa"/>
            <w:tcBorders>
              <w:top w:val="double" w:sz="4" w:space="0" w:color="auto"/>
            </w:tcBorders>
          </w:tcPr>
          <w:p w:rsidR="00890257" w:rsidRPr="007F1BE1" w:rsidRDefault="00890257" w:rsidP="00890257">
            <w:pPr>
              <w:pStyle w:val="Paragraphe"/>
              <w:spacing w:after="0" w:line="240" w:lineRule="auto"/>
              <w:rPr>
                <w:sz w:val="22"/>
                <w:szCs w:val="22"/>
              </w:rPr>
            </w:pPr>
            <w:r w:rsidRPr="007F1BE1">
              <w:rPr>
                <w:sz w:val="22"/>
                <w:szCs w:val="22"/>
              </w:rPr>
              <w:t>Plusieurs mitochondries</w:t>
            </w:r>
          </w:p>
        </w:tc>
        <w:tc>
          <w:tcPr>
            <w:tcW w:w="5462" w:type="dxa"/>
            <w:tcBorders>
              <w:top w:val="double" w:sz="4" w:space="0" w:color="auto"/>
            </w:tcBorders>
          </w:tcPr>
          <w:p w:rsidR="00890257" w:rsidRPr="007F1BE1" w:rsidRDefault="00890257" w:rsidP="00890257">
            <w:pPr>
              <w:pStyle w:val="Paragraphe"/>
              <w:spacing w:after="0" w:line="240" w:lineRule="auto"/>
              <w:jc w:val="left"/>
              <w:rPr>
                <w:sz w:val="22"/>
                <w:szCs w:val="22"/>
              </w:rPr>
            </w:pPr>
            <w:r w:rsidRPr="007F1BE1">
              <w:rPr>
                <w:sz w:val="22"/>
                <w:szCs w:val="22"/>
              </w:rPr>
              <w:t>Énergiser le transport actif (principalement les Na</w:t>
            </w:r>
            <w:r w:rsidRPr="007F1BE1">
              <w:rPr>
                <w:sz w:val="22"/>
                <w:szCs w:val="22"/>
                <w:vertAlign w:val="superscript"/>
              </w:rPr>
              <w:t>+</w:t>
            </w:r>
            <w:r w:rsidRPr="007F1BE1">
              <w:rPr>
                <w:sz w:val="22"/>
                <w:szCs w:val="22"/>
              </w:rPr>
              <w:t>-K</w:t>
            </w:r>
            <w:r w:rsidRPr="007F1BE1">
              <w:rPr>
                <w:sz w:val="22"/>
                <w:szCs w:val="22"/>
                <w:vertAlign w:val="superscript"/>
              </w:rPr>
              <w:t>+</w:t>
            </w:r>
            <w:r w:rsidRPr="007F1BE1">
              <w:rPr>
                <w:sz w:val="22"/>
                <w:szCs w:val="22"/>
              </w:rPr>
              <w:t>-ATPase)</w:t>
            </w:r>
          </w:p>
        </w:tc>
      </w:tr>
      <w:tr w:rsidR="00890257" w:rsidRPr="007D2984">
        <w:trPr>
          <w:trHeight w:val="531"/>
          <w:jc w:val="center"/>
        </w:trPr>
        <w:tc>
          <w:tcPr>
            <w:tcW w:w="2492" w:type="dxa"/>
          </w:tcPr>
          <w:p w:rsidR="00890257" w:rsidRPr="007F1BE1" w:rsidRDefault="00890257" w:rsidP="00890257">
            <w:pPr>
              <w:pStyle w:val="Paragraphe"/>
              <w:spacing w:after="0" w:line="240" w:lineRule="auto"/>
              <w:rPr>
                <w:sz w:val="22"/>
                <w:szCs w:val="22"/>
              </w:rPr>
            </w:pPr>
            <w:r w:rsidRPr="007F1BE1">
              <w:rPr>
                <w:sz w:val="22"/>
                <w:szCs w:val="22"/>
              </w:rPr>
              <w:t>Bordure en brosse</w:t>
            </w:r>
          </w:p>
        </w:tc>
        <w:tc>
          <w:tcPr>
            <w:tcW w:w="5462" w:type="dxa"/>
          </w:tcPr>
          <w:p w:rsidR="00890257" w:rsidRPr="007F1BE1" w:rsidRDefault="00890257" w:rsidP="00890257">
            <w:pPr>
              <w:pStyle w:val="Paragraphe"/>
              <w:spacing w:after="0" w:line="240" w:lineRule="auto"/>
              <w:jc w:val="left"/>
              <w:rPr>
                <w:sz w:val="22"/>
                <w:szCs w:val="22"/>
              </w:rPr>
            </w:pPr>
            <w:r w:rsidRPr="007F1BE1">
              <w:rPr>
                <w:sz w:val="22"/>
                <w:szCs w:val="22"/>
              </w:rPr>
              <w:t>Augmenter la surface de contact entre la membrane luminale et le liquide tubulaire (augmenter la réabsorption)</w:t>
            </w:r>
          </w:p>
        </w:tc>
      </w:tr>
      <w:tr w:rsidR="00890257" w:rsidRPr="007D2984">
        <w:trPr>
          <w:trHeight w:val="318"/>
          <w:jc w:val="center"/>
        </w:trPr>
        <w:tc>
          <w:tcPr>
            <w:tcW w:w="2492" w:type="dxa"/>
          </w:tcPr>
          <w:p w:rsidR="00890257" w:rsidRPr="007F1BE1" w:rsidRDefault="00890257" w:rsidP="00890257">
            <w:pPr>
              <w:pStyle w:val="Paragraphe"/>
              <w:spacing w:after="0" w:line="240" w:lineRule="auto"/>
              <w:rPr>
                <w:sz w:val="22"/>
                <w:szCs w:val="22"/>
              </w:rPr>
            </w:pPr>
            <w:r w:rsidRPr="007F1BE1">
              <w:rPr>
                <w:sz w:val="22"/>
                <w:szCs w:val="22"/>
              </w:rPr>
              <w:t>Replis de la membrane basolatérale</w:t>
            </w:r>
          </w:p>
        </w:tc>
        <w:tc>
          <w:tcPr>
            <w:tcW w:w="5462" w:type="dxa"/>
          </w:tcPr>
          <w:p w:rsidR="00890257" w:rsidRPr="007F1BE1" w:rsidRDefault="00890257" w:rsidP="00890257">
            <w:pPr>
              <w:pStyle w:val="Paragraphe"/>
              <w:spacing w:after="0" w:line="240" w:lineRule="auto"/>
              <w:jc w:val="left"/>
              <w:rPr>
                <w:sz w:val="22"/>
                <w:szCs w:val="22"/>
              </w:rPr>
            </w:pPr>
            <w:r w:rsidRPr="007F1BE1">
              <w:rPr>
                <w:sz w:val="22"/>
                <w:szCs w:val="22"/>
              </w:rPr>
              <w:t>Augmenter la surface de la membrane basolatérale (nb de transporteurs par cellule)</w:t>
            </w:r>
          </w:p>
        </w:tc>
      </w:tr>
    </w:tbl>
    <w:p w:rsidR="00AC4F33" w:rsidRPr="00684224" w:rsidRDefault="00AC4F33" w:rsidP="00684224"/>
    <w:p w:rsidR="00AC4F33" w:rsidRPr="00684224" w:rsidRDefault="00AC4F33" w:rsidP="00684224"/>
    <w:p w:rsidR="00890257" w:rsidRDefault="00890257" w:rsidP="00890257">
      <w:pPr>
        <w:pStyle w:val="Titre3"/>
      </w:pPr>
      <w:r>
        <w:t xml:space="preserve"> </w:t>
      </w:r>
      <w:bookmarkStart w:id="61" w:name="_Toc220320351"/>
      <w:bookmarkStart w:id="62" w:name="_Toc254076948"/>
      <w:r w:rsidRPr="001545FC">
        <w:t>La cellule tubulaire proximale type</w:t>
      </w:r>
      <w:bookmarkEnd w:id="61"/>
      <w:bookmarkEnd w:id="62"/>
    </w:p>
    <w:p w:rsidR="00890257" w:rsidRDefault="00890257" w:rsidP="00890257">
      <w:pPr>
        <w:pStyle w:val="Paragraphe"/>
      </w:pPr>
      <w:r>
        <w:t xml:space="preserve">Il faut se figurer le </w:t>
      </w:r>
      <w:r w:rsidRPr="00EE05BC">
        <w:rPr>
          <w:b/>
        </w:rPr>
        <w:t>tubule proximal</w:t>
      </w:r>
      <w:r>
        <w:t xml:space="preserve"> comme un </w:t>
      </w:r>
      <w:r w:rsidRPr="00EE05BC">
        <w:rPr>
          <w:i/>
        </w:rPr>
        <w:t>gros travailleur « en vrac »</w:t>
      </w:r>
      <w:r>
        <w:t xml:space="preserve">. Son travail est de </w:t>
      </w:r>
      <w:r w:rsidRPr="00EE05BC">
        <w:rPr>
          <w:i/>
        </w:rPr>
        <w:t xml:space="preserve">réabsorber une grande quantité de </w:t>
      </w:r>
      <w:r>
        <w:rPr>
          <w:i/>
        </w:rPr>
        <w:t>molécule.</w:t>
      </w:r>
      <w:r>
        <w:t xml:space="preserve"> Il </w:t>
      </w:r>
      <w:r w:rsidRPr="00EE05BC">
        <w:rPr>
          <w:i/>
        </w:rPr>
        <w:t>travaille avec une grosse pelle mécanique</w:t>
      </w:r>
      <w:r>
        <w:rPr>
          <w:i/>
        </w:rPr>
        <w:t xml:space="preserve"> </w:t>
      </w:r>
      <w:r>
        <w:t xml:space="preserve">pour déplacer un grand volume du liquide tubulaire vers les capillaires péritubulaires. </w:t>
      </w:r>
    </w:p>
    <w:p w:rsidR="00890257" w:rsidRPr="00145BE6" w:rsidRDefault="00890257" w:rsidP="00890257">
      <w:pPr>
        <w:pStyle w:val="Paragraphe"/>
      </w:pPr>
      <w:r>
        <w:t xml:space="preserve">À l’inverse, on compare souvent le </w:t>
      </w:r>
      <w:r w:rsidRPr="003768AB">
        <w:rPr>
          <w:b/>
        </w:rPr>
        <w:t>néphron distal</w:t>
      </w:r>
      <w:r>
        <w:t xml:space="preserve"> comme le </w:t>
      </w:r>
      <w:r>
        <w:rPr>
          <w:i/>
        </w:rPr>
        <w:t>petit travailleur té</w:t>
      </w:r>
      <w:r w:rsidRPr="003768AB">
        <w:rPr>
          <w:i/>
        </w:rPr>
        <w:t>teux</w:t>
      </w:r>
      <w:r>
        <w:t xml:space="preserve">, qui </w:t>
      </w:r>
      <w:r w:rsidRPr="003768AB">
        <w:t xml:space="preserve">travaille </w:t>
      </w:r>
      <w:r w:rsidRPr="003768AB">
        <w:rPr>
          <w:i/>
        </w:rPr>
        <w:t>avec une pince à cils pour déplacer de petites quantités de molécules</w:t>
      </w:r>
      <w:r>
        <w:t xml:space="preserve">. C’est lui qui fait </w:t>
      </w:r>
      <w:r w:rsidRPr="003768AB">
        <w:rPr>
          <w:i/>
        </w:rPr>
        <w:t>l’ajustement final au niveau de l’absorption des différentes molécules</w:t>
      </w:r>
      <w:r>
        <w:t>. Nous reverrons le néphron distal en détail ultérieurement ; ce qui précède est seulement pour vous permettre de faire des liens plus tard.</w:t>
      </w:r>
    </w:p>
    <w:p w:rsidR="00890257" w:rsidRDefault="00294829" w:rsidP="00890257">
      <w:pPr>
        <w:pStyle w:val="Paragraphe"/>
      </w:pPr>
      <w:r w:rsidRPr="00294829">
        <w:rPr>
          <w:noProof/>
          <w:lang w:val="fr-CA"/>
        </w:rPr>
        <w:pict>
          <v:shape id="Image 4" o:spid="_x0000_s1053" type="#_x0000_t75" style="position:absolute;left:0;text-align:left;margin-left:1in;margin-top:2.5pt;width:4in;height:214.5pt;z-index:251615744;visibility:visible">
            <v:imagedata r:id="rId46" o:title=""/>
            <w10:wrap type="square"/>
          </v:shape>
        </w:pict>
      </w:r>
    </w:p>
    <w:p w:rsidR="00890257" w:rsidRDefault="00890257" w:rsidP="00890257">
      <w:pPr>
        <w:pStyle w:val="Paragraphe"/>
      </w:pPr>
    </w:p>
    <w:p w:rsidR="00890257" w:rsidRDefault="00890257" w:rsidP="00890257">
      <w:pPr>
        <w:pStyle w:val="Paragraphe"/>
      </w:pPr>
    </w:p>
    <w:p w:rsidR="00890257" w:rsidRDefault="00890257" w:rsidP="00890257">
      <w:pPr>
        <w:pStyle w:val="Paragraphe"/>
      </w:pPr>
    </w:p>
    <w:p w:rsidR="00890257" w:rsidRDefault="00890257" w:rsidP="00890257">
      <w:pPr>
        <w:pStyle w:val="Paragraphe"/>
      </w:pPr>
    </w:p>
    <w:p w:rsidR="00890257" w:rsidRDefault="00890257" w:rsidP="00890257">
      <w:pPr>
        <w:pStyle w:val="Paragraphe"/>
      </w:pPr>
    </w:p>
    <w:p w:rsidR="00890257" w:rsidRDefault="00890257" w:rsidP="00890257">
      <w:pPr>
        <w:pStyle w:val="Paragraphe"/>
      </w:pPr>
    </w:p>
    <w:p w:rsidR="00890257" w:rsidRDefault="00890257" w:rsidP="00890257">
      <w:pPr>
        <w:pStyle w:val="Paragraphe"/>
      </w:pPr>
    </w:p>
    <w:p w:rsidR="00890257" w:rsidRDefault="00890257" w:rsidP="00890257">
      <w:pPr>
        <w:pStyle w:val="Paragraphe"/>
      </w:pPr>
    </w:p>
    <w:p w:rsidR="00890257" w:rsidRDefault="00890257" w:rsidP="00890257">
      <w:pPr>
        <w:pStyle w:val="Paragraphe"/>
      </w:pPr>
    </w:p>
    <w:p w:rsidR="00890257" w:rsidRDefault="00890257" w:rsidP="00890257">
      <w:pPr>
        <w:pStyle w:val="Paragraphe"/>
      </w:pPr>
      <w:r>
        <w:t>Le s</w:t>
      </w:r>
      <w:r w:rsidRPr="0058721E">
        <w:t xml:space="preserve">chéma </w:t>
      </w:r>
      <w:r>
        <w:t>ci-haut illustre</w:t>
      </w:r>
      <w:r w:rsidRPr="0058721E">
        <w:t xml:space="preserve"> trois cellules tubulaires proximales installées sur</w:t>
      </w:r>
      <w:r>
        <w:t xml:space="preserve"> </w:t>
      </w:r>
      <w:r w:rsidRPr="0058721E">
        <w:t xml:space="preserve">la membrane basale tubulaire. </w:t>
      </w:r>
      <w:r>
        <w:t>À droite</w:t>
      </w:r>
      <w:r w:rsidRPr="0058721E">
        <w:t>, on voit le capillaire</w:t>
      </w:r>
      <w:r>
        <w:t xml:space="preserve"> </w:t>
      </w:r>
      <w:r w:rsidRPr="0058721E">
        <w:t>péritubulaire</w:t>
      </w:r>
      <w:r>
        <w:t>,</w:t>
      </w:r>
      <w:r w:rsidRPr="0058721E">
        <w:t xml:space="preserve"> qui est un capillaire </w:t>
      </w:r>
      <w:r w:rsidRPr="0041626B">
        <w:t>en mode</w:t>
      </w:r>
      <w:r>
        <w:t xml:space="preserve"> « </w:t>
      </w:r>
      <w:r w:rsidRPr="0058721E">
        <w:t>réabsorption</w:t>
      </w:r>
      <w:r>
        <w:t> »</w:t>
      </w:r>
      <w:r w:rsidRPr="0058721E">
        <w:t>.</w:t>
      </w:r>
      <w:r>
        <w:t xml:space="preserve"> </w:t>
      </w:r>
    </w:p>
    <w:p w:rsidR="00890257" w:rsidRPr="000370C5" w:rsidRDefault="00890257" w:rsidP="00890257">
      <w:pPr>
        <w:pStyle w:val="Paragraphe"/>
      </w:pPr>
      <w:r>
        <w:t>Les cellules tubulaires proximales réabsorbent 50-75 % du filtrat glomérulaire via le transport actif du Na</w:t>
      </w:r>
      <w:r w:rsidRPr="00C722E4">
        <w:rPr>
          <w:vertAlign w:val="superscript"/>
        </w:rPr>
        <w:t>+</w:t>
      </w:r>
      <w:r>
        <w:t xml:space="preserve"> depuis la lumière tubulaire vers le capillaire péritubulaire. </w:t>
      </w:r>
    </w:p>
    <w:p w:rsidR="00890257" w:rsidRDefault="00890257" w:rsidP="00890257">
      <w:pPr>
        <w:pStyle w:val="Paragraphe"/>
      </w:pPr>
      <w:r>
        <w:t xml:space="preserve">Selon les gradients de concentration du liquide dans </w:t>
      </w:r>
      <w:r w:rsidRPr="0041626B">
        <w:t>l’espace intercellulaire latéral</w:t>
      </w:r>
      <w:r>
        <w:t xml:space="preserve"> et de la lumière tubulaire,</w:t>
      </w:r>
      <w:r w:rsidRPr="0058721E">
        <w:t xml:space="preserve"> l’eau s</w:t>
      </w:r>
      <w:r>
        <w:t>e déplace</w:t>
      </w:r>
      <w:r w:rsidRPr="0058721E">
        <w:t xml:space="preserve"> </w:t>
      </w:r>
      <w:r>
        <w:t xml:space="preserve">ensuite </w:t>
      </w:r>
      <w:r w:rsidRPr="0058721E">
        <w:t>passivement</w:t>
      </w:r>
      <w:r>
        <w:t xml:space="preserve"> pour que les concentrations soient égales (iso-osmotique) de part et d’autre de la cellule tubulaire proximale. </w:t>
      </w:r>
    </w:p>
    <w:p w:rsidR="00890257" w:rsidRDefault="00294829" w:rsidP="00890257">
      <w:pPr>
        <w:jc w:val="center"/>
      </w:pPr>
      <w:r>
        <w:rPr>
          <w:noProof/>
        </w:rPr>
        <w:pict>
          <v:shape id="Image 48172" o:spid="_x0000_i1038" type="#_x0000_t75" style="width:363.2pt;height:263.2pt;visibility:visible">
            <v:imagedata r:id="rId47" o:title=""/>
          </v:shape>
        </w:pict>
      </w:r>
    </w:p>
    <w:p w:rsidR="00890257" w:rsidRDefault="00890257" w:rsidP="00890257">
      <w:pPr>
        <w:pStyle w:val="Paragraphe"/>
      </w:pPr>
      <w:r>
        <w:t>Cette figure illustre le fonctionnement de la cellule tubulaire proximale type. À gauche se trouve la lumière tubulaire et à droite le capillaire péritubulaire.</w:t>
      </w:r>
    </w:p>
    <w:p w:rsidR="00890257" w:rsidRDefault="00890257" w:rsidP="00890257">
      <w:pPr>
        <w:pStyle w:val="Paragraphe"/>
      </w:pPr>
      <w:r>
        <w:t xml:space="preserve">La pompe </w:t>
      </w:r>
      <w:r w:rsidRPr="00417000">
        <w:t>Na</w:t>
      </w:r>
      <w:r w:rsidRPr="005C4FF5">
        <w:rPr>
          <w:vertAlign w:val="superscript"/>
        </w:rPr>
        <w:t>+</w:t>
      </w:r>
      <w:r>
        <w:t>-K</w:t>
      </w:r>
      <w:r>
        <w:rPr>
          <w:vertAlign w:val="superscript"/>
        </w:rPr>
        <w:t>+</w:t>
      </w:r>
      <w:r>
        <w:t>-</w:t>
      </w:r>
      <w:r w:rsidRPr="00417000">
        <w:t>ATPase</w:t>
      </w:r>
      <w:r>
        <w:t xml:space="preserve"> basolatérale fait sortir le sodium de la cellule et entrer le potassium. Ceci abaisse la concentration de sodium intracellulaire à environ 30 mmol/L. Le sodium dans la lumière tubulaire veut donc entrer dans la cellule : une énergie potentielle est ainsi formée. </w:t>
      </w:r>
      <w:r w:rsidRPr="00EE16AF">
        <w:rPr>
          <w:i/>
        </w:rPr>
        <w:t>La pompe Na</w:t>
      </w:r>
      <w:r w:rsidRPr="0040418C">
        <w:rPr>
          <w:i/>
          <w:vertAlign w:val="superscript"/>
        </w:rPr>
        <w:t>+</w:t>
      </w:r>
      <w:r w:rsidRPr="00EE16AF">
        <w:rPr>
          <w:i/>
        </w:rPr>
        <w:t>-K</w:t>
      </w:r>
      <w:r w:rsidRPr="0040418C">
        <w:rPr>
          <w:i/>
          <w:vertAlign w:val="superscript"/>
        </w:rPr>
        <w:t>+</w:t>
      </w:r>
      <w:r w:rsidRPr="00EE16AF">
        <w:rPr>
          <w:i/>
        </w:rPr>
        <w:t>-ATPase est le principal MOTEUR du tubule</w:t>
      </w:r>
      <w:r>
        <w:t>, en énergisant les mécanismes de transport.</w:t>
      </w:r>
    </w:p>
    <w:p w:rsidR="00890257" w:rsidRDefault="00890257" w:rsidP="00890257">
      <w:pPr>
        <w:pStyle w:val="Paragraphe"/>
      </w:pPr>
      <w:r>
        <w:t>Toutefois, le sodium ne peut pas entrer seul, il doit entrer accompagné d’une autre molécule, par exemple le glucose, le phosphate ou les acides aminés.</w:t>
      </w:r>
    </w:p>
    <w:p w:rsidR="00890257" w:rsidRDefault="00890257" w:rsidP="00890257">
      <w:pPr>
        <w:pStyle w:val="Paragraphe"/>
      </w:pPr>
      <w:r>
        <w:t>Le sodium peut aussi entrer en échange d’un ion hydrogène qui va sortir ; on parle alors d’un système antiport.</w:t>
      </w:r>
    </w:p>
    <w:p w:rsidR="00890257" w:rsidRPr="00EE16AF" w:rsidRDefault="00890257" w:rsidP="00890257">
      <w:pPr>
        <w:pStyle w:val="Paragraphe"/>
      </w:pPr>
      <w:r>
        <w:t>La réabsorption du HCO</w:t>
      </w:r>
      <w:r>
        <w:rPr>
          <w:vertAlign w:val="subscript"/>
        </w:rPr>
        <w:t>3</w:t>
      </w:r>
      <w:r>
        <w:rPr>
          <w:vertAlign w:val="superscript"/>
        </w:rPr>
        <w:t>-</w:t>
      </w:r>
      <w:r>
        <w:t xml:space="preserve"> (bicarbonate) est une fonction importante de la cellule du tubule proximal. Elle a un rôle important au niveau de la régulation corporelle acido-basique. Cependant, nous en reparlerons plus en détail ultérieurement dans le cours sur l’équilibre acido-basique.</w:t>
      </w:r>
    </w:p>
    <w:p w:rsidR="00AC4F33" w:rsidRDefault="00890257" w:rsidP="00890257">
      <w:pPr>
        <w:pStyle w:val="Paragraphe"/>
      </w:pPr>
      <w:r w:rsidRPr="004F3899">
        <w:t xml:space="preserve">Lorsque des petites protéines </w:t>
      </w:r>
      <w:r w:rsidRPr="0041626B">
        <w:t>se retrouvent</w:t>
      </w:r>
      <w:r>
        <w:t xml:space="preserve"> </w:t>
      </w:r>
      <w:r w:rsidRPr="004F3899">
        <w:t>dans le tubule, la cellule tubulaire proximale est capable de les réabsorber en quasi-totalité. Ces protéines dans le liquide tubulaire sont captées par la</w:t>
      </w:r>
      <w:r>
        <w:t xml:space="preserve"> </w:t>
      </w:r>
      <w:r w:rsidRPr="004F3899">
        <w:t>bordure en brosse de la cell</w:t>
      </w:r>
      <w:r>
        <w:t xml:space="preserve">ule proximale, internalisés dans de petites vésicules, digérés par le lysosome, puis les acides aminés sont </w:t>
      </w:r>
      <w:r w:rsidRPr="004F3899">
        <w:t>retournés à la circulation systémique. Ainsi, on évite de</w:t>
      </w:r>
      <w:r>
        <w:t xml:space="preserve"> </w:t>
      </w:r>
      <w:r w:rsidRPr="004F3899">
        <w:t>perdre de précieuses protéines et acides aminés dans l’urine.</w:t>
      </w:r>
    </w:p>
    <w:p w:rsidR="00AC4F33" w:rsidRDefault="00AC4F33" w:rsidP="00890257">
      <w:pPr>
        <w:pStyle w:val="Paragraphe"/>
      </w:pPr>
    </w:p>
    <w:p w:rsidR="00AC4F33" w:rsidRDefault="00AC4F33" w:rsidP="00890257">
      <w:pPr>
        <w:pStyle w:val="Paragraphe"/>
      </w:pPr>
    </w:p>
    <w:p w:rsidR="00890257" w:rsidRPr="00302510" w:rsidRDefault="00890257" w:rsidP="00890257">
      <w:pPr>
        <w:pStyle w:val="Paragraphe"/>
      </w:pPr>
    </w:p>
    <w:p w:rsidR="00890257" w:rsidRDefault="00890257" w:rsidP="00890257">
      <w:pPr>
        <w:pStyle w:val="Titre3"/>
      </w:pPr>
      <w:r>
        <w:t xml:space="preserve"> </w:t>
      </w:r>
      <w:bookmarkStart w:id="63" w:name="_Toc220320352"/>
      <w:bookmarkStart w:id="64" w:name="_Toc254076949"/>
      <w:r w:rsidRPr="002E1E6C">
        <w:t>Les mécanismes de contrôle de la réabsorption proximale</w:t>
      </w:r>
      <w:bookmarkEnd w:id="63"/>
      <w:bookmarkEnd w:id="64"/>
    </w:p>
    <w:p w:rsidR="00890257" w:rsidRDefault="00890257" w:rsidP="00890257">
      <w:pPr>
        <w:pStyle w:val="Paragraphe"/>
      </w:pPr>
      <w:r>
        <w:t>La réabsorption proximale peut se moduler à la hausse ou à la baisse. Si le système manque de volume, le tubule proximal réabsorbera davantage de liquide. Par contre, si l’organisme a un excès de liquide, le tubule proximal atténuera sa réabsorption. Les différentes molécules sont absorbées en lien avec le sodium.</w:t>
      </w:r>
    </w:p>
    <w:p w:rsidR="00890257" w:rsidRDefault="00890257" w:rsidP="00890257">
      <w:pPr>
        <w:pStyle w:val="Paragraphe"/>
      </w:pPr>
      <w:r>
        <w:t xml:space="preserve">Sur la figure de gauche, on voit les molécules de NaCl et d’eau qui se retrouvent dans l’espace paracellulaire et qui sont </w:t>
      </w:r>
      <w:r w:rsidRPr="002E1E6C">
        <w:t>présentées</w:t>
      </w:r>
      <w:r>
        <w:t xml:space="preserve"> au capillaire. Ce capillaire est en mode de réabsorption ; cette réabsorption peut s’intensifier si l’organisme a besoin de réabsorber davantage de liquide ou peut s’atténuer si l’organisme présente une surcharge de liquide.</w:t>
      </w:r>
      <w:r w:rsidR="00294829" w:rsidRPr="00294829">
        <w:rPr>
          <w:noProof/>
          <w:lang w:val="fr-CA"/>
        </w:rPr>
        <w:pict>
          <v:shape id="Image 6" o:spid="_x0000_s1054" type="#_x0000_t75" style="position:absolute;left:0;text-align:left;margin-left:1.5pt;margin-top:.65pt;width:227.3pt;height:171pt;z-index:251614720;visibility:visible;mso-position-horizontal-relative:text;mso-position-vertical-relative:text">
            <v:imagedata r:id="rId48" o:title=""/>
            <w10:wrap type="square"/>
          </v:shape>
        </w:pict>
      </w:r>
      <w:r>
        <w:t xml:space="preserve"> La réabsorption dépend donc des forces de Starling présent au niveau capillaire à tout instant. </w:t>
      </w:r>
    </w:p>
    <w:p w:rsidR="00890257" w:rsidRDefault="00890257" w:rsidP="00890257">
      <w:pPr>
        <w:pStyle w:val="Paragraphe"/>
      </w:pPr>
    </w:p>
    <w:p w:rsidR="00890257" w:rsidRDefault="00890257" w:rsidP="00890257">
      <w:pPr>
        <w:pStyle w:val="Paragraphe"/>
        <w:rPr>
          <w:szCs w:val="24"/>
        </w:rPr>
      </w:pPr>
      <w:r>
        <w:rPr>
          <w:szCs w:val="24"/>
        </w:rPr>
        <w:t xml:space="preserve">Dans l’éventualité où </w:t>
      </w:r>
      <w:r w:rsidRPr="00F50E88">
        <w:rPr>
          <w:szCs w:val="24"/>
        </w:rPr>
        <w:t>les forces d</w:t>
      </w:r>
      <w:r>
        <w:rPr>
          <w:szCs w:val="24"/>
        </w:rPr>
        <w:t>e Starling dans le capillaire pé</w:t>
      </w:r>
      <w:r w:rsidRPr="00F50E88">
        <w:rPr>
          <w:szCs w:val="24"/>
        </w:rPr>
        <w:t>ritubulaire favorisent moins la  réabsorption de liquide</w:t>
      </w:r>
      <w:r>
        <w:rPr>
          <w:szCs w:val="24"/>
        </w:rPr>
        <w:t>, seulement u</w:t>
      </w:r>
      <w:r w:rsidRPr="00101F53">
        <w:rPr>
          <w:szCs w:val="24"/>
        </w:rPr>
        <w:t>ne partie du liquide présenté par les cellules</w:t>
      </w:r>
      <w:r>
        <w:rPr>
          <w:szCs w:val="24"/>
        </w:rPr>
        <w:t xml:space="preserve"> </w:t>
      </w:r>
      <w:r w:rsidRPr="00101F53">
        <w:rPr>
          <w:szCs w:val="24"/>
        </w:rPr>
        <w:t>tubulaires proximales sera réabsorbée par le capillaire</w:t>
      </w:r>
      <w:r>
        <w:rPr>
          <w:szCs w:val="24"/>
        </w:rPr>
        <w:t xml:space="preserve"> </w:t>
      </w:r>
      <w:r w:rsidRPr="00101F53">
        <w:rPr>
          <w:szCs w:val="24"/>
        </w:rPr>
        <w:t>péritubulaire</w:t>
      </w:r>
      <w:r>
        <w:rPr>
          <w:szCs w:val="24"/>
        </w:rPr>
        <w:t> ;</w:t>
      </w:r>
      <w:r w:rsidRPr="00101F53">
        <w:rPr>
          <w:szCs w:val="24"/>
        </w:rPr>
        <w:t xml:space="preserve"> le liquide excédentaire, celui qui n’est pas</w:t>
      </w:r>
      <w:r>
        <w:rPr>
          <w:szCs w:val="24"/>
        </w:rPr>
        <w:t xml:space="preserve"> absorbé par </w:t>
      </w:r>
      <w:r w:rsidRPr="00101F53">
        <w:rPr>
          <w:szCs w:val="24"/>
        </w:rPr>
        <w:t>le capillaire, retourne dans la lumière tubulaire</w:t>
      </w:r>
      <w:r>
        <w:rPr>
          <w:szCs w:val="24"/>
        </w:rPr>
        <w:t xml:space="preserve"> ; c’est ce qu’on </w:t>
      </w:r>
      <w:r w:rsidRPr="00101F53">
        <w:rPr>
          <w:szCs w:val="24"/>
        </w:rPr>
        <w:t xml:space="preserve">appelle la </w:t>
      </w:r>
      <w:r w:rsidRPr="00101F53">
        <w:rPr>
          <w:b/>
          <w:szCs w:val="24"/>
        </w:rPr>
        <w:t>rétrodiffusion.</w:t>
      </w:r>
      <w:r w:rsidRPr="00101F53">
        <w:rPr>
          <w:szCs w:val="24"/>
        </w:rPr>
        <w:t xml:space="preserve"> </w:t>
      </w:r>
    </w:p>
    <w:p w:rsidR="0052068A" w:rsidRDefault="0052068A" w:rsidP="00890257">
      <w:pPr>
        <w:pStyle w:val="Paragraphe"/>
        <w:rPr>
          <w:szCs w:val="24"/>
        </w:rPr>
      </w:pPr>
    </w:p>
    <w:p w:rsidR="0052068A" w:rsidRDefault="0052068A" w:rsidP="00890257">
      <w:pPr>
        <w:pStyle w:val="Paragraphe"/>
        <w:rPr>
          <w:szCs w:val="24"/>
        </w:rPr>
      </w:pPr>
    </w:p>
    <w:p w:rsidR="00890257" w:rsidRPr="00101F53" w:rsidRDefault="00890257" w:rsidP="00890257">
      <w:pPr>
        <w:pStyle w:val="Paragraphe"/>
        <w:rPr>
          <w:szCs w:val="24"/>
        </w:rPr>
      </w:pPr>
    </w:p>
    <w:p w:rsidR="00890257" w:rsidRDefault="00890257" w:rsidP="00890257">
      <w:pPr>
        <w:pStyle w:val="Titre3"/>
      </w:pPr>
      <w:r>
        <w:t xml:space="preserve"> </w:t>
      </w:r>
      <w:bookmarkStart w:id="65" w:name="_Toc220320353"/>
      <w:bookmarkStart w:id="66" w:name="_Toc254076950"/>
      <w:r w:rsidRPr="001545FC">
        <w:t>Le processus de sécrétion tubulaire</w:t>
      </w:r>
      <w:bookmarkEnd w:id="65"/>
      <w:bookmarkEnd w:id="66"/>
    </w:p>
    <w:p w:rsidR="00890257" w:rsidRDefault="00890257" w:rsidP="00890257">
      <w:pPr>
        <w:pStyle w:val="Paragraphe"/>
      </w:pPr>
      <w:r>
        <w:t>Le tubule proximal fonctionne également en mode de sécrétion tubulaire. La sécrétion tubulaire est un mécanisme d’élimination des déchets qui s’est développé avant la filtration glomérulaire dans l’évolution du règne animal !</w:t>
      </w:r>
    </w:p>
    <w:p w:rsidR="00890257" w:rsidRDefault="00890257" w:rsidP="00890257">
      <w:pPr>
        <w:pStyle w:val="Paragraphe"/>
      </w:pPr>
      <w:r>
        <w:t xml:space="preserve">La filtration glomérulaire s’occupe de la majorité des déchets, mais certains déchets, notamment ceux qui sont liés étroitement aux protéines – l’albumine, </w:t>
      </w:r>
      <w:r w:rsidRPr="00D33E21">
        <w:t>par exemple</w:t>
      </w:r>
      <w:r>
        <w:t xml:space="preserve"> – sont mal éliminés par filtration. Ces molécules seront donc excrétées activement par le tubule proximal. Il s’agit essentiellement de cations  et d’anions </w:t>
      </w:r>
      <w:r w:rsidRPr="00D33E21">
        <w:t>organiques.</w:t>
      </w:r>
    </w:p>
    <w:p w:rsidR="00890257" w:rsidRDefault="0052068A" w:rsidP="00890257">
      <w:pPr>
        <w:pStyle w:val="Paragraphe"/>
      </w:pPr>
      <w:r>
        <w:t>Suite à la page suivante…</w:t>
      </w:r>
    </w:p>
    <w:p w:rsidR="00890257" w:rsidRDefault="00890257" w:rsidP="00890257">
      <w:pPr>
        <w:pStyle w:val="Paragraphe"/>
      </w:pPr>
      <w:r>
        <w:br w:type="page"/>
      </w:r>
      <w:r w:rsidRPr="00F50E88">
        <w:t xml:space="preserve">Illustrons tout </w:t>
      </w:r>
      <w:r>
        <w:t>simplement la sécrétion de cations</w:t>
      </w:r>
      <w:r w:rsidRPr="00F50E88">
        <w:t xml:space="preserve"> organiques :</w:t>
      </w:r>
    </w:p>
    <w:p w:rsidR="00890257" w:rsidRDefault="00294829" w:rsidP="00890257">
      <w:pPr>
        <w:pStyle w:val="Paragraphe"/>
        <w:jc w:val="center"/>
      </w:pPr>
      <w:r>
        <w:pict>
          <v:shape id="_x0000_i1039" type="#_x0000_t75" style="width:304pt;height:228pt">
            <v:imagedata r:id="rId49" o:title=""/>
          </v:shape>
        </w:pict>
      </w:r>
    </w:p>
    <w:p w:rsidR="00890257" w:rsidRPr="00302510" w:rsidRDefault="00890257" w:rsidP="00890257">
      <w:pPr>
        <w:pStyle w:val="Paragraphe"/>
      </w:pPr>
      <w:r w:rsidRPr="00302510">
        <w:t>Nous pouvons voir sur cette première figure que la Na</w:t>
      </w:r>
      <w:r w:rsidRPr="00302510">
        <w:rPr>
          <w:vertAlign w:val="superscript"/>
        </w:rPr>
        <w:t>+</w:t>
      </w:r>
      <w:r w:rsidRPr="00302510">
        <w:t>-K</w:t>
      </w:r>
      <w:r w:rsidRPr="00302510">
        <w:rPr>
          <w:vertAlign w:val="superscript"/>
        </w:rPr>
        <w:t>+</w:t>
      </w:r>
      <w:r w:rsidRPr="00302510">
        <w:t>-ATPase fait sortir le sodium du cytoplasme. Du côté de la lumière tubulaire, le sodium veut entrer et peut le faire via un antiport Na</w:t>
      </w:r>
      <w:r w:rsidRPr="00302510">
        <w:rPr>
          <w:vertAlign w:val="superscript"/>
        </w:rPr>
        <w:t>+</w:t>
      </w:r>
      <w:r w:rsidRPr="00302510">
        <w:t>-H</w:t>
      </w:r>
      <w:r w:rsidRPr="00302510">
        <w:rPr>
          <w:vertAlign w:val="superscript"/>
        </w:rPr>
        <w:t>+</w:t>
      </w:r>
      <w:r w:rsidRPr="00302510">
        <w:t>. Le H</w:t>
      </w:r>
      <w:r w:rsidRPr="00302510">
        <w:rPr>
          <w:vertAlign w:val="superscript"/>
        </w:rPr>
        <w:t>+</w:t>
      </w:r>
      <w:r w:rsidRPr="00302510">
        <w:t xml:space="preserve"> étant sorti de la cellule, il peut entrer de nouveau par un antiport avec les cations organiques. </w:t>
      </w:r>
    </w:p>
    <w:p w:rsidR="00890257" w:rsidRPr="00302510" w:rsidRDefault="00890257" w:rsidP="00890257">
      <w:pPr>
        <w:pStyle w:val="Paragraphe"/>
        <w:rPr>
          <w:b/>
        </w:rPr>
      </w:pPr>
      <w:r w:rsidRPr="00302510">
        <w:t xml:space="preserve">Finalement, </w:t>
      </w:r>
      <w:r w:rsidRPr="00D33E21">
        <w:t>la pompe basolatérale de cations organiques laisse entrer un cation organique par</w:t>
      </w:r>
      <w:r>
        <w:t xml:space="preserve"> diffusion facilitée</w:t>
      </w:r>
      <w:r w:rsidRPr="00302510">
        <w:t xml:space="preserve">. </w:t>
      </w:r>
      <w:r w:rsidRPr="00302510">
        <w:rPr>
          <w:b/>
        </w:rPr>
        <w:t>Le résultat net de tout ceci est la réabsorption de sodium en échange de la sécrétion d’un cation organique. Remarquez aussi que le mouvement net du H</w:t>
      </w:r>
      <w:r w:rsidRPr="00302510">
        <w:rPr>
          <w:b/>
          <w:vertAlign w:val="superscript"/>
        </w:rPr>
        <w:t>+</w:t>
      </w:r>
      <w:r w:rsidRPr="00302510">
        <w:rPr>
          <w:b/>
        </w:rPr>
        <w:t xml:space="preserve"> et du K</w:t>
      </w:r>
      <w:r w:rsidRPr="00302510">
        <w:rPr>
          <w:b/>
          <w:vertAlign w:val="superscript"/>
        </w:rPr>
        <w:t>+</w:t>
      </w:r>
      <w:r w:rsidRPr="00302510">
        <w:rPr>
          <w:b/>
        </w:rPr>
        <w:t xml:space="preserve"> est NUL !</w:t>
      </w:r>
    </w:p>
    <w:p w:rsidR="00890257" w:rsidRDefault="00890257" w:rsidP="00890257">
      <w:pPr>
        <w:pStyle w:val="Paragraphe"/>
        <w:rPr>
          <w:b/>
        </w:rPr>
      </w:pPr>
      <w:r w:rsidRPr="00302510">
        <w:t xml:space="preserve">Pour les anions organiques, le processus est tout à fait analogue, mais </w:t>
      </w:r>
      <w:r w:rsidRPr="00302510">
        <w:rPr>
          <w:b/>
        </w:rPr>
        <w:t>le mouvement net des autres ions est nul hormis l’anion organique.</w:t>
      </w:r>
    </w:p>
    <w:p w:rsidR="00890257" w:rsidRDefault="00294829" w:rsidP="00890257">
      <w:pPr>
        <w:pStyle w:val="Paragraphe"/>
        <w:jc w:val="center"/>
      </w:pPr>
      <w:r w:rsidRPr="00294829">
        <w:rPr>
          <w:noProof/>
          <w:lang w:val="fr-CA"/>
        </w:rPr>
        <w:pict>
          <v:shape id="Image 257" o:spid="_x0000_i1040" type="#_x0000_t75" style="width:4in;height:184.8pt;visibility:visible">
            <v:imagedata r:id="rId50" o:title=""/>
          </v:shape>
        </w:pict>
      </w:r>
    </w:p>
    <w:p w:rsidR="00890257" w:rsidRDefault="00294829" w:rsidP="00890257">
      <w:pPr>
        <w:pStyle w:val="Paragraphe"/>
        <w:jc w:val="center"/>
      </w:pPr>
      <w:r w:rsidRPr="00294829">
        <w:rPr>
          <w:noProof/>
          <w:lang w:val="fr-CA"/>
        </w:rPr>
        <w:pict>
          <v:shape id="Image 39" o:spid="_x0000_i1041" type="#_x0000_t75" style="width:379.2pt;height:284.8pt;visibility:visible">
            <v:imagedata r:id="rId51" o:title=""/>
          </v:shape>
        </w:pict>
      </w:r>
    </w:p>
    <w:p w:rsidR="00890257" w:rsidRDefault="00890257" w:rsidP="00890257">
      <w:pPr>
        <w:pStyle w:val="Paragraphe"/>
      </w:pPr>
      <w:r>
        <w:t>Pour votre information seulement (donc ne pas apprendre par cœur pour l’examen), voici une série d’anions et de cations organiques endogènes et également des médicaments qui sont soit anioniques ou cationiques et qui sont sécrétés par le tubule proximal.</w:t>
      </w:r>
    </w:p>
    <w:p w:rsidR="00890257" w:rsidRDefault="00890257" w:rsidP="00890257">
      <w:pPr>
        <w:pStyle w:val="Paragraphe"/>
        <w:rPr>
          <w:b/>
        </w:rPr>
      </w:pPr>
      <w:r>
        <w:t xml:space="preserve">D’un point de vue pratique, cela veut dire que l’élimination de ces substances peut dépendre de l’élimination d’une autre substance endogène ou exogène. Par exemple, si on administre de la Pénicilline en même temps que la Probénicide, la présence de Probénicide va ralentir la sécrétion de la Pénicille et sa demi-vie va donc être prolongée. En bref, </w:t>
      </w:r>
      <w:r w:rsidRPr="008E2D1E">
        <w:rPr>
          <w:b/>
        </w:rPr>
        <w:t xml:space="preserve">la présence d’une molécule organique chargée dans le sang peut modifier la sécrétion tubulaire d’autres </w:t>
      </w:r>
      <w:r>
        <w:rPr>
          <w:b/>
        </w:rPr>
        <w:t>molécules organiques.</w:t>
      </w:r>
    </w:p>
    <w:p w:rsidR="00890257" w:rsidRDefault="00890257" w:rsidP="00890257">
      <w:pPr>
        <w:pStyle w:val="Paragraphe"/>
      </w:pPr>
      <w:r>
        <w:t>Ce qui est génial, c’est qu’on peut aussi utiliser des molécules organiques du tableau précédent pour évaluer la fonction rénale.</w:t>
      </w:r>
    </w:p>
    <w:p w:rsidR="00890257" w:rsidRDefault="00890257" w:rsidP="00890257">
      <w:pPr>
        <w:pStyle w:val="Paragraphe"/>
      </w:pPr>
      <w:r>
        <w:t>Par exemple, on peut utiliser de l’Hippuran radioactif, qui est filtré légèrement aux glomérules, mais surtout sécrété au tubule proximal. Si on donne une injection d’une telle substance à un patient et que l’on fait une scintigraphie rénale à intervalle régulier, on peut évaluer plusieurs paramètres de la fonction rénale, dont la sécrétion tubulaire. À la page suivante, vous pourrez voir à quoi peut ressembler un tel test.</w:t>
      </w:r>
    </w:p>
    <w:p w:rsidR="00890257" w:rsidRDefault="00294829" w:rsidP="00890257">
      <w:pPr>
        <w:pStyle w:val="Paragraphe"/>
        <w:jc w:val="center"/>
        <w:rPr>
          <w:noProof/>
          <w:lang w:val="fr-CA"/>
        </w:rPr>
      </w:pPr>
      <w:r w:rsidRPr="00294829">
        <w:rPr>
          <w:noProof/>
          <w:lang w:val="fr-CA"/>
        </w:rPr>
        <w:pict>
          <v:shape id="Image 46" o:spid="_x0000_i1042" type="#_x0000_t75" style="width:208.8pt;height:152pt;visibility:visible">
            <v:imagedata r:id="rId52" o:title=""/>
          </v:shape>
        </w:pict>
      </w:r>
      <w:r w:rsidRPr="00294829">
        <w:rPr>
          <w:noProof/>
          <w:lang w:val="fr-CA"/>
        </w:rPr>
        <w:pict>
          <v:shape id="_x0000_i1043" type="#_x0000_t75" style="width:208.8pt;height:152pt;visibility:visible">
            <v:imagedata r:id="rId53" o:title=""/>
          </v:shape>
        </w:pict>
      </w:r>
      <w:r w:rsidRPr="00294829">
        <w:rPr>
          <w:noProof/>
          <w:lang w:val="fr-CA"/>
        </w:rPr>
        <w:pict>
          <v:shape id="Image 48" o:spid="_x0000_i1044" type="#_x0000_t75" style="width:204pt;height:163.2pt;visibility:visible">
            <v:imagedata r:id="rId54" o:title=""/>
          </v:shape>
        </w:pict>
      </w:r>
    </w:p>
    <w:p w:rsidR="00890257" w:rsidRDefault="00890257" w:rsidP="00890257">
      <w:pPr>
        <w:pStyle w:val="Titre3"/>
      </w:pPr>
      <w:r>
        <w:t xml:space="preserve"> </w:t>
      </w:r>
      <w:bookmarkStart w:id="67" w:name="_Toc220320354"/>
      <w:bookmarkStart w:id="68" w:name="_Toc254076951"/>
      <w:r w:rsidRPr="001545FC">
        <w:t>L’anatomie cellulaire et fonctionnelle de l’anse de Henle et du tubule collecteur</w:t>
      </w:r>
      <w:bookmarkEnd w:id="67"/>
      <w:bookmarkEnd w:id="68"/>
    </w:p>
    <w:p w:rsidR="00890257" w:rsidRPr="00AF312E" w:rsidRDefault="00294829" w:rsidP="00890257">
      <w:pPr>
        <w:pStyle w:val="Paragraphe"/>
        <w:rPr>
          <w:noProof/>
          <w:lang w:val="fr-CA"/>
        </w:rPr>
      </w:pPr>
      <w:r>
        <w:rPr>
          <w:noProof/>
        </w:rPr>
        <w:pict>
          <v:shape id="_x0000_s1426" type="#_x0000_t75" style="position:absolute;left:0;text-align:left;margin-left:.3pt;margin-top:57.7pt;width:224.7pt;height:171.85pt;z-index:251715072;mso-position-horizontal:absolute;mso-position-vertical:absolute">
            <v:imagedata r:id="rId55" o:title=""/>
            <w10:wrap type="square"/>
          </v:shape>
        </w:pict>
      </w:r>
      <w:r w:rsidR="00890257" w:rsidRPr="00AF312E">
        <w:rPr>
          <w:noProof/>
          <w:lang w:val="fr-CA"/>
        </w:rPr>
        <w:t>Portons maintenant notre attention sur une au</w:t>
      </w:r>
      <w:r w:rsidR="00890257">
        <w:rPr>
          <w:noProof/>
          <w:lang w:val="fr-CA"/>
        </w:rPr>
        <w:t>tre fonction cruciale du tubule :</w:t>
      </w:r>
      <w:r w:rsidR="00890257" w:rsidRPr="00AF312E">
        <w:rPr>
          <w:noProof/>
          <w:lang w:val="fr-CA"/>
        </w:rPr>
        <w:t xml:space="preserve"> la concentratio</w:t>
      </w:r>
      <w:r w:rsidR="00890257">
        <w:rPr>
          <w:noProof/>
          <w:lang w:val="fr-CA"/>
        </w:rPr>
        <w:t>n et la dilution de l’urine. C’est l’anse de H</w:t>
      </w:r>
      <w:r w:rsidR="00890257" w:rsidRPr="00AF312E">
        <w:rPr>
          <w:noProof/>
          <w:lang w:val="fr-CA"/>
        </w:rPr>
        <w:t>enle, de conce</w:t>
      </w:r>
      <w:r w:rsidR="00890257">
        <w:rPr>
          <w:noProof/>
          <w:lang w:val="fr-CA"/>
        </w:rPr>
        <w:t>rt avec le tubule collecteur, l’</w:t>
      </w:r>
      <w:r w:rsidR="00890257" w:rsidRPr="00AF312E">
        <w:rPr>
          <w:noProof/>
          <w:lang w:val="fr-CA"/>
        </w:rPr>
        <w:t>interstitium mé</w:t>
      </w:r>
      <w:r w:rsidR="00890257">
        <w:rPr>
          <w:noProof/>
          <w:lang w:val="fr-CA"/>
        </w:rPr>
        <w:t>dullaire et les vasa recta (capillaires p</w:t>
      </w:r>
      <w:r w:rsidR="00890257" w:rsidRPr="00AF312E">
        <w:rPr>
          <w:noProof/>
          <w:lang w:val="fr-CA"/>
        </w:rPr>
        <w:t>éritubulaires de la médullaire)</w:t>
      </w:r>
      <w:r w:rsidR="00890257">
        <w:rPr>
          <w:noProof/>
          <w:lang w:val="fr-CA"/>
        </w:rPr>
        <w:t>,</w:t>
      </w:r>
      <w:r w:rsidR="00890257" w:rsidRPr="00AF312E">
        <w:rPr>
          <w:noProof/>
          <w:lang w:val="fr-CA"/>
        </w:rPr>
        <w:t xml:space="preserve"> qui accomplira cette tâche.</w:t>
      </w:r>
    </w:p>
    <w:p w:rsidR="00890257" w:rsidRDefault="00890257" w:rsidP="00890257">
      <w:pPr>
        <w:pStyle w:val="Paragraphe"/>
      </w:pPr>
      <w:r>
        <w:t xml:space="preserve">L’anse de Henle </w:t>
      </w:r>
      <w:r w:rsidRPr="005920C8">
        <w:rPr>
          <w:b/>
        </w:rPr>
        <w:t>commence à la fin du tubule proximal</w:t>
      </w:r>
      <w:r>
        <w:t xml:space="preserve">. La première partie s’appelle la </w:t>
      </w:r>
      <w:r w:rsidRPr="005920C8">
        <w:rPr>
          <w:i/>
        </w:rPr>
        <w:t>branche grêle descendante</w:t>
      </w:r>
      <w:r>
        <w:t xml:space="preserve">, puis la </w:t>
      </w:r>
      <w:r w:rsidRPr="005920C8">
        <w:rPr>
          <w:i/>
        </w:rPr>
        <w:t>branche grêle ascendante</w:t>
      </w:r>
      <w:r>
        <w:t xml:space="preserve">, la </w:t>
      </w:r>
      <w:r w:rsidRPr="005920C8">
        <w:rPr>
          <w:i/>
        </w:rPr>
        <w:t>branche large ascendante</w:t>
      </w:r>
      <w:r>
        <w:t xml:space="preserve"> </w:t>
      </w:r>
      <w:r w:rsidRPr="005920C8">
        <w:rPr>
          <w:i/>
        </w:rPr>
        <w:t xml:space="preserve">médullaire </w:t>
      </w:r>
      <w:r>
        <w:t xml:space="preserve">puis la </w:t>
      </w:r>
      <w:r w:rsidRPr="005920C8">
        <w:rPr>
          <w:i/>
        </w:rPr>
        <w:t>branche large ascendante</w:t>
      </w:r>
      <w:r>
        <w:t xml:space="preserve"> </w:t>
      </w:r>
      <w:r w:rsidRPr="005920C8">
        <w:rPr>
          <w:i/>
        </w:rPr>
        <w:t>corticale</w:t>
      </w:r>
      <w:r>
        <w:t xml:space="preserve">, le tout se terminant avec cette structure juxta-glomérulaire appelé </w:t>
      </w:r>
      <w:r w:rsidRPr="005920C8">
        <w:rPr>
          <w:i/>
        </w:rPr>
        <w:t>macula densa</w:t>
      </w:r>
      <w:r>
        <w:t>, qui est accolé au glomérule. C’est grâce à l’anse de Henle que fonctionneront les mécanismes de concentration et de dilution de l’urine.</w:t>
      </w:r>
    </w:p>
    <w:p w:rsidR="00890257" w:rsidRDefault="00890257" w:rsidP="00890257">
      <w:pPr>
        <w:pStyle w:val="Paragraphe"/>
      </w:pPr>
      <w:r>
        <w:t>En bref : B</w:t>
      </w:r>
      <w:r w:rsidRPr="005920C8">
        <w:t xml:space="preserve">ranche grêle descendante </w:t>
      </w:r>
      <w:r w:rsidRPr="005920C8">
        <w:sym w:font="Wingdings" w:char="F0E0"/>
      </w:r>
      <w:r w:rsidRPr="005920C8">
        <w:t xml:space="preserve"> </w:t>
      </w:r>
      <w:r>
        <w:t>B</w:t>
      </w:r>
      <w:r w:rsidRPr="005920C8">
        <w:t xml:space="preserve">ranche grêle ascendante </w:t>
      </w:r>
      <w:r w:rsidRPr="005920C8">
        <w:sym w:font="Wingdings" w:char="F0E0"/>
      </w:r>
      <w:r w:rsidRPr="005920C8">
        <w:t xml:space="preserve"> </w:t>
      </w:r>
      <w:r>
        <w:t>B</w:t>
      </w:r>
      <w:r w:rsidRPr="005920C8">
        <w:t>ranche large ascendante</w:t>
      </w:r>
      <w:r>
        <w:t xml:space="preserve"> </w:t>
      </w:r>
      <w:r w:rsidRPr="005920C8">
        <w:t>médullaire</w:t>
      </w:r>
      <w:r w:rsidRPr="005920C8">
        <w:sym w:font="Wingdings" w:char="F0E0"/>
      </w:r>
      <w:r w:rsidRPr="005920C8">
        <w:t xml:space="preserve"> </w:t>
      </w:r>
      <w:r>
        <w:t>B</w:t>
      </w:r>
      <w:r w:rsidRPr="005920C8">
        <w:t>ranche large ascendante corticale</w:t>
      </w:r>
    </w:p>
    <w:p w:rsidR="0052068A" w:rsidRDefault="0052068A" w:rsidP="00890257">
      <w:pPr>
        <w:pStyle w:val="Paragraphe"/>
      </w:pPr>
    </w:p>
    <w:p w:rsidR="0052068A" w:rsidRDefault="00294829" w:rsidP="00890257">
      <w:pPr>
        <w:pStyle w:val="Paragraphe"/>
      </w:pPr>
      <w:r w:rsidRPr="00294829">
        <w:rPr>
          <w:noProof/>
          <w:lang w:val="fr-CA"/>
        </w:rPr>
        <w:pict>
          <v:shape id="Image 74" o:spid="_x0000_s1056" type="#_x0000_t75" style="position:absolute;left:0;text-align:left;margin-left:0;margin-top:0;width:186pt;height:231.05pt;z-index:251616768;visibility:visible;mso-position-horizontal:absolute;mso-position-vertical:absolute">
            <v:imagedata r:id="rId56" o:title=""/>
            <w10:wrap type="square"/>
          </v:shape>
        </w:pict>
      </w:r>
    </w:p>
    <w:p w:rsidR="00890257" w:rsidRDefault="00890257" w:rsidP="00890257">
      <w:pPr>
        <w:pStyle w:val="Paragraphe"/>
        <w:rPr>
          <w:noProof/>
          <w:lang w:val="fr-CA"/>
        </w:rPr>
      </w:pPr>
      <w:r>
        <w:t>L’anse grêle descendante est un épithélium avec de petites cellules plates possédant peu de mitochondries, donc pas de transport actif intense. Au bout de l’anse de Henle, il y a un changement de direction du tubule de 180°. Il n’y a aucune différence morphologique entre l’anse grêle descendante et l’anse grêle ascendante, qui elle aussi est composée de petites cellules plates avec peu de mitochondries. Toutefois, comme nous le verrons plus tard, il y a une différence cruciale au niveau de la perméabilité à l’eau : l’anse grêle descendante est librement perméable à l’eau, et à partir de l’anse grêle ascendante, ce segment est totalement imperméable à l’eau.</w:t>
      </w:r>
      <w:r>
        <w:rPr>
          <w:noProof/>
          <w:lang w:val="fr-CA"/>
        </w:rPr>
        <w:t xml:space="preserve"> </w:t>
      </w:r>
      <w:r>
        <w:t>L’anse large ascendante est elle aussi imperméable à l’eau.</w:t>
      </w:r>
    </w:p>
    <w:p w:rsidR="00AC4F33" w:rsidRDefault="00AC4F33" w:rsidP="00890257">
      <w:pPr>
        <w:pStyle w:val="Paragraphe"/>
        <w:rPr>
          <w:noProof/>
          <w:lang w:val="fr-CA"/>
        </w:rPr>
      </w:pPr>
    </w:p>
    <w:p w:rsidR="00AC4F33" w:rsidRDefault="00AC4F33" w:rsidP="00890257">
      <w:pPr>
        <w:pStyle w:val="Paragraphe"/>
        <w:rPr>
          <w:noProof/>
          <w:lang w:val="fr-CA"/>
        </w:rPr>
      </w:pPr>
    </w:p>
    <w:p w:rsidR="0052068A" w:rsidRDefault="00294829" w:rsidP="00890257">
      <w:pPr>
        <w:pStyle w:val="Paragraphe"/>
        <w:rPr>
          <w:noProof/>
          <w:lang w:val="fr-CA"/>
        </w:rPr>
      </w:pPr>
      <w:r w:rsidRPr="00294829">
        <w:rPr>
          <w:noProof/>
          <w:lang w:val="fr-CA"/>
        </w:rPr>
        <w:pict>
          <v:shape id="Image 76" o:spid="_x0000_s1057" type="#_x0000_t75" style="position:absolute;left:0;text-align:left;margin-left:153pt;margin-top:32.2pt;width:4in;height:188.1pt;z-index:251617792;visibility:visible;mso-position-horizontal:absolute;mso-position-vertical:absolute">
            <v:imagedata r:id="rId57" o:title=""/>
            <w10:wrap type="square"/>
          </v:shape>
        </w:pict>
      </w:r>
      <w:r w:rsidRPr="00294829">
        <w:rPr>
          <w:noProof/>
          <w:lang w:val="fr-CA"/>
        </w:rPr>
        <w:pict>
          <v:shape id="Image 75" o:spid="_x0000_s1058" type="#_x0000_t75" style="position:absolute;left:0;text-align:left;margin-left:0;margin-top:36.2pt;width:136.5pt;height:293pt;z-index:251618816;visibility:visible;mso-position-horizontal:absolute;mso-position-vertical:absolute">
            <v:imagedata r:id="rId58" o:title=""/>
            <w10:wrap type="square"/>
          </v:shape>
        </w:pict>
      </w:r>
    </w:p>
    <w:p w:rsidR="0052068A" w:rsidRDefault="0052068A" w:rsidP="00890257">
      <w:pPr>
        <w:pStyle w:val="Paragraphe"/>
        <w:rPr>
          <w:noProof/>
          <w:lang w:val="fr-CA"/>
        </w:rPr>
      </w:pPr>
    </w:p>
    <w:p w:rsidR="00890257" w:rsidRPr="0052068A" w:rsidRDefault="00890257" w:rsidP="00890257">
      <w:pPr>
        <w:pStyle w:val="Paragraphe"/>
        <w:rPr>
          <w:noProof/>
          <w:lang w:val="fr-CA"/>
        </w:rPr>
      </w:pPr>
      <w:r>
        <w:rPr>
          <w:noProof/>
          <w:lang w:val="fr-CA"/>
        </w:rPr>
        <w:t xml:space="preserve">Sur l’image de gauche, </w:t>
      </w:r>
      <w:r>
        <w:t>on voit  la jonction entre l’anse grêle ascendante et l’anse large ascendante. Les cellules changent d’apparence.</w:t>
      </w:r>
    </w:p>
    <w:p w:rsidR="00890257" w:rsidRDefault="00890257" w:rsidP="00890257">
      <w:pPr>
        <w:pStyle w:val="Paragraphe"/>
      </w:pPr>
      <w:r>
        <w:t>Sur l’image de droite, les cellules de l’anse large ascendante sont représentées, là où s’effectue le travail de transport actif. Ces cellules sont très riches en mitochondries et également en replis basolatéraux.</w:t>
      </w:r>
    </w:p>
    <w:p w:rsidR="00AC4F33" w:rsidRDefault="00AC4F33" w:rsidP="00890257">
      <w:pPr>
        <w:pStyle w:val="Paragraphe"/>
      </w:pPr>
    </w:p>
    <w:p w:rsidR="00AC4F33" w:rsidRDefault="00294829" w:rsidP="00890257">
      <w:pPr>
        <w:pStyle w:val="Paragraphe"/>
      </w:pPr>
      <w:r w:rsidRPr="00294829">
        <w:rPr>
          <w:noProof/>
          <w:lang w:val="fr-CA"/>
        </w:rPr>
        <w:pict>
          <v:shape id="Image 77" o:spid="_x0000_s1059" type="#_x0000_t75" style="position:absolute;left:0;text-align:left;margin-left:162pt;margin-top:18pt;width:264pt;height:176.2pt;z-index:251619840;visibility:visible;mso-position-horizontal:absolute;mso-position-vertical:absolute">
            <v:imagedata r:id="rId59" o:title=""/>
            <w10:wrap type="square"/>
          </v:shape>
        </w:pict>
      </w:r>
    </w:p>
    <w:p w:rsidR="00AC4F33" w:rsidRDefault="00AC4F33" w:rsidP="00890257">
      <w:pPr>
        <w:pStyle w:val="Paragraphe"/>
      </w:pPr>
    </w:p>
    <w:p w:rsidR="0052068A" w:rsidRDefault="0052068A" w:rsidP="00890257">
      <w:pPr>
        <w:pStyle w:val="Paragraphe"/>
      </w:pPr>
    </w:p>
    <w:p w:rsidR="00890257" w:rsidRPr="003231F9" w:rsidRDefault="00890257" w:rsidP="00890257">
      <w:pPr>
        <w:pStyle w:val="Paragraphe"/>
      </w:pPr>
      <w:r>
        <w:t xml:space="preserve">On peut voir la cellule de l’anse large ascendante reposant sur la membrane basale : remarquer comment la membrane basolatérale se déploie. Elle est ample pour y insérer de nombreuses pompes </w:t>
      </w:r>
      <w:r w:rsidRPr="00417000">
        <w:t>Na</w:t>
      </w:r>
      <w:r w:rsidRPr="005C4FF5">
        <w:rPr>
          <w:vertAlign w:val="superscript"/>
        </w:rPr>
        <w:t>+</w:t>
      </w:r>
      <w:r>
        <w:t>-K</w:t>
      </w:r>
      <w:r>
        <w:rPr>
          <w:vertAlign w:val="superscript"/>
        </w:rPr>
        <w:t>+</w:t>
      </w:r>
      <w:r>
        <w:t>-</w:t>
      </w:r>
      <w:r w:rsidRPr="00417000">
        <w:t>ATPase</w:t>
      </w:r>
      <w:r>
        <w:t>.</w:t>
      </w:r>
      <w:r>
        <w:rPr>
          <w:noProof/>
          <w:lang w:val="fr-CA"/>
        </w:rPr>
        <w:t xml:space="preserve"> </w:t>
      </w:r>
    </w:p>
    <w:p w:rsidR="00890257" w:rsidRDefault="00890257" w:rsidP="00890257">
      <w:pPr>
        <w:pStyle w:val="Paragraphe"/>
        <w:rPr>
          <w:noProof/>
          <w:lang w:val="fr-CA"/>
        </w:rPr>
      </w:pPr>
    </w:p>
    <w:p w:rsidR="00AC4F33" w:rsidRDefault="00AC4F33" w:rsidP="00890257">
      <w:pPr>
        <w:pStyle w:val="Paragraphe"/>
        <w:rPr>
          <w:b/>
        </w:rPr>
      </w:pPr>
    </w:p>
    <w:p w:rsidR="00AC4F33" w:rsidRDefault="00AC4F33" w:rsidP="00890257">
      <w:pPr>
        <w:pStyle w:val="Paragraphe"/>
        <w:rPr>
          <w:b/>
        </w:rPr>
      </w:pPr>
    </w:p>
    <w:p w:rsidR="00890257" w:rsidRDefault="00890257" w:rsidP="00890257">
      <w:pPr>
        <w:pStyle w:val="Paragraphe"/>
      </w:pPr>
      <w:r w:rsidRPr="006E2FFC">
        <w:rPr>
          <w:b/>
        </w:rPr>
        <w:t>L’acteur principal de l’anse de Henle est la cellule de l’anse large ascendante</w:t>
      </w:r>
      <w:r>
        <w:t>. Cette cellule est métaboliquement très active avec ses nombreuses mitochondries. C’est cette cellule qui est responsable du transport actif du NaCl, de la lumière tubulaire vers l’interstitium de la médullaire. C’est là que ce sel va s’accumuler et former l’hypertonicité de la médullaire qui est cruciale tant pour la concentration que pour la dilution de l’urine.</w:t>
      </w:r>
    </w:p>
    <w:p w:rsidR="00890257" w:rsidRDefault="00890257" w:rsidP="00890257">
      <w:pPr>
        <w:pStyle w:val="Paragraphe"/>
      </w:pPr>
      <w:r>
        <w:t xml:space="preserve">C’est donc cette cellule de l’anse large ascendante qui est </w:t>
      </w:r>
      <w:r w:rsidRPr="00B136DC">
        <w:rPr>
          <w:b/>
        </w:rPr>
        <w:t>le « moteur » de l’anse de Henle</w:t>
      </w:r>
      <w:r>
        <w:t>. Si cette cellule ne fonctionne pas, il n’y aura aucune hypertonicité dans la médullaire et nous ne pourrons ni concentrer, ni diluer l’urine.</w:t>
      </w:r>
    </w:p>
    <w:p w:rsidR="00890257" w:rsidRPr="006E2FFC" w:rsidRDefault="00294829" w:rsidP="00890257">
      <w:pPr>
        <w:pStyle w:val="Paragraphe"/>
      </w:pPr>
      <w:r w:rsidRPr="00294829">
        <w:rPr>
          <w:noProof/>
          <w:lang w:val="fr-CA"/>
        </w:rPr>
        <w:pict>
          <v:shape id="Image 259" o:spid="_x0000_s1060" type="#_x0000_t75" style="position:absolute;left:0;text-align:left;margin-left:0;margin-top:1.05pt;width:243pt;height:184.45pt;z-index:251703808;visibility:visible;mso-position-horizontal:absolute;mso-position-vertical:absolute">
            <v:imagedata r:id="rId60" o:title=""/>
            <w10:wrap type="square"/>
          </v:shape>
        </w:pict>
      </w:r>
      <w:r w:rsidR="00890257">
        <w:t>La cellule de l’anse ascendante large est énergisée par la Na</w:t>
      </w:r>
      <w:r w:rsidR="00890257" w:rsidRPr="00AF312E">
        <w:rPr>
          <w:vertAlign w:val="superscript"/>
        </w:rPr>
        <w:t>+</w:t>
      </w:r>
      <w:r w:rsidR="00890257">
        <w:t>-K</w:t>
      </w:r>
      <w:r w:rsidR="00890257" w:rsidRPr="00AF312E">
        <w:rPr>
          <w:vertAlign w:val="superscript"/>
        </w:rPr>
        <w:t>+</w:t>
      </w:r>
      <w:r w:rsidR="00890257">
        <w:t>-ATPase, qui fait sortir le sodium de l’intérieur de la cellule. Ceci abaisse la concentration de sodium dans le cytoplasme et attire le sodium vers l’intérieur. Toutefois, pour entrer, le sodium doit emprunter un quadruple transporteur, la Na</w:t>
      </w:r>
      <w:r w:rsidR="00890257">
        <w:rPr>
          <w:vertAlign w:val="superscript"/>
        </w:rPr>
        <w:t>+</w:t>
      </w:r>
      <w:r w:rsidR="00890257">
        <w:t>-K</w:t>
      </w:r>
      <w:r w:rsidR="00890257">
        <w:rPr>
          <w:vertAlign w:val="superscript"/>
        </w:rPr>
        <w:t>+</w:t>
      </w:r>
      <w:r w:rsidR="00890257">
        <w:t>-2Cl</w:t>
      </w:r>
      <w:r w:rsidR="00890257">
        <w:rPr>
          <w:vertAlign w:val="superscript"/>
        </w:rPr>
        <w:t>-</w:t>
      </w:r>
      <w:r w:rsidR="00890257">
        <w:t>. Il y a donc un transport directionnel de sodium.</w:t>
      </w:r>
      <w:r w:rsidR="00890257">
        <w:rPr>
          <w:noProof/>
          <w:lang w:val="fr-CA"/>
        </w:rPr>
        <w:t xml:space="preserve"> </w:t>
      </w:r>
    </w:p>
    <w:p w:rsidR="00890257" w:rsidRDefault="00890257" w:rsidP="00890257">
      <w:pPr>
        <w:pStyle w:val="Paragraphe"/>
        <w:rPr>
          <w:b/>
        </w:rPr>
      </w:pPr>
    </w:p>
    <w:p w:rsidR="0052068A" w:rsidRDefault="00890257" w:rsidP="00890257">
      <w:pPr>
        <w:pStyle w:val="Paragraphe"/>
        <w:rPr>
          <w:b/>
        </w:rPr>
      </w:pPr>
      <w:r w:rsidRPr="006E2FFC">
        <w:rPr>
          <w:b/>
        </w:rPr>
        <w:t>La Na</w:t>
      </w:r>
      <w:r w:rsidRPr="00574881">
        <w:rPr>
          <w:b/>
          <w:vertAlign w:val="superscript"/>
        </w:rPr>
        <w:t>+</w:t>
      </w:r>
      <w:r>
        <w:rPr>
          <w:b/>
        </w:rPr>
        <w:t>-</w:t>
      </w:r>
      <w:r w:rsidRPr="006E2FFC">
        <w:rPr>
          <w:b/>
        </w:rPr>
        <w:t>K</w:t>
      </w:r>
      <w:r w:rsidRPr="00574881">
        <w:rPr>
          <w:b/>
          <w:vertAlign w:val="superscript"/>
        </w:rPr>
        <w:t>+</w:t>
      </w:r>
      <w:r>
        <w:rPr>
          <w:b/>
        </w:rPr>
        <w:t>-</w:t>
      </w:r>
      <w:r w:rsidRPr="006E2FFC">
        <w:rPr>
          <w:b/>
        </w:rPr>
        <w:t>ATPase est le principal moteur du tubule.</w:t>
      </w:r>
    </w:p>
    <w:p w:rsidR="00890257" w:rsidRDefault="00890257" w:rsidP="00890257">
      <w:pPr>
        <w:pStyle w:val="Paragraphe"/>
        <w:rPr>
          <w:b/>
        </w:rPr>
      </w:pPr>
    </w:p>
    <w:p w:rsidR="00890257" w:rsidRDefault="00890257" w:rsidP="00890257">
      <w:pPr>
        <w:pStyle w:val="Paragraphe"/>
        <w:rPr>
          <w:b/>
        </w:rPr>
      </w:pPr>
    </w:p>
    <w:p w:rsidR="00890257" w:rsidRDefault="00890257" w:rsidP="00890257">
      <w:pPr>
        <w:pStyle w:val="Paragraphe"/>
        <w:rPr>
          <w:b/>
        </w:rPr>
      </w:pPr>
    </w:p>
    <w:p w:rsidR="00890257" w:rsidRDefault="00294829" w:rsidP="00890257">
      <w:pPr>
        <w:pStyle w:val="Paragraphe"/>
      </w:pPr>
      <w:r w:rsidRPr="00294829">
        <w:rPr>
          <w:noProof/>
          <w:lang w:val="fr-CA"/>
        </w:rPr>
        <w:pict>
          <v:shape id="Image 79" o:spid="_x0000_s1061" type="#_x0000_t75" style="position:absolute;left:0;text-align:left;margin-left:0;margin-top:1.5pt;width:165.75pt;height:208.5pt;z-index:251620864;visibility:visible;mso-position-horizontal:absolute;mso-position-vertical:absolute">
            <v:imagedata r:id="rId61" o:title=""/>
            <w10:wrap type="square"/>
          </v:shape>
        </w:pict>
      </w:r>
      <w:r w:rsidR="00890257">
        <w:t>L’anse de Henle va fonctionner pour la concentration et la dilution de l’urine de concert avec le néphron distal, c’est-à-dire le tubule distal et le tubule collecteur</w:t>
      </w:r>
      <w:r w:rsidR="00890257" w:rsidRPr="00B136DC">
        <w:t>. Même si ces tubules semblent loin les uns des autres, nous allons voir</w:t>
      </w:r>
      <w:r w:rsidR="00890257">
        <w:t xml:space="preserve"> </w:t>
      </w:r>
      <w:r w:rsidR="00890257" w:rsidRPr="00B136DC">
        <w:t xml:space="preserve">que le tubule collecteur est juxtaposé de </w:t>
      </w:r>
      <w:r w:rsidR="00890257">
        <w:t xml:space="preserve">façon très rapprochée de l’anse </w:t>
      </w:r>
      <w:r w:rsidR="00890257" w:rsidRPr="00B136DC">
        <w:t>de Henle.</w:t>
      </w:r>
    </w:p>
    <w:p w:rsidR="00890257" w:rsidRDefault="00890257" w:rsidP="00890257">
      <w:pPr>
        <w:pStyle w:val="Paragraphe"/>
      </w:pPr>
      <w:r>
        <w:t>L’image de gauche nous démontre d’ailleurs la proximité entre ces deux structures.</w:t>
      </w:r>
    </w:p>
    <w:p w:rsidR="00890257" w:rsidRPr="006E2FFC" w:rsidRDefault="00890257" w:rsidP="00890257">
      <w:pPr>
        <w:pStyle w:val="Paragraphe"/>
      </w:pPr>
      <w:r>
        <w:t>Au centre se retrouve un tubule distal ; celui-ci est entouré d’au moins trois tubules proximaux qui se distinguent par leur bordure en brosse plus pâle du côté luminale. Remarquez que le tubule distal n’a pas de bordure en brosse.</w:t>
      </w:r>
      <w:r>
        <w:rPr>
          <w:noProof/>
          <w:lang w:val="fr-CA"/>
        </w:rPr>
        <w:t xml:space="preserve"> </w:t>
      </w:r>
    </w:p>
    <w:p w:rsidR="00890257" w:rsidRDefault="00294829" w:rsidP="00890257">
      <w:pPr>
        <w:pStyle w:val="Paragraphe"/>
      </w:pPr>
      <w:r w:rsidRPr="00294829">
        <w:rPr>
          <w:noProof/>
          <w:lang w:val="fr-CA"/>
        </w:rPr>
        <w:pict>
          <v:shape id="Image 80" o:spid="_x0000_s1062" type="#_x0000_t75" style="position:absolute;left:0;text-align:left;margin-left:40.85pt;margin-top:10.65pt;width:210pt;height:130.7pt;z-index:251621888;visibility:visible;mso-position-horizontal:absolute;mso-position-vertical:absolute">
            <v:imagedata r:id="rId62" o:title=""/>
            <w10:wrap type="square"/>
          </v:shape>
        </w:pict>
      </w:r>
    </w:p>
    <w:p w:rsidR="00890257" w:rsidRDefault="00890257" w:rsidP="00890257"/>
    <w:p w:rsidR="00890257" w:rsidRDefault="00890257" w:rsidP="00890257">
      <w:pPr>
        <w:pStyle w:val="Paragraphe"/>
      </w:pPr>
      <w:r>
        <w:t xml:space="preserve">En microscopie électronique à faible grossissement, ces cellules du tubule distal sont riches en mitochondries. Il y aura donc du transport actif. </w:t>
      </w:r>
    </w:p>
    <w:p w:rsidR="00890257" w:rsidRDefault="00890257" w:rsidP="00890257">
      <w:pPr>
        <w:pStyle w:val="Paragraphe"/>
      </w:pPr>
    </w:p>
    <w:p w:rsidR="00890257" w:rsidRDefault="00294829" w:rsidP="00890257">
      <w:pPr>
        <w:pStyle w:val="Paragraphe"/>
      </w:pPr>
      <w:r w:rsidRPr="00294829">
        <w:rPr>
          <w:noProof/>
          <w:lang w:val="fr-CA"/>
        </w:rPr>
        <w:pict>
          <v:shape id="Image 82" o:spid="_x0000_s1063" type="#_x0000_t75" style="position:absolute;left:0;text-align:left;margin-left:.05pt;margin-top:13.5pt;width:167.25pt;height:235.05pt;z-index:251622912;visibility:visible">
            <v:imagedata r:id="rId63" o:title=""/>
            <w10:wrap type="square"/>
          </v:shape>
        </w:pict>
      </w:r>
    </w:p>
    <w:p w:rsidR="00890257" w:rsidRDefault="00890257" w:rsidP="00890257">
      <w:pPr>
        <w:pStyle w:val="Paragraphe"/>
      </w:pPr>
    </w:p>
    <w:p w:rsidR="00890257" w:rsidRDefault="00890257" w:rsidP="00890257">
      <w:pPr>
        <w:pStyle w:val="Paragraphe"/>
      </w:pPr>
    </w:p>
    <w:p w:rsidR="00890257" w:rsidRDefault="00890257" w:rsidP="00890257">
      <w:pPr>
        <w:pStyle w:val="Paragraphe"/>
      </w:pPr>
      <w:r>
        <w:t xml:space="preserve">On peut voir de part et d’autre de l’image des tubules proximaux avec leur bordure en brosse. Au centre, on retrouve un tubule avec deux genres de cellules. La majeure partie de ces cellules est plutôt claire ; on les appellera des cellules principales. Insérées au travers de ces cellules principales, on retrouve des cellules plus foncées : ce sont les cellules intercalaires. Ceci est en fait un tubule collecteur cortical que nous voyons au centre. </w:t>
      </w:r>
    </w:p>
    <w:p w:rsidR="00890257" w:rsidRDefault="00890257" w:rsidP="00890257">
      <w:pPr>
        <w:pStyle w:val="Paragraphe"/>
      </w:pPr>
    </w:p>
    <w:p w:rsidR="00890257" w:rsidRDefault="00890257" w:rsidP="00890257">
      <w:pPr>
        <w:pStyle w:val="Paragraphe"/>
      </w:pPr>
    </w:p>
    <w:p w:rsidR="00890257" w:rsidRDefault="00890257" w:rsidP="00890257">
      <w:pPr>
        <w:pStyle w:val="Titre3"/>
      </w:pPr>
      <w:r>
        <w:rPr>
          <w:highlight w:val="lightGray"/>
        </w:rPr>
        <w:br w:type="page"/>
      </w:r>
      <w:r>
        <w:t xml:space="preserve"> </w:t>
      </w:r>
      <w:bookmarkStart w:id="69" w:name="_Toc220320355"/>
      <w:bookmarkStart w:id="70" w:name="_Toc254076952"/>
      <w:r w:rsidRPr="001545FC">
        <w:t>Les 2 rôles de l’anse de Henle</w:t>
      </w:r>
      <w:bookmarkEnd w:id="69"/>
      <w:bookmarkEnd w:id="70"/>
    </w:p>
    <w:p w:rsidR="00890257" w:rsidRDefault="00890257" w:rsidP="00890257">
      <w:pPr>
        <w:pStyle w:val="Paragraphe"/>
        <w:numPr>
          <w:ilvl w:val="0"/>
          <w:numId w:val="15"/>
        </w:numPr>
      </w:pPr>
      <w:r>
        <w:t>Réabsorption de 15-20 % du NaCl filtré</w:t>
      </w:r>
    </w:p>
    <w:p w:rsidR="00890257" w:rsidRDefault="00890257" w:rsidP="00890257">
      <w:pPr>
        <w:pStyle w:val="Paragraphe"/>
        <w:numPr>
          <w:ilvl w:val="0"/>
          <w:numId w:val="15"/>
        </w:numPr>
      </w:pPr>
      <w:r>
        <w:t>Réabsorption de plus de NaCl que d’H</w:t>
      </w:r>
      <w:r>
        <w:rPr>
          <w:vertAlign w:val="subscript"/>
        </w:rPr>
        <w:t>2</w:t>
      </w:r>
      <w:r>
        <w:t>O</w:t>
      </w:r>
    </w:p>
    <w:p w:rsidR="00890257" w:rsidRPr="00444220" w:rsidRDefault="00890257" w:rsidP="00890257">
      <w:pPr>
        <w:pStyle w:val="Paragraphe"/>
      </w:pPr>
      <w:r w:rsidRPr="00444220">
        <w:t>N’oublions pas que l’anse de Henle est en fait une partie du tubule, et</w:t>
      </w:r>
      <w:r>
        <w:t xml:space="preserve"> </w:t>
      </w:r>
      <w:r w:rsidRPr="00444220">
        <w:t>que la fonction prépondérante de n’impo</w:t>
      </w:r>
      <w:r>
        <w:t xml:space="preserve">rte quelle partie du tubule est </w:t>
      </w:r>
      <w:r w:rsidRPr="00444220">
        <w:t>la réabsorption. Conséquemment,</w:t>
      </w:r>
      <w:r>
        <w:t xml:space="preserve"> l’anse de Henle réabsorbe 15-20 % du NaCl filtré au glomérule (le tubule proximal avait déjà réabsorbé 50</w:t>
      </w:r>
      <w:r w:rsidRPr="00444220">
        <w:t>-75</w:t>
      </w:r>
      <w:r>
        <w:t xml:space="preserve"> </w:t>
      </w:r>
      <w:r w:rsidRPr="00444220">
        <w:t>% du NaCl filtré).</w:t>
      </w:r>
    </w:p>
    <w:p w:rsidR="00890257" w:rsidRDefault="00890257" w:rsidP="00890257">
      <w:pPr>
        <w:pStyle w:val="Paragraphe"/>
      </w:pPr>
      <w:r w:rsidRPr="00444220">
        <w:t xml:space="preserve">Toutefois, </w:t>
      </w:r>
      <w:r w:rsidRPr="0031710D">
        <w:rPr>
          <w:i/>
        </w:rPr>
        <w:t>la particularité de l’anse de Henle, c’est qu’elle ne réabsorbera pas l’eau et les solutés de façon iso-osmotique</w:t>
      </w:r>
      <w:r>
        <w:t xml:space="preserve"> : </w:t>
      </w:r>
      <w:r w:rsidRPr="0031710D">
        <w:rPr>
          <w:b/>
        </w:rPr>
        <w:t>il y aura une réabsorption plus intense de NaCl que d’eau</w:t>
      </w:r>
      <w:r>
        <w:t xml:space="preserve">, et c’est ce qui va </w:t>
      </w:r>
      <w:r w:rsidRPr="00444220">
        <w:t>permettre à la médullaire de devenir</w:t>
      </w:r>
      <w:r>
        <w:t xml:space="preserve"> hypertonique d’une part, et au </w:t>
      </w:r>
      <w:r w:rsidRPr="00444220">
        <w:t xml:space="preserve">liquide tubulaire qui quittera l’anse </w:t>
      </w:r>
      <w:r>
        <w:t>de Henle de devenir hypoosmotique d’autre part.</w:t>
      </w:r>
    </w:p>
    <w:p w:rsidR="00890257" w:rsidRDefault="00890257" w:rsidP="00890257">
      <w:pPr>
        <w:pStyle w:val="Paragraphe"/>
      </w:pPr>
    </w:p>
    <w:p w:rsidR="00890257" w:rsidRPr="00444220" w:rsidRDefault="00890257" w:rsidP="00890257">
      <w:pPr>
        <w:pStyle w:val="Paragraphe"/>
      </w:pPr>
    </w:p>
    <w:p w:rsidR="00890257" w:rsidRDefault="00890257" w:rsidP="00890257">
      <w:pPr>
        <w:pStyle w:val="Titre3"/>
      </w:pPr>
      <w:r>
        <w:t xml:space="preserve"> </w:t>
      </w:r>
      <w:bookmarkStart w:id="71" w:name="_Toc220320356"/>
      <w:bookmarkStart w:id="72" w:name="_Toc254076953"/>
      <w:r w:rsidRPr="001545FC">
        <w:t>Les étapes menant à l’excrétion d’une urine concentrée ou diluée</w:t>
      </w:r>
      <w:bookmarkEnd w:id="71"/>
      <w:bookmarkEnd w:id="72"/>
      <w:r w:rsidRPr="001545FC">
        <w:t xml:space="preserve"> </w:t>
      </w:r>
    </w:p>
    <w:p w:rsidR="00890257" w:rsidRDefault="00890257" w:rsidP="00890257">
      <w:r>
        <w:t>MON DIEU ! MAIS QUE FAIT-ELLE ?</w:t>
      </w:r>
    </w:p>
    <w:p w:rsidR="00890257" w:rsidRDefault="00294829" w:rsidP="00890257">
      <w:pPr>
        <w:pStyle w:val="Paragraphe"/>
      </w:pPr>
      <w:r>
        <w:rPr>
          <w:noProof/>
        </w:rPr>
        <w:pict>
          <v:shape id="Image 83" o:spid="_x0000_s1064" type="#_x0000_t75" style="position:absolute;left:0;text-align:left;margin-left:0;margin-top:11.2pt;width:204.75pt;height:109.65pt;z-index:251623936;visibility:visible">
            <v:imagedata r:id="rId64" o:title=""/>
            <w10:wrap type="square"/>
          </v:shape>
        </w:pict>
      </w:r>
      <w:r w:rsidR="00890257">
        <w:t xml:space="preserve">Le simple fait de boire un verre d’eau pose un problème </w:t>
      </w:r>
      <w:r w:rsidR="00890257" w:rsidRPr="00AF312E">
        <w:t>bien réel</w:t>
      </w:r>
      <w:r w:rsidR="00890257">
        <w:t xml:space="preserve"> à l’organisme. Si l’intérieur de notre corps est bien ajusté avec un milieu intérieur constitué avec précision, l’ajout d’eau pure représente un stress hypotonique. Il faudra donc que le rein élimine cette eau, </w:t>
      </w:r>
      <w:r w:rsidR="00890257" w:rsidRPr="00AF312E">
        <w:t>sinon c’est l’osmolalité corporelle qui fluctuerait, ce qui serait incompatible avec le bon fonctionnement des cellules du corps entier.</w:t>
      </w:r>
    </w:p>
    <w:p w:rsidR="00890257" w:rsidRDefault="00890257" w:rsidP="00890257">
      <w:pPr>
        <w:pStyle w:val="Paragraphe"/>
      </w:pPr>
      <w:r>
        <w:t>Le problème</w:t>
      </w:r>
      <w:r w:rsidRPr="002A0D37">
        <w:t xml:space="preserve">, c’est que le rein doit </w:t>
      </w:r>
      <w:r w:rsidRPr="00AF312E">
        <w:t xml:space="preserve">« suivre la bouche </w:t>
      </w:r>
      <w:r w:rsidRPr="00AF312E">
        <w:rPr>
          <w:rFonts w:ascii="Arial" w:hAnsi="Arial" w:cs="Arial"/>
        </w:rPr>
        <w:t>»</w:t>
      </w:r>
      <w:r w:rsidRPr="00AF312E">
        <w:t>,</w:t>
      </w:r>
      <w:r w:rsidRPr="002A0D37">
        <w:t xml:space="preserve"> mais l’ingestion d’eau est variable ! </w:t>
      </w:r>
      <w:r>
        <w:t>L</w:t>
      </w:r>
      <w:r w:rsidRPr="002A0D37">
        <w:t>e rein devra donc être capable de s’ajuster à des</w:t>
      </w:r>
      <w:r>
        <w:t xml:space="preserve"> </w:t>
      </w:r>
      <w:r w:rsidRPr="002A0D37">
        <w:t>circonstances où il doit uriner une urine dilu</w:t>
      </w:r>
      <w:r>
        <w:t xml:space="preserve">ée ou une urine plus concentrée </w:t>
      </w:r>
      <w:r w:rsidRPr="002A0D37">
        <w:t xml:space="preserve">selon les </w:t>
      </w:r>
      <w:r>
        <w:t xml:space="preserve">apports </w:t>
      </w:r>
      <w:r w:rsidRPr="00AF312E">
        <w:t>et ce, à peu près d’heure en heure.</w:t>
      </w:r>
    </w:p>
    <w:p w:rsidR="00890257" w:rsidRDefault="00890257" w:rsidP="00890257">
      <w:pPr>
        <w:pStyle w:val="Paragraphe"/>
      </w:pPr>
      <w:r>
        <w:t>Le tableau de la page suivante nous donne un aperçu de la réaction du rein face à l’ingestion de différentes quantités d’osmoles et d’eau.</w:t>
      </w:r>
    </w:p>
    <w:p w:rsidR="00890257" w:rsidRDefault="00294829" w:rsidP="00890257">
      <w:pPr>
        <w:pStyle w:val="Paragraphe"/>
        <w:jc w:val="center"/>
      </w:pPr>
      <w:r w:rsidRPr="00294829">
        <w:rPr>
          <w:noProof/>
          <w:lang w:val="fr-CA"/>
        </w:rPr>
        <w:pict>
          <v:shape id="Image 31" o:spid="_x0000_i1045" type="#_x0000_t75" style="width:248pt;height:184pt;visibility:visible">
            <v:imagedata r:id="rId65" o:title=""/>
          </v:shape>
        </w:pict>
      </w:r>
    </w:p>
    <w:p w:rsidR="00890257" w:rsidRDefault="00890257" w:rsidP="00890257">
      <w:pPr>
        <w:pStyle w:val="Paragraphe"/>
      </w:pPr>
      <w:r>
        <w:t>En bref :</w:t>
      </w:r>
    </w:p>
    <w:p w:rsidR="00890257" w:rsidRDefault="00890257" w:rsidP="00890257">
      <w:pPr>
        <w:pStyle w:val="Paragraphe"/>
        <w:numPr>
          <w:ilvl w:val="0"/>
          <w:numId w:val="10"/>
        </w:numPr>
      </w:pPr>
      <w:r>
        <w:t xml:space="preserve">Si la personne ingère </w:t>
      </w:r>
      <w:r w:rsidRPr="00707C43">
        <w:rPr>
          <w:b/>
        </w:rPr>
        <w:t xml:space="preserve">beaucoup d’eau et peu </w:t>
      </w:r>
      <w:r>
        <w:rPr>
          <w:b/>
        </w:rPr>
        <w:t>d’osmoles</w:t>
      </w:r>
      <w:r w:rsidRPr="00707C43">
        <w:rPr>
          <w:b/>
        </w:rPr>
        <w:t>,</w:t>
      </w:r>
      <w:r>
        <w:t xml:space="preserve"> le rein devra excréter cet excès d’eau dans une </w:t>
      </w:r>
      <w:r w:rsidRPr="00707C43">
        <w:rPr>
          <w:b/>
        </w:rPr>
        <w:t>urine diluée</w:t>
      </w:r>
      <w:r>
        <w:t>.</w:t>
      </w:r>
    </w:p>
    <w:p w:rsidR="00890257" w:rsidRDefault="00890257" w:rsidP="00890257">
      <w:pPr>
        <w:pStyle w:val="Paragraphe"/>
        <w:numPr>
          <w:ilvl w:val="0"/>
          <w:numId w:val="10"/>
        </w:numPr>
      </w:pPr>
      <w:r>
        <w:t xml:space="preserve">Si </w:t>
      </w:r>
      <w:r w:rsidRPr="00707C43">
        <w:rPr>
          <w:b/>
        </w:rPr>
        <w:t>l’apport de l’eau et d’osmole</w:t>
      </w:r>
      <w:r>
        <w:rPr>
          <w:b/>
        </w:rPr>
        <w:t>s</w:t>
      </w:r>
      <w:r w:rsidRPr="00707C43">
        <w:rPr>
          <w:b/>
        </w:rPr>
        <w:t xml:space="preserve"> est proportionné</w:t>
      </w:r>
      <w:r>
        <w:t xml:space="preserve">, on va avoir une </w:t>
      </w:r>
      <w:r>
        <w:rPr>
          <w:b/>
        </w:rPr>
        <w:t>élimination iso-</w:t>
      </w:r>
      <w:r w:rsidRPr="00707C43">
        <w:rPr>
          <w:b/>
        </w:rPr>
        <w:t>osmolaire</w:t>
      </w:r>
      <w:r>
        <w:t xml:space="preserve">. </w:t>
      </w:r>
    </w:p>
    <w:p w:rsidR="00890257" w:rsidRDefault="00890257" w:rsidP="00890257">
      <w:pPr>
        <w:pStyle w:val="Paragraphe"/>
        <w:numPr>
          <w:ilvl w:val="0"/>
          <w:numId w:val="10"/>
        </w:numPr>
      </w:pPr>
      <w:r>
        <w:t xml:space="preserve">Si on ingère </w:t>
      </w:r>
      <w:r w:rsidRPr="00707C43">
        <w:rPr>
          <w:b/>
        </w:rPr>
        <w:t>peu d’eau et beaucoup d’osmoles</w:t>
      </w:r>
      <w:r>
        <w:t xml:space="preserve">, on devra uriner beaucoup d’osmoles dans relativement peu d’eau et ceci va nécessiter une </w:t>
      </w:r>
      <w:r w:rsidRPr="00707C43">
        <w:rPr>
          <w:b/>
        </w:rPr>
        <w:t>urine concentrée</w:t>
      </w:r>
      <w:r>
        <w:t xml:space="preserve">. </w:t>
      </w:r>
    </w:p>
    <w:p w:rsidR="00890257" w:rsidRPr="00DA57C1" w:rsidRDefault="00890257" w:rsidP="00890257">
      <w:pPr>
        <w:pStyle w:val="Paragraphe"/>
        <w:rPr>
          <w:b/>
        </w:rPr>
      </w:pPr>
      <w:r>
        <w:t xml:space="preserve">N.B. Le rein a la capacité d’uriner un liquide avec une osmolalité aussi faible que </w:t>
      </w:r>
      <w:r w:rsidRPr="00707C43">
        <w:rPr>
          <w:b/>
        </w:rPr>
        <w:t>50 mOsm/kg</w:t>
      </w:r>
      <w:r>
        <w:t xml:space="preserve"> ou aussi élevée que </w:t>
      </w:r>
      <w:r w:rsidRPr="00707C43">
        <w:rPr>
          <w:b/>
        </w:rPr>
        <w:t>1200 mOsm/kg.</w:t>
      </w:r>
    </w:p>
    <w:p w:rsidR="00890257" w:rsidRDefault="00890257" w:rsidP="00890257">
      <w:pPr>
        <w:pStyle w:val="Paragraphe"/>
      </w:pPr>
      <w:r>
        <w:rPr>
          <w:lang w:val="fr-CA"/>
        </w:rPr>
        <w:t xml:space="preserve">Comme nous l’avons vu précédemment, </w:t>
      </w:r>
      <w:r w:rsidRPr="00847BF9">
        <w:rPr>
          <w:i/>
        </w:rPr>
        <w:t>le liquide qui sort du tubule proximal est iso-osmotique au plasma</w:t>
      </w:r>
      <w:r>
        <w:t>. On sait cependant que l’excrétion d’une urine iso-osmotique est rarement adéquate pour assurer le maintien de notre osmolalité plasmatique, qui est finement réglé à environ 280-295 mOsm/kg en moyenne.</w:t>
      </w:r>
    </w:p>
    <w:p w:rsidR="00890257" w:rsidRDefault="00890257" w:rsidP="00890257">
      <w:pPr>
        <w:pStyle w:val="Paragraphe"/>
      </w:pPr>
      <w:r>
        <w:t xml:space="preserve">Après une charge en eau par exemple, nous devons excréter plus d’eau que de soluté. Ceci nécessite l’excrétion d’une urine hypoosmotique par rapport au plasma. Inversement, lorsque nous sommes déshydratés, l’eau doit être retenue et nous devons produire une urine hyperosmotique. La formation d’une urine diluée (hypoosmotique au plasma) ou concentrée (hyperosmotique au plasma) s’accomplit grâce au mécanisme à contre-courant qui inclut l’anse de Henle, le tubule collecteur et les capillaires qui irriguent ces segments. </w:t>
      </w:r>
    </w:p>
    <w:p w:rsidR="00890257" w:rsidRDefault="00890257" w:rsidP="00890257">
      <w:pPr>
        <w:pStyle w:val="Paragraphe"/>
      </w:pPr>
      <w:r>
        <w:t>Avant de discuter de ces processus en détail, il est utile d’en résumer les principaux aspects (voir la page suivante).</w:t>
      </w:r>
    </w:p>
    <w:p w:rsidR="00890257" w:rsidRDefault="00890257" w:rsidP="00890257">
      <w:pPr>
        <w:rPr>
          <w:rFonts w:ascii="Times New Roman" w:hAnsi="Times New Roman"/>
          <w:lang w:val="fr-FR"/>
        </w:rPr>
      </w:pPr>
      <w:r>
        <w:br w:type="page"/>
      </w:r>
    </w:p>
    <w:p w:rsidR="00890257" w:rsidRDefault="00294829" w:rsidP="00890257">
      <w:pPr>
        <w:pStyle w:val="Paragraphe"/>
      </w:pPr>
      <w:bookmarkStart w:id="73" w:name="_GoBack"/>
      <w:bookmarkEnd w:id="73"/>
      <w:r w:rsidRPr="00294829">
        <w:rPr>
          <w:noProof/>
          <w:lang w:val="fr-CA"/>
        </w:rPr>
        <w:pict>
          <v:shape id="Image 58" o:spid="_x0000_s1065" type="#_x0000_t75" style="position:absolute;left:0;text-align:left;margin-left:220pt;margin-top:-1.55pt;width:221.7pt;height:166.95pt;z-index:251706880;visibility:visible">
            <v:imagedata r:id="rId66" o:title=""/>
            <w10:wrap type="square"/>
          </v:shape>
        </w:pict>
      </w:r>
      <w:r w:rsidRPr="00294829">
        <w:rPr>
          <w:noProof/>
          <w:lang w:val="fr-CA"/>
        </w:rPr>
        <w:pict>
          <v:shape id="Image 47" o:spid="_x0000_s1066" type="#_x0000_t75" style="position:absolute;left:0;text-align:left;margin-left:-7.35pt;margin-top:-1.55pt;width:221.1pt;height:166.95pt;z-index:251705856;visibility:visible">
            <v:imagedata r:id="rId67" o:title=""/>
            <w10:wrap type="square"/>
          </v:shape>
        </w:pict>
      </w:r>
    </w:p>
    <w:p w:rsidR="00890257" w:rsidRDefault="00890257" w:rsidP="00890257">
      <w:pPr>
        <w:pStyle w:val="Paragraphe"/>
      </w:pPr>
      <w:r>
        <w:t xml:space="preserve">L’excrétion d’une urine concentrée comporte deux étapes majeures : </w:t>
      </w:r>
    </w:p>
    <w:p w:rsidR="00890257" w:rsidRDefault="00890257" w:rsidP="00890257">
      <w:pPr>
        <w:pStyle w:val="Paragraphe"/>
        <w:numPr>
          <w:ilvl w:val="0"/>
          <w:numId w:val="11"/>
        </w:numPr>
      </w:pPr>
      <w:r>
        <w:t xml:space="preserve">L’interstitium médullaire est rendu hyperosmotique par la réabsorption de NaCl sans eau dans la branche ascendante large médullaire de l’anse de Henle. L’urée, qui entre dans l’interstitium à partir du tubule collecteur médullaire, contribue également à cette hyperosmolalité de la médullaire. </w:t>
      </w:r>
    </w:p>
    <w:p w:rsidR="00890257" w:rsidRDefault="00890257" w:rsidP="00890257">
      <w:pPr>
        <w:pStyle w:val="Paragraphe"/>
        <w:numPr>
          <w:ilvl w:val="0"/>
          <w:numId w:val="11"/>
        </w:numPr>
      </w:pPr>
      <w:r>
        <w:t>Lorsque l’urine entre dans le tubule collecteur médullaire, il s’équilibre osmotiquement avec l’interstitium résultant à la formation d’une urine concentrée (</w:t>
      </w:r>
      <w:r w:rsidRPr="0031710D">
        <w:rPr>
          <w:b/>
        </w:rPr>
        <w:t>en présence d’ADH seulement</w:t>
      </w:r>
      <w:r>
        <w:t>).</w:t>
      </w:r>
    </w:p>
    <w:p w:rsidR="00890257" w:rsidRPr="00457B84" w:rsidRDefault="00890257" w:rsidP="00890257">
      <w:pPr>
        <w:jc w:val="center"/>
        <w:rPr>
          <w:rFonts w:ascii="Times New Roman" w:hAnsi="Times New Roman"/>
          <w:lang w:val="fr-FR"/>
        </w:rPr>
      </w:pPr>
    </w:p>
    <w:p w:rsidR="00890257" w:rsidRDefault="00890257" w:rsidP="00890257">
      <w:pPr>
        <w:pStyle w:val="Paragraphe"/>
      </w:pPr>
      <w:r>
        <w:t>La dilution urinaire comporte également deux étapes majeures, la première étant la même que la concentration urinaire :</w:t>
      </w:r>
    </w:p>
    <w:p w:rsidR="00890257" w:rsidRDefault="00890257" w:rsidP="00890257">
      <w:pPr>
        <w:pStyle w:val="Paragraphe"/>
        <w:numPr>
          <w:ilvl w:val="0"/>
          <w:numId w:val="8"/>
        </w:numPr>
      </w:pPr>
      <w:r>
        <w:t>La réabsorption du NaCl sans eau dans la branche large ascendante de l’anse de Henle diminue l’osmolalité du liquide tubulaire en même temps que l’osmolalité de l’interstitium augmente.</w:t>
      </w:r>
    </w:p>
    <w:p w:rsidR="00890257" w:rsidRDefault="00890257" w:rsidP="00890257">
      <w:pPr>
        <w:pStyle w:val="Paragraphe"/>
        <w:numPr>
          <w:ilvl w:val="0"/>
          <w:numId w:val="8"/>
        </w:numPr>
      </w:pPr>
      <w:r>
        <w:t xml:space="preserve">L’urine reste diluée si la réabsorption d’eau dans le tubule collecteur est minimisée en gardant ses segments très peu perméables à l’eau. Ceci nécessite </w:t>
      </w:r>
      <w:r w:rsidRPr="00AF312E">
        <w:t>alors</w:t>
      </w:r>
      <w:r>
        <w:t xml:space="preserve"> </w:t>
      </w:r>
      <w:r w:rsidRPr="0031710D">
        <w:rPr>
          <w:b/>
        </w:rPr>
        <w:t xml:space="preserve">l’absence d’ADH </w:t>
      </w:r>
      <w:r>
        <w:t>de la circulation sanguine.</w:t>
      </w:r>
    </w:p>
    <w:p w:rsidR="00890257" w:rsidRPr="00C722E4" w:rsidRDefault="00890257" w:rsidP="00890257">
      <w:pPr>
        <w:pStyle w:val="Paragraphe"/>
        <w:ind w:left="720"/>
      </w:pPr>
    </w:p>
    <w:p w:rsidR="00890257" w:rsidRDefault="00890257">
      <w:pPr>
        <w:rPr>
          <w:rFonts w:ascii="Times New Roman" w:hAnsi="Times New Roman"/>
          <w:i/>
          <w:sz w:val="28"/>
          <w:szCs w:val="28"/>
        </w:rPr>
      </w:pPr>
    </w:p>
    <w:p w:rsidR="00890257" w:rsidRDefault="00890257" w:rsidP="00890257">
      <w:pPr>
        <w:pStyle w:val="Titre3"/>
      </w:pPr>
      <w:r>
        <w:br w:type="page"/>
        <w:t xml:space="preserve"> </w:t>
      </w:r>
      <w:bookmarkStart w:id="74" w:name="_Toc220320357"/>
      <w:bookmarkStart w:id="75" w:name="_Toc254076954"/>
      <w:r w:rsidRPr="001545FC">
        <w:t xml:space="preserve">Le </w:t>
      </w:r>
      <w:r>
        <w:t>multiplicateur à contre-courant</w:t>
      </w:r>
      <w:bookmarkEnd w:id="74"/>
      <w:bookmarkEnd w:id="75"/>
      <w:r>
        <w:t xml:space="preserve"> </w:t>
      </w:r>
    </w:p>
    <w:p w:rsidR="00890257" w:rsidRDefault="00890257" w:rsidP="00890257">
      <w:pPr>
        <w:pStyle w:val="Paragraphe"/>
      </w:pPr>
      <w:r>
        <w:rPr>
          <w:lang w:val="fr-CA"/>
        </w:rPr>
        <w:t xml:space="preserve">Connu </w:t>
      </w:r>
      <w:r>
        <w:t>depuis longtemps en ingénierie, le contre-courant est un principe par lequel on est capable de prendre une petite source d’énergie et de magnifier son effet avec une géométrie à contre-courant. C’est d’ailleurs le principe utilisé pour les radiateurs, les réfrigérateurs et les fournaises.</w:t>
      </w:r>
    </w:p>
    <w:p w:rsidR="00890257" w:rsidRDefault="00890257" w:rsidP="00890257">
      <w:pPr>
        <w:pStyle w:val="Paragraphe"/>
      </w:pPr>
      <w:r>
        <w:t xml:space="preserve">Voici les trois caractéristiques du mécanisme à contre-courant : </w:t>
      </w:r>
    </w:p>
    <w:p w:rsidR="00890257" w:rsidRDefault="00890257" w:rsidP="00890257">
      <w:pPr>
        <w:pStyle w:val="Paragraphe"/>
        <w:numPr>
          <w:ilvl w:val="0"/>
          <w:numId w:val="9"/>
        </w:numPr>
      </w:pPr>
      <w:r>
        <w:t xml:space="preserve">un </w:t>
      </w:r>
      <w:r w:rsidRPr="00AD4D22">
        <w:rPr>
          <w:b/>
        </w:rPr>
        <w:t>moteur</w:t>
      </w:r>
      <w:r>
        <w:t xml:space="preserve"> (les cellules de l’anse large de Henle avec leurs transporteurs) ; </w:t>
      </w:r>
    </w:p>
    <w:p w:rsidR="00890257" w:rsidRDefault="00890257" w:rsidP="00890257">
      <w:pPr>
        <w:pStyle w:val="Paragraphe"/>
        <w:numPr>
          <w:ilvl w:val="0"/>
          <w:numId w:val="9"/>
        </w:numPr>
      </w:pPr>
      <w:r>
        <w:t xml:space="preserve">une </w:t>
      </w:r>
      <w:r w:rsidRPr="00AD4D22">
        <w:rPr>
          <w:b/>
        </w:rPr>
        <w:t>différence de perméabilité</w:t>
      </w:r>
      <w:r>
        <w:t xml:space="preserve"> (l’anse descendante est perméable à l’eau alors que l’anse ascendante est imperméable à l’eau, mais perméable au sel) ;</w:t>
      </w:r>
    </w:p>
    <w:p w:rsidR="00890257" w:rsidRDefault="00890257" w:rsidP="00890257">
      <w:pPr>
        <w:pStyle w:val="Paragraphe"/>
        <w:numPr>
          <w:ilvl w:val="0"/>
          <w:numId w:val="9"/>
        </w:numPr>
      </w:pPr>
      <w:r>
        <w:t xml:space="preserve">une </w:t>
      </w:r>
      <w:r w:rsidRPr="00AD4D22">
        <w:rPr>
          <w:b/>
        </w:rPr>
        <w:t>géométrie</w:t>
      </w:r>
      <w:r>
        <w:t xml:space="preserve"> (la configuration en épingle à cheveux avec le contre-courant).</w:t>
      </w:r>
      <w:r w:rsidRPr="00294A39">
        <w:rPr>
          <w:noProof/>
          <w:lang w:val="fr-CA"/>
        </w:rPr>
        <w:t xml:space="preserve"> </w:t>
      </w:r>
    </w:p>
    <w:p w:rsidR="00890257" w:rsidRDefault="00890257" w:rsidP="00890257">
      <w:pPr>
        <w:pStyle w:val="Paragraphe"/>
      </w:pPr>
      <w:r>
        <w:t>Voici comment les ingénieurs s’y prennent :</w:t>
      </w:r>
    </w:p>
    <w:p w:rsidR="00890257" w:rsidRPr="00A84A95" w:rsidRDefault="00294829" w:rsidP="00890257">
      <w:pPr>
        <w:pStyle w:val="Paragraphe"/>
        <w:jc w:val="center"/>
      </w:pPr>
      <w:r w:rsidRPr="00294829">
        <w:rPr>
          <w:noProof/>
          <w:lang w:val="fr-CA"/>
        </w:rPr>
        <w:pict>
          <v:shape id="Image 69" o:spid="_x0000_i1046" type="#_x0000_t75" style="width:196pt;height:152.8pt;visibility:visible">
            <v:imagedata r:id="rId68" o:title=""/>
          </v:shape>
        </w:pict>
      </w:r>
    </w:p>
    <w:p w:rsidR="00890257" w:rsidRDefault="00890257" w:rsidP="00890257">
      <w:pPr>
        <w:pStyle w:val="Paragraphe"/>
      </w:pPr>
      <w:r>
        <w:t>Sur l’image précédente, nous voyons une petite source de chaleur qui réchauffe le liquide que de 10</w:t>
      </w:r>
      <w:r w:rsidRPr="00000FFB">
        <w:t>°</w:t>
      </w:r>
      <w:r>
        <w:t>C. Lorsque le tube est droit, le liquide entre à 30</w:t>
      </w:r>
      <w:r w:rsidRPr="00000FFB">
        <w:t>°</w:t>
      </w:r>
      <w:r>
        <w:t>, se réchauffe un peu et ressort à 40</w:t>
      </w:r>
      <w:r w:rsidRPr="00000FFB">
        <w:t>°</w:t>
      </w:r>
      <w:r>
        <w:t xml:space="preserve">C. </w:t>
      </w:r>
    </w:p>
    <w:p w:rsidR="00890257" w:rsidRDefault="00890257" w:rsidP="00890257">
      <w:pPr>
        <w:pStyle w:val="Paragraphe"/>
      </w:pPr>
      <w:r>
        <w:t>Reprenons la même expérience, mais cette fois, plions la tuyauterie pour que le segment qui arrive à la source de chaleur soit juxtaposé à celui qui repart de la source de chaleur. Le liquide entre toujours à 30</w:t>
      </w:r>
      <w:r w:rsidRPr="00000FFB">
        <w:t>°</w:t>
      </w:r>
      <w:r>
        <w:t>C, mais en ayant juxtaposé deux parties du tuyau, il y a un échange de chaleur du tuyau de droite, où le liquide a été réchauffé, vers le tuyau de gauche. Le liquide du tuyau de gauche subit donc un pré-réchauffage alors qu’il approche de la source de chaleur, ce qui fait en sorte qu’il arrive beaucoup plus chaud à cette dernière. De son côté, la source de chaleur peut toujours réchauffer le liquide de 10</w:t>
      </w:r>
      <w:r w:rsidRPr="00000FFB">
        <w:t>°</w:t>
      </w:r>
      <w:r>
        <w:t>C, mais puisque celui-ci arrive plus chaud, il repart également plus chaud.</w:t>
      </w:r>
    </w:p>
    <w:p w:rsidR="00890257" w:rsidRPr="00000FFB" w:rsidRDefault="00890257" w:rsidP="00890257">
      <w:pPr>
        <w:pStyle w:val="Paragraphe"/>
      </w:pPr>
      <w:r>
        <w:t>En bref, on peut générer des températures beaucoup plus élevées que ce qu’on pouvait générer sans avoir cette configuration géométrique du contre-courant.</w:t>
      </w:r>
    </w:p>
    <w:p w:rsidR="00890257" w:rsidRPr="0021484E" w:rsidRDefault="00890257" w:rsidP="00890257">
      <w:pPr>
        <w:pStyle w:val="Paragraphe"/>
      </w:pPr>
      <w:r>
        <w:t>Maintenant, revenons à notre néphron. Nous avons compris, par l’exemple précédent, que le système à contre-courant peut être utile en ingénierie pour permettre un échange de chaleur. Cependant, le rein ne l’utilise pas pour échanger de la chaleur, mais bien pour créer une variation de la concentration du liquide tubulaire entre le début et la fin de l’anse de Henle.</w:t>
      </w:r>
    </w:p>
    <w:p w:rsidR="00890257" w:rsidRPr="00294A39" w:rsidRDefault="00294829" w:rsidP="00890257">
      <w:pPr>
        <w:pStyle w:val="Paragraphe"/>
        <w:rPr>
          <w:noProof/>
        </w:rPr>
      </w:pPr>
      <w:r w:rsidRPr="00294829">
        <w:rPr>
          <w:noProof/>
          <w:lang w:val="fr-CA"/>
        </w:rPr>
        <w:pict>
          <v:shape id="Image 105" o:spid="_x0000_s1067" type="#_x0000_t75" style="position:absolute;left:0;text-align:left;margin-left:-1.95pt;margin-top:53.7pt;width:178.75pt;height:124.05pt;z-index:251627008;visibility:visible">
            <v:imagedata r:id="rId69" o:title=""/>
            <w10:wrap type="square"/>
          </v:shape>
        </w:pict>
      </w:r>
      <w:r w:rsidR="00890257">
        <w:t xml:space="preserve">Avant d’aller plus loin, il est primordial de connaître la perméabilité des différents segments à l’eau et la localisation du </w:t>
      </w:r>
      <w:r w:rsidR="00890257" w:rsidRPr="0031567C">
        <w:rPr>
          <w:i/>
        </w:rPr>
        <w:t>moteur</w:t>
      </w:r>
      <w:r w:rsidR="00890257">
        <w:t xml:space="preserve"> de l’anse de Henle </w:t>
      </w:r>
      <w:r w:rsidR="00890257" w:rsidRPr="001663B7">
        <w:t>(l’équivalent de la source de chaleur de l’exemple précédent).</w:t>
      </w:r>
    </w:p>
    <w:tbl>
      <w:tblPr>
        <w:tblpPr w:leftFromText="141" w:rightFromText="141" w:vertAnchor="text" w:horzAnchor="page" w:tblpX="5506" w:tblpY="173"/>
        <w:tblW w:w="0" w:type="auto"/>
        <w:tblLook w:val="00A0"/>
      </w:tblPr>
      <w:tblGrid>
        <w:gridCol w:w="5326"/>
      </w:tblGrid>
      <w:tr w:rsidR="00890257" w:rsidRPr="007D2984">
        <w:trPr>
          <w:trHeight w:val="2200"/>
        </w:trPr>
        <w:tc>
          <w:tcPr>
            <w:tcW w:w="5326" w:type="dxa"/>
          </w:tcPr>
          <w:p w:rsidR="00890257" w:rsidRPr="007F1BE1" w:rsidRDefault="00890257" w:rsidP="00AC4F33">
            <w:pPr>
              <w:pStyle w:val="Paragraphe"/>
              <w:spacing w:after="0" w:line="240" w:lineRule="auto"/>
              <w:rPr>
                <w:sz w:val="22"/>
                <w:szCs w:val="22"/>
              </w:rPr>
            </w:pPr>
            <w:r w:rsidRPr="007F1BE1">
              <w:rPr>
                <w:i/>
                <w:sz w:val="22"/>
                <w:szCs w:val="22"/>
              </w:rPr>
              <w:t>En italique</w:t>
            </w:r>
            <w:r w:rsidRPr="007F1BE1">
              <w:rPr>
                <w:sz w:val="22"/>
                <w:szCs w:val="22"/>
              </w:rPr>
              <w:t>, nous retrouvons le segment qui est perméable à l’eau.</w:t>
            </w:r>
          </w:p>
          <w:p w:rsidR="00890257" w:rsidRPr="007F1BE1" w:rsidRDefault="00890257" w:rsidP="00AC4F33">
            <w:pPr>
              <w:pStyle w:val="Paragraphe"/>
              <w:spacing w:after="0" w:line="240" w:lineRule="auto"/>
              <w:rPr>
                <w:sz w:val="22"/>
                <w:szCs w:val="22"/>
              </w:rPr>
            </w:pPr>
          </w:p>
          <w:p w:rsidR="00890257" w:rsidRPr="007F1BE1" w:rsidRDefault="00890257" w:rsidP="00AC4F33">
            <w:pPr>
              <w:pStyle w:val="Paragraphe"/>
              <w:spacing w:after="0" w:line="240" w:lineRule="auto"/>
              <w:rPr>
                <w:sz w:val="22"/>
                <w:szCs w:val="22"/>
              </w:rPr>
            </w:pPr>
            <w:r w:rsidRPr="007F1BE1">
              <w:rPr>
                <w:b/>
                <w:sz w:val="22"/>
                <w:szCs w:val="22"/>
              </w:rPr>
              <w:t>En gras</w:t>
            </w:r>
            <w:r w:rsidRPr="007F1BE1">
              <w:rPr>
                <w:sz w:val="22"/>
                <w:szCs w:val="22"/>
              </w:rPr>
              <w:t xml:space="preserve">, on retrouve les segments qui sont imperméables à l’eau. </w:t>
            </w:r>
          </w:p>
          <w:p w:rsidR="00890257" w:rsidRPr="007F1BE1" w:rsidRDefault="00890257" w:rsidP="00AC4F33">
            <w:pPr>
              <w:pStyle w:val="Paragraphe"/>
              <w:spacing w:after="0" w:line="240" w:lineRule="auto"/>
              <w:rPr>
                <w:sz w:val="22"/>
                <w:szCs w:val="22"/>
              </w:rPr>
            </w:pPr>
          </w:p>
          <w:p w:rsidR="00890257" w:rsidRPr="007F1BE1" w:rsidRDefault="00890257" w:rsidP="00AC4F33">
            <w:pPr>
              <w:pStyle w:val="Paragraphe"/>
              <w:spacing w:after="0" w:line="240" w:lineRule="auto"/>
              <w:rPr>
                <w:sz w:val="22"/>
                <w:szCs w:val="22"/>
              </w:rPr>
            </w:pPr>
            <w:r w:rsidRPr="007F1BE1">
              <w:rPr>
                <w:sz w:val="22"/>
                <w:szCs w:val="22"/>
              </w:rPr>
              <w:t xml:space="preserve">Finalement, </w:t>
            </w:r>
            <w:r w:rsidRPr="007F1BE1">
              <w:rPr>
                <w:sz w:val="22"/>
                <w:szCs w:val="22"/>
                <w:u w:val="single"/>
              </w:rPr>
              <w:t>les segments dans le rectangle</w:t>
            </w:r>
            <w:r w:rsidRPr="007F1BE1">
              <w:rPr>
                <w:sz w:val="22"/>
                <w:szCs w:val="22"/>
              </w:rPr>
              <w:t xml:space="preserve"> représentent les segments où il y a le transport actif, c'est-à-dire les moteurs de l’anse de Henle.</w:t>
            </w:r>
          </w:p>
        </w:tc>
      </w:tr>
    </w:tbl>
    <w:p w:rsidR="00AC4F33" w:rsidRDefault="00AC4F33" w:rsidP="00890257">
      <w:pPr>
        <w:pStyle w:val="Paragraphe"/>
      </w:pPr>
    </w:p>
    <w:p w:rsidR="00890257" w:rsidRDefault="00294829" w:rsidP="00890257">
      <w:pPr>
        <w:pStyle w:val="Paragraphe"/>
      </w:pPr>
      <w:r w:rsidRPr="00294829">
        <w:rPr>
          <w:noProof/>
          <w:lang w:val="fr-CA"/>
        </w:rPr>
        <w:pict>
          <v:shape id="Image 70" o:spid="_x0000_s1068" type="#_x0000_t75" style="position:absolute;left:0;text-align:left;margin-left:0;margin-top:15.85pt;width:263.65pt;height:164.25pt;z-index:251628032;visibility:visible;mso-position-horizontal:absolute;mso-position-vertical:absolute">
            <v:imagedata r:id="rId70" o:title=""/>
            <w10:wrap type="square"/>
          </v:shape>
        </w:pict>
      </w:r>
    </w:p>
    <w:p w:rsidR="00AC4F33" w:rsidRDefault="00890257" w:rsidP="00890257">
      <w:pPr>
        <w:pStyle w:val="Paragraphe"/>
      </w:pPr>
      <w:r>
        <w:t xml:space="preserve">Dans la figure de gauche, une gouttelette d’eau et du NaCl descendent </w:t>
      </w:r>
      <w:r w:rsidRPr="0031567C">
        <w:rPr>
          <w:b/>
        </w:rPr>
        <w:t>l’anse grêle descendante</w:t>
      </w:r>
      <w:r>
        <w:t xml:space="preserve"> </w:t>
      </w:r>
      <w:r w:rsidRPr="00D82A00">
        <w:t xml:space="preserve">de </w:t>
      </w:r>
      <w:r>
        <w:t xml:space="preserve">Henle. Cette partie du tubule est perméable à l’eau </w:t>
      </w:r>
      <w:r w:rsidRPr="00D82A00">
        <w:t>et donc, compte tenu que la médullaire es</w:t>
      </w:r>
      <w:r>
        <w:t xml:space="preserve">t hypertonique, l’eau va sortir </w:t>
      </w:r>
      <w:r w:rsidRPr="00D82A00">
        <w:t>de l’anse grêle descendant</w:t>
      </w:r>
      <w:r>
        <w:t xml:space="preserve">e vers la médullaire ; </w:t>
      </w:r>
      <w:r w:rsidRPr="00D82A00">
        <w:t>le sel</w:t>
      </w:r>
      <w:r>
        <w:t xml:space="preserve"> restera</w:t>
      </w:r>
      <w:r w:rsidRPr="00D82A00">
        <w:t xml:space="preserve"> à l’intérieur</w:t>
      </w:r>
      <w:r>
        <w:t xml:space="preserve"> du tubule, ce qui augmentera la concentration du liquide tubulaire</w:t>
      </w:r>
      <w:r w:rsidRPr="00D82A00">
        <w:t>.</w:t>
      </w:r>
      <w:r>
        <w:t xml:space="preserve"> </w:t>
      </w:r>
    </w:p>
    <w:p w:rsidR="00890257" w:rsidRDefault="00890257" w:rsidP="00890257">
      <w:pPr>
        <w:pStyle w:val="Paragraphe"/>
      </w:pPr>
    </w:p>
    <w:p w:rsidR="00890257" w:rsidRPr="008C4112" w:rsidRDefault="00890257" w:rsidP="00890257">
      <w:pPr>
        <w:pStyle w:val="Paragraphe"/>
        <w:rPr>
          <w:b/>
        </w:rPr>
      </w:pPr>
      <w:r>
        <w:t xml:space="preserve">En résumé, </w:t>
      </w:r>
      <w:r w:rsidRPr="008C4112">
        <w:rPr>
          <w:b/>
        </w:rPr>
        <w:t>l’eau sort de l’anse descendante et les osmoles restent dans le liquide tubulaire, ce qui augmente la concentration du liquide tubulaire.</w:t>
      </w:r>
    </w:p>
    <w:p w:rsidR="00890257" w:rsidRDefault="00890257" w:rsidP="00890257">
      <w:pPr>
        <w:pStyle w:val="Paragraphe"/>
      </w:pPr>
      <w:r>
        <w:t>De son côté, l</w:t>
      </w:r>
      <w:r w:rsidRPr="0031567C">
        <w:rPr>
          <w:b/>
        </w:rPr>
        <w:t>’anse grêle ascendante</w:t>
      </w:r>
      <w:r>
        <w:t xml:space="preserve"> (figure de droite) est </w:t>
      </w:r>
      <w:r w:rsidRPr="00D82A00">
        <w:t>imperméable à l’eau</w:t>
      </w:r>
      <w:r>
        <w:t xml:space="preserve">, mais perméable au NaCl. </w:t>
      </w:r>
      <w:r w:rsidRPr="0074680C">
        <w:t>Puisque le NaCl est moins concentré du côté médullaire que tubulaire, le NaCl va avoir tendance à sortir du tubule vers la médullaire.</w:t>
      </w:r>
      <w:r>
        <w:t xml:space="preserve"> </w:t>
      </w:r>
    </w:p>
    <w:p w:rsidR="00890257" w:rsidRDefault="00294829" w:rsidP="00890257">
      <w:pPr>
        <w:pStyle w:val="Paragraphe"/>
      </w:pPr>
      <w:r w:rsidRPr="00294829">
        <w:rPr>
          <w:noProof/>
          <w:lang w:val="fr-CA"/>
        </w:rPr>
        <w:pict>
          <v:shape id="Image 81" o:spid="_x0000_s1069" type="#_x0000_t75" style="position:absolute;left:0;text-align:left;margin-left:108pt;margin-top:7.1pt;width:324pt;height:124.9pt;z-index:251625984;visibility:visible;mso-position-horizontal:absolute;mso-position-vertical:absolute">
            <v:imagedata r:id="rId71" o:title=""/>
            <w10:wrap type="square"/>
          </v:shape>
        </w:pict>
      </w:r>
    </w:p>
    <w:p w:rsidR="00890257" w:rsidRDefault="00890257" w:rsidP="00890257">
      <w:pPr>
        <w:pStyle w:val="Paragraphe"/>
      </w:pPr>
      <w:r>
        <w:t>Le tableau de droite résume bien les mouvements d’osmoles et d’eau des différents segments de l’anse de Henle.</w:t>
      </w:r>
    </w:p>
    <w:p w:rsidR="00890257" w:rsidRDefault="00294829" w:rsidP="00890257">
      <w:pPr>
        <w:pStyle w:val="Paragraphe"/>
        <w:jc w:val="center"/>
      </w:pPr>
      <w:r w:rsidRPr="00294829">
        <w:rPr>
          <w:noProof/>
          <w:lang w:val="fr-CA"/>
        </w:rPr>
        <w:pict>
          <v:shape id="Image 98" o:spid="_x0000_i1047" type="#_x0000_t75" style="width:352pt;height:264pt;visibility:visible">
            <v:imagedata r:id="rId72" o:title="" grayscale="t"/>
          </v:shape>
        </w:pict>
      </w:r>
    </w:p>
    <w:p w:rsidR="00890257" w:rsidRDefault="00890257" w:rsidP="00890257">
      <w:pPr>
        <w:pStyle w:val="Paragraphe"/>
      </w:pPr>
      <w:r w:rsidRPr="009A5380">
        <w:rPr>
          <w:b/>
        </w:rPr>
        <w:t>Image 1 :</w:t>
      </w:r>
      <w:r>
        <w:t xml:space="preserve"> Pour comprendre comment fonctionne le multiplicateur à contre-courant, on imagine ici un tubule qu’on remplit d’un liquide iso-osmotique avant qu’on fasse fonctionner les pompes ioniques. </w:t>
      </w:r>
    </w:p>
    <w:p w:rsidR="00890257" w:rsidRPr="00675A9E" w:rsidRDefault="00890257" w:rsidP="00890257">
      <w:pPr>
        <w:pStyle w:val="Paragraphe"/>
        <w:rPr>
          <w:i/>
        </w:rPr>
      </w:pPr>
      <w:r w:rsidRPr="009A5380">
        <w:rPr>
          <w:b/>
        </w:rPr>
        <w:t>Image 2 :</w:t>
      </w:r>
      <w:r>
        <w:t xml:space="preserve"> Lorsqu’on fait fonctionner les pompes ioniques de l’anse de Henle, on peut générer une différence d’osmolalité de 200 mOsm/kg de l’intérieur à l’extérieur du tubule. Donc, l’interstitium augmente à 385. </w:t>
      </w:r>
      <w:r w:rsidRPr="00675A9E">
        <w:rPr>
          <w:i/>
        </w:rPr>
        <w:t xml:space="preserve">Compte tenu que l’anse descendante est perméable à l’eau, l’eau sort de cette anse </w:t>
      </w:r>
      <w:r>
        <w:rPr>
          <w:i/>
        </w:rPr>
        <w:t>et va s’égaliser, en termes d’osmolalité,</w:t>
      </w:r>
      <w:r w:rsidRPr="00675A9E">
        <w:rPr>
          <w:i/>
        </w:rPr>
        <w:t xml:space="preserve"> à l’interstitium. Voilà pourquoi on est capable de faire disparaître l’interstitium et simplement mettre la descendante qui s’équilibre avec l’interstitiel et l’ascendante.</w:t>
      </w:r>
    </w:p>
    <w:p w:rsidR="00890257" w:rsidRDefault="00890257" w:rsidP="00890257">
      <w:pPr>
        <w:pStyle w:val="Paragraphe"/>
      </w:pPr>
      <w:r w:rsidRPr="009A5380">
        <w:rPr>
          <w:b/>
        </w:rPr>
        <w:t xml:space="preserve">Image 3 : </w:t>
      </w:r>
      <w:r>
        <w:t>On fait avancer le liquide. Quatre gouttes de liquide à 285 mOsm/kg (iso-osmolaire par rapport au plasma) peuvent entrer dans l’anse grêle descendante et quatre gouttes de liquide à 185 mOsm/kg que l’on a formé à l’image 2 peuvent sortir.</w:t>
      </w:r>
    </w:p>
    <w:p w:rsidR="00890257" w:rsidRDefault="00890257" w:rsidP="00890257">
      <w:pPr>
        <w:pStyle w:val="Paragraphe"/>
      </w:pPr>
      <w:r>
        <w:rPr>
          <w:b/>
        </w:rPr>
        <w:t xml:space="preserve">Image 4 : </w:t>
      </w:r>
      <w:r>
        <w:t xml:space="preserve">On fait partir les pompes ioniques. Un gradient transverse de 200 mOsm/kg se crée entre l’anse grêle ascendante et descendante. </w:t>
      </w:r>
    </w:p>
    <w:p w:rsidR="0052068A" w:rsidRDefault="00890257" w:rsidP="00890257">
      <w:pPr>
        <w:pStyle w:val="Paragraphe"/>
      </w:pPr>
      <w:r>
        <w:rPr>
          <w:b/>
        </w:rPr>
        <w:t xml:space="preserve">Image 5 à 8 : </w:t>
      </w:r>
      <w:r>
        <w:t xml:space="preserve">C’est exactement le même phénomène qui s’opère. Si nous poursuivons la séquence jusqu’à l’étape 8, l’osmolalité continue à augmenter, étant à son niveau le plus élevé dans le tubule au </w:t>
      </w:r>
      <w:r w:rsidRPr="00294A39">
        <w:rPr>
          <w:i/>
        </w:rPr>
        <w:t>« coude en épingle à cheveux »</w:t>
      </w:r>
      <w:r>
        <w:t xml:space="preserve"> et dans l’interstitium au bout de la papille (la médullaire interne). </w:t>
      </w:r>
      <w:r w:rsidRPr="001B4232">
        <w:t>L’osmolalité à ce site est directement proportionnelle à la longueur des anses et au gradient que la branche ascendante peut établir avec l’interstitium</w:t>
      </w:r>
      <w:r>
        <w:t>. Chez l’humain, l’osmolalité maximale au bout de la papille se situe entre 900 à 1400 mOsm/kg (à peu près la moitié des osmoles de la papille est du NaCl, l’urée représentant la balance).</w:t>
      </w:r>
    </w:p>
    <w:p w:rsidR="0052068A" w:rsidRDefault="0052068A" w:rsidP="00890257">
      <w:pPr>
        <w:pStyle w:val="Paragraphe"/>
      </w:pPr>
    </w:p>
    <w:p w:rsidR="0052068A" w:rsidRDefault="0052068A" w:rsidP="00890257">
      <w:pPr>
        <w:pStyle w:val="Paragraphe"/>
      </w:pPr>
    </w:p>
    <w:p w:rsidR="0052068A" w:rsidRDefault="0052068A" w:rsidP="00890257">
      <w:pPr>
        <w:pStyle w:val="Paragraphe"/>
      </w:pPr>
    </w:p>
    <w:p w:rsidR="00890257" w:rsidRPr="00294A39" w:rsidRDefault="00890257" w:rsidP="00890257">
      <w:pPr>
        <w:pStyle w:val="Paragraphe"/>
      </w:pPr>
      <w:r>
        <w:t xml:space="preserve">Ces étapes illustrent le </w:t>
      </w:r>
      <w:r w:rsidRPr="00294A39">
        <w:t>principe de base de la multiplication à contre-courant</w:t>
      </w:r>
      <w:r>
        <w:t> :</w:t>
      </w:r>
    </w:p>
    <w:p w:rsidR="00890257" w:rsidRDefault="00890257" w:rsidP="00890257">
      <w:pPr>
        <w:pStyle w:val="Paragraphe"/>
        <w:numPr>
          <w:ilvl w:val="0"/>
          <w:numId w:val="12"/>
        </w:numPr>
      </w:pPr>
      <w:r>
        <w:t xml:space="preserve">le transport du NaCl hors de la branche ascendante rend l’interstitium et la branche descendante hyperosmotique ; </w:t>
      </w:r>
    </w:p>
    <w:p w:rsidR="00890257" w:rsidRDefault="00890257" w:rsidP="00890257">
      <w:pPr>
        <w:pStyle w:val="Paragraphe"/>
        <w:numPr>
          <w:ilvl w:val="0"/>
          <w:numId w:val="12"/>
        </w:numPr>
      </w:pPr>
      <w:r>
        <w:t xml:space="preserve">le liquide hyperosmotique de la branche descendante avance ensuite à contre-courant dans la branche ascendante ; </w:t>
      </w:r>
    </w:p>
    <w:p w:rsidR="00890257" w:rsidRDefault="00890257" w:rsidP="00890257">
      <w:pPr>
        <w:pStyle w:val="Paragraphe"/>
        <w:numPr>
          <w:ilvl w:val="0"/>
          <w:numId w:val="12"/>
        </w:numPr>
      </w:pPr>
      <w:r>
        <w:t>la combinaison d’une osmolalité du liquide tubulaire plus haut dans la branche ascendante de la médullaire interne et le rétablissement d’un gradient de 200 mOsm/kg entre la branche ascendante et l’interstitium occasionne une élévation supplémentaire de l’osmolalité interstitielle.</w:t>
      </w:r>
    </w:p>
    <w:p w:rsidR="00890257" w:rsidRDefault="00890257" w:rsidP="00890257">
      <w:pPr>
        <w:pStyle w:val="Paragraphe"/>
      </w:pPr>
      <w:r>
        <w:t xml:space="preserve">Veuillez noter que </w:t>
      </w:r>
      <w:r w:rsidRPr="001663B7">
        <w:rPr>
          <w:b/>
        </w:rPr>
        <w:t>le liquide tubulaire qui quitte la branche ascendante est hypo</w:t>
      </w:r>
      <w:r>
        <w:rPr>
          <w:b/>
        </w:rPr>
        <w:t>-</w:t>
      </w:r>
      <w:r w:rsidRPr="001663B7">
        <w:rPr>
          <w:b/>
        </w:rPr>
        <w:t>osmotique</w:t>
      </w:r>
      <w:r>
        <w:rPr>
          <w:b/>
        </w:rPr>
        <w:t xml:space="preserve"> par rapport</w:t>
      </w:r>
      <w:r w:rsidRPr="001663B7">
        <w:rPr>
          <w:b/>
        </w:rPr>
        <w:t xml:space="preserve"> au plasma.</w:t>
      </w:r>
      <w:r>
        <w:t xml:space="preserve"> Ce liquide est dilué davantage en raison d’une réabsorption de NaCl sans eau dans la branche large corticale. En définitive, </w:t>
      </w:r>
      <w:r w:rsidRPr="001663B7">
        <w:rPr>
          <w:b/>
        </w:rPr>
        <w:t>l’osmolalité de l’urine qui quitte l’an</w:t>
      </w:r>
      <w:r>
        <w:rPr>
          <w:b/>
        </w:rPr>
        <w:t>se de Henle est d’environ 150 mOsm</w:t>
      </w:r>
      <w:r w:rsidRPr="001663B7">
        <w:rPr>
          <w:b/>
        </w:rPr>
        <w:t>/kg.</w:t>
      </w:r>
      <w:r>
        <w:t xml:space="preserve"> </w:t>
      </w:r>
    </w:p>
    <w:p w:rsidR="00890257" w:rsidRDefault="00890257" w:rsidP="00890257">
      <w:pPr>
        <w:pStyle w:val="Paragraphe"/>
      </w:pPr>
      <w:r>
        <w:t xml:space="preserve">Après avoir quitté l’anse de Henle, l’urine sera plus ou moins concentrée par les phénomènes suivants : </w:t>
      </w:r>
    </w:p>
    <w:p w:rsidR="00890257" w:rsidRDefault="00890257" w:rsidP="00890257">
      <w:pPr>
        <w:pStyle w:val="Paragraphe"/>
        <w:numPr>
          <w:ilvl w:val="0"/>
          <w:numId w:val="13"/>
        </w:numPr>
      </w:pPr>
      <w:r>
        <w:t xml:space="preserve">Si les </w:t>
      </w:r>
      <w:r w:rsidRPr="001663B7">
        <w:rPr>
          <w:i/>
        </w:rPr>
        <w:t>tubules collecteurs sont imperméables à l’eau</w:t>
      </w:r>
      <w:r>
        <w:t xml:space="preserve"> (</w:t>
      </w:r>
      <w:r w:rsidRPr="001663B7">
        <w:rPr>
          <w:b/>
        </w:rPr>
        <w:t>en l’absence d’ADH</w:t>
      </w:r>
      <w:r>
        <w:t xml:space="preserve">), cette </w:t>
      </w:r>
      <w:r w:rsidRPr="001663B7">
        <w:rPr>
          <w:b/>
        </w:rPr>
        <w:t>urine diluée sera excrétée</w:t>
      </w:r>
      <w:r>
        <w:t xml:space="preserve"> avec peu de modifications. En fait, elle peut être diluée davantage par une réabsorption continue d’NaCl sans eau dans le tubule distal et collecteur. </w:t>
      </w:r>
    </w:p>
    <w:p w:rsidR="00890257" w:rsidRDefault="00890257" w:rsidP="00890257">
      <w:pPr>
        <w:pStyle w:val="Paragraphe"/>
        <w:numPr>
          <w:ilvl w:val="0"/>
          <w:numId w:val="13"/>
        </w:numPr>
      </w:pPr>
      <w:r>
        <w:t xml:space="preserve">Inversement, si le </w:t>
      </w:r>
      <w:r w:rsidRPr="001663B7">
        <w:rPr>
          <w:i/>
        </w:rPr>
        <w:t>tubule collecteur est perméable à l’eau</w:t>
      </w:r>
      <w:r>
        <w:t xml:space="preserve"> (</w:t>
      </w:r>
      <w:r w:rsidRPr="001663B7">
        <w:rPr>
          <w:b/>
        </w:rPr>
        <w:t>ADH présent</w:t>
      </w:r>
      <w:r>
        <w:t xml:space="preserve">), l’urine va s’équilibrer avec l’interstitium et une </w:t>
      </w:r>
      <w:r w:rsidRPr="001663B7">
        <w:rPr>
          <w:b/>
        </w:rPr>
        <w:t>urine concentrée sera excrétée</w:t>
      </w:r>
      <w:r>
        <w:t xml:space="preserve">. </w:t>
      </w:r>
    </w:p>
    <w:p w:rsidR="00890257" w:rsidRDefault="00890257" w:rsidP="00890257">
      <w:pPr>
        <w:pStyle w:val="Paragraphe"/>
      </w:pPr>
      <w:r>
        <w:t xml:space="preserve">Donc, l’osmolalité finale de l’urine est déterminée surtout par la perméabilité à l’eau du tubule collecteur. </w:t>
      </w:r>
      <w:r w:rsidRPr="00BF3C62">
        <w:t>Habituellement, la concentration d’ADH n’est ni maximale, ni entièrement absente.  Ces 3 situations ne représentent que les 2 extrêmes. En physiologie de tous les jours, nous avons un niveau intermédiaire d’ADH, s’ajustant un peu à la baisse ou à la hausse, selon nos apports.  Le tubule collecteur sera donc partiellement et variablement perméable à l’eau.</w:t>
      </w:r>
    </w:p>
    <w:p w:rsidR="00AC4F33" w:rsidRDefault="00890257" w:rsidP="00890257">
      <w:pPr>
        <w:pStyle w:val="Paragraphe"/>
      </w:pPr>
      <w:r w:rsidRPr="001663B7">
        <w:rPr>
          <w:u w:val="single"/>
        </w:rPr>
        <w:t>Peu importe l’urine que l’on veut produire (diluée ou concentrée),</w:t>
      </w:r>
      <w:r>
        <w:t xml:space="preserve"> </w:t>
      </w:r>
      <w:r w:rsidRPr="001663B7">
        <w:rPr>
          <w:b/>
        </w:rPr>
        <w:t>la concentration obtenue à la fin de l’anse de Henle est toujours assez faible,</w:t>
      </w:r>
      <w:r>
        <w:t xml:space="preserve"> </w:t>
      </w:r>
      <w:r w:rsidRPr="001663B7">
        <w:rPr>
          <w:b/>
        </w:rPr>
        <w:t>hypo-osmolaire par rapport au plasma</w:t>
      </w:r>
      <w:r>
        <w:t>.</w:t>
      </w:r>
    </w:p>
    <w:p w:rsidR="00890257" w:rsidRDefault="00890257" w:rsidP="00890257">
      <w:pPr>
        <w:pStyle w:val="Paragraphe"/>
      </w:pPr>
      <w:r>
        <w:br w:type="page"/>
      </w:r>
      <w:r w:rsidR="00294829" w:rsidRPr="00294829">
        <w:rPr>
          <w:noProof/>
          <w:lang w:val="fr-CA"/>
        </w:rPr>
        <w:pict>
          <v:shape id="Image 99" o:spid="_x0000_i1048" type="#_x0000_t75" style="width:211.2pt;height:156.8pt;visibility:visible">
            <v:imagedata r:id="rId73" o:title=""/>
          </v:shape>
        </w:pict>
      </w:r>
      <w:r w:rsidR="00294829" w:rsidRPr="00294829">
        <w:rPr>
          <w:noProof/>
          <w:lang w:val="fr-CA"/>
        </w:rPr>
        <w:pict>
          <v:shape id="Image 100" o:spid="_x0000_i1049" type="#_x0000_t75" style="width:208.8pt;height:156.8pt;visibility:visible">
            <v:imagedata r:id="rId74" o:title=""/>
          </v:shape>
        </w:pict>
      </w:r>
    </w:p>
    <w:p w:rsidR="00890257" w:rsidRDefault="00890257" w:rsidP="00890257">
      <w:pPr>
        <w:pStyle w:val="Paragraphe"/>
      </w:pPr>
    </w:p>
    <w:p w:rsidR="00890257" w:rsidRDefault="00294829" w:rsidP="00890257">
      <w:pPr>
        <w:pStyle w:val="Paragraphe"/>
      </w:pPr>
      <w:r w:rsidRPr="00294829">
        <w:rPr>
          <w:noProof/>
          <w:lang w:val="fr-CA"/>
        </w:rPr>
        <w:pict>
          <v:shape id="Image 101" o:spid="_x0000_i1050" type="#_x0000_t75" style="width:200.8pt;height:156.8pt;visibility:visible">
            <v:imagedata r:id="rId75" o:title=""/>
          </v:shape>
        </w:pict>
      </w:r>
      <w:r w:rsidRPr="00294829">
        <w:rPr>
          <w:noProof/>
          <w:lang w:val="fr-CA"/>
        </w:rPr>
        <w:pict>
          <v:shape id="Image 102" o:spid="_x0000_i1051" type="#_x0000_t75" style="width:208pt;height:160pt;visibility:visible">
            <v:imagedata r:id="rId76" o:title=""/>
          </v:shape>
        </w:pict>
      </w:r>
    </w:p>
    <w:p w:rsidR="00890257" w:rsidRDefault="00890257" w:rsidP="00890257">
      <w:pPr>
        <w:pStyle w:val="Paragraphe"/>
      </w:pPr>
    </w:p>
    <w:p w:rsidR="00890257" w:rsidRDefault="00294829" w:rsidP="00890257">
      <w:pPr>
        <w:pStyle w:val="Paragraphe"/>
      </w:pPr>
      <w:r w:rsidRPr="00294829">
        <w:rPr>
          <w:noProof/>
          <w:lang w:val="fr-CA"/>
        </w:rPr>
        <w:pict>
          <v:shape id="Image 103" o:spid="_x0000_i1052" type="#_x0000_t75" style="width:200.8pt;height:156.8pt;visibility:visible">
            <v:imagedata r:id="rId77" o:title=""/>
          </v:shape>
        </w:pict>
      </w:r>
      <w:r w:rsidRPr="00294829">
        <w:rPr>
          <w:noProof/>
          <w:lang w:val="fr-CA"/>
        </w:rPr>
        <w:pict>
          <v:shape id="Image 104" o:spid="_x0000_i1053" type="#_x0000_t75" style="width:215.2pt;height:156.8pt;visibility:visible">
            <v:imagedata r:id="rId78" o:title=""/>
          </v:shape>
        </w:pict>
      </w:r>
    </w:p>
    <w:p w:rsidR="00890257" w:rsidRDefault="00890257" w:rsidP="00890257">
      <w:pPr>
        <w:pStyle w:val="Paragraphe"/>
      </w:pPr>
    </w:p>
    <w:p w:rsidR="00890257" w:rsidRDefault="00890257" w:rsidP="00890257">
      <w:pPr>
        <w:pStyle w:val="Paragraphe"/>
      </w:pPr>
    </w:p>
    <w:p w:rsidR="00890257" w:rsidRDefault="00890257">
      <w:pPr>
        <w:rPr>
          <w:rFonts w:ascii="Times New Roman" w:hAnsi="Times New Roman"/>
          <w:bCs/>
          <w:lang w:val="fr-FR"/>
        </w:rPr>
      </w:pPr>
    </w:p>
    <w:p w:rsidR="00890257" w:rsidRDefault="00890257" w:rsidP="00890257">
      <w:pPr>
        <w:pStyle w:val="Titre3"/>
      </w:pPr>
      <w:r>
        <w:t xml:space="preserve"> </w:t>
      </w:r>
      <w:bookmarkStart w:id="76" w:name="_Toc220320358"/>
      <w:bookmarkStart w:id="77" w:name="_Toc254076955"/>
      <w:r w:rsidRPr="001545FC">
        <w:t>Les vasa recta</w:t>
      </w:r>
      <w:r>
        <w:t xml:space="preserve"> (les échangeurs à contre-courant)</w:t>
      </w:r>
      <w:bookmarkEnd w:id="76"/>
      <w:bookmarkEnd w:id="77"/>
    </w:p>
    <w:p w:rsidR="00890257" w:rsidRDefault="00890257" w:rsidP="00890257">
      <w:pPr>
        <w:pStyle w:val="Paragraphe"/>
      </w:pPr>
      <w:r w:rsidRPr="00A65698">
        <w:t xml:space="preserve">Nous avons vu le multiplicateur à contre-courant </w:t>
      </w:r>
      <w:r>
        <w:t>(</w:t>
      </w:r>
      <w:r w:rsidRPr="00A65698">
        <w:t>l’anse</w:t>
      </w:r>
      <w:r>
        <w:t xml:space="preserve"> </w:t>
      </w:r>
      <w:r w:rsidRPr="00A65698">
        <w:t>de Henle</w:t>
      </w:r>
      <w:r>
        <w:t>)</w:t>
      </w:r>
      <w:r w:rsidRPr="00A65698">
        <w:t>. Nous verrons maintena</w:t>
      </w:r>
      <w:r>
        <w:t xml:space="preserve">nt l’échangeur à contre-courant, c’est-à-dire les vasa recta. </w:t>
      </w:r>
    </w:p>
    <w:p w:rsidR="00890257" w:rsidRDefault="00890257" w:rsidP="00890257">
      <w:pPr>
        <w:pStyle w:val="Paragraphe"/>
      </w:pPr>
    </w:p>
    <w:p w:rsidR="00890257" w:rsidRDefault="00294829" w:rsidP="00890257">
      <w:pPr>
        <w:pStyle w:val="Paragraphe"/>
      </w:pPr>
      <w:r w:rsidRPr="00294829">
        <w:rPr>
          <w:noProof/>
          <w:lang w:val="fr-CA"/>
        </w:rPr>
        <w:pict>
          <v:shape id="Image 84" o:spid="_x0000_s1070" type="#_x0000_t75" style="position:absolute;left:0;text-align:left;margin-left:.3pt;margin-top:3.35pt;width:152.75pt;height:147.3pt;z-index:251632128;visibility:visible">
            <v:imagedata r:id="rId79" o:title=""/>
            <w10:wrap type="square"/>
          </v:shape>
        </w:pict>
      </w:r>
      <w:r w:rsidR="00890257">
        <w:t>Voyons d’abord un exemple classique d’un échangeur à contre-courant : les pattes des pingouins.</w:t>
      </w:r>
    </w:p>
    <w:p w:rsidR="00890257" w:rsidRPr="00C71087" w:rsidRDefault="00890257" w:rsidP="00890257">
      <w:pPr>
        <w:pStyle w:val="Paragraphe"/>
      </w:pPr>
      <w:r>
        <w:t>Afin de ne pas perdre de chaleur par les palmes qui sont sur la banquise, le sang artériel chaud est toujours à contre-courant avec le sang veineux froid qui remonte de la palme. La chaleur est transmise au système veineux et lorsque le sang artériel pénètre dans la palme, il est déjà froid. Il y a donc très peu de pertes thermiques par la palme elle-même.</w:t>
      </w:r>
    </w:p>
    <w:p w:rsidR="00890257" w:rsidRDefault="00890257" w:rsidP="00890257">
      <w:pPr>
        <w:rPr>
          <w:rFonts w:ascii="Times New Roman" w:hAnsi="Times New Roman"/>
          <w:bCs/>
          <w:lang w:val="fr-FR"/>
        </w:rPr>
      </w:pPr>
    </w:p>
    <w:p w:rsidR="00890257" w:rsidRDefault="00890257" w:rsidP="00890257">
      <w:pPr>
        <w:pStyle w:val="Paragraphe"/>
      </w:pPr>
      <w:r>
        <w:t xml:space="preserve">Si on revient à notre rein, vous aurez compris que l’échange à contre-courant n’impliquera pas de la chaleur, mais bien des ions </w:t>
      </w:r>
      <w:r w:rsidRPr="00BF3C62">
        <w:t>et de l’eau.</w:t>
      </w:r>
      <w:r>
        <w:t xml:space="preserve"> Voyons d’abord ce que sont les vasa recta. Nous reviendrons ensuite sur les échanges d’ions </w:t>
      </w:r>
      <w:r w:rsidRPr="00BF3C62">
        <w:t>et d’eau.</w:t>
      </w:r>
    </w:p>
    <w:p w:rsidR="00890257" w:rsidRPr="009F7EBA" w:rsidRDefault="00294829" w:rsidP="00890257">
      <w:pPr>
        <w:pStyle w:val="Paragraphe"/>
        <w:jc w:val="center"/>
      </w:pPr>
      <w:r w:rsidRPr="00294829">
        <w:rPr>
          <w:noProof/>
          <w:lang w:val="fr-CA"/>
        </w:rPr>
        <w:pict>
          <v:shape id="Image 5" o:spid="_x0000_i1054" type="#_x0000_t75" alt="blood vessels nett" style="width:355.2pt;height:252.8pt;visibility:visible">
            <v:imagedata r:id="rId80" o:title=""/>
          </v:shape>
        </w:pict>
      </w:r>
      <w:r w:rsidR="00890257">
        <w:t>.</w:t>
      </w:r>
    </w:p>
    <w:p w:rsidR="00AC4F33" w:rsidRDefault="00890257" w:rsidP="00890257">
      <w:pPr>
        <w:pStyle w:val="Paragraphe"/>
      </w:pPr>
      <w:r>
        <w:t>Les vasa recta sont des capillaires péritubulaires (entourant les tubules). Ils sont présents tout le long de l’anse de Henle et du tubule collecteur. Ils sont le prolongement des capillaires glomérulaires, sauf qu’eux, plutôt que de fonctionner en mode filtration, fonctionne en mode réabsorption.</w:t>
      </w:r>
    </w:p>
    <w:p w:rsidR="00890257" w:rsidRDefault="00890257" w:rsidP="00890257">
      <w:pPr>
        <w:pStyle w:val="Paragraphe"/>
      </w:pPr>
      <w:r>
        <w:br w:type="page"/>
        <w:t>Les trois rôles de vasa recta sont énumérés ci-dessous.</w:t>
      </w:r>
    </w:p>
    <w:p w:rsidR="00890257" w:rsidRPr="00585D0D" w:rsidRDefault="00890257" w:rsidP="00890257">
      <w:pPr>
        <w:pStyle w:val="Paragraphe"/>
        <w:numPr>
          <w:ilvl w:val="0"/>
          <w:numId w:val="14"/>
        </w:numPr>
      </w:pPr>
      <w:r w:rsidRPr="00585D0D">
        <w:t>Nourrir la médullaire</w:t>
      </w:r>
    </w:p>
    <w:p w:rsidR="00890257" w:rsidRDefault="00890257" w:rsidP="00890257">
      <w:pPr>
        <w:pStyle w:val="Paragraphe"/>
        <w:numPr>
          <w:ilvl w:val="0"/>
          <w:numId w:val="14"/>
        </w:numPr>
      </w:pPr>
      <w:r w:rsidRPr="00585D0D">
        <w:t>Réabsorber les 15-20</w:t>
      </w:r>
      <w:r>
        <w:t xml:space="preserve"> </w:t>
      </w:r>
      <w:r w:rsidRPr="00585D0D">
        <w:t>% de sel et d’eau venant des tubules</w:t>
      </w:r>
      <w:r>
        <w:t> :</w:t>
      </w:r>
    </w:p>
    <w:p w:rsidR="00890257" w:rsidRPr="00585D0D" w:rsidRDefault="00890257" w:rsidP="00890257">
      <w:pPr>
        <w:pStyle w:val="Paragraphe"/>
        <w:ind w:left="1416"/>
      </w:pPr>
      <w:r>
        <w:t>Les vasa recta sont bien adaptés à un tel rôle puisque les forces de Starling dans ces vaisseaux (des capillaires péritubulaires) favorisent la réabsorption (pression oncotique augmentée et pression hydrostatique diminuée).</w:t>
      </w:r>
      <w:r w:rsidRPr="00585D0D">
        <w:t xml:space="preserve"> </w:t>
      </w:r>
      <w:r>
        <w:t xml:space="preserve">Conséquemment, </w:t>
      </w:r>
      <w:r w:rsidRPr="009F7EBA">
        <w:rPr>
          <w:u w:val="single"/>
        </w:rPr>
        <w:t>le flot qui quitte la médullaire dans les vasa recta par la branche ascendante de ce capillaire est d’environ le double du flot qui entre dans la médullaire par sa branche descendante.</w:t>
      </w:r>
    </w:p>
    <w:p w:rsidR="00890257" w:rsidRDefault="00890257" w:rsidP="00890257">
      <w:pPr>
        <w:pStyle w:val="Paragraphe"/>
        <w:numPr>
          <w:ilvl w:val="0"/>
          <w:numId w:val="14"/>
        </w:numPr>
      </w:pPr>
      <w:r w:rsidRPr="00EC3789">
        <w:rPr>
          <w:u w:val="single"/>
        </w:rPr>
        <w:t>Ne pas dissiper le gradient hyper-osmolaire de la médullaire</w:t>
      </w:r>
      <w:r>
        <w:t> :</w:t>
      </w:r>
    </w:p>
    <w:p w:rsidR="00890257" w:rsidRDefault="00890257" w:rsidP="00890257">
      <w:pPr>
        <w:pStyle w:val="Paragraphe"/>
        <w:ind w:left="1416"/>
      </w:pPr>
      <w:r>
        <w:t xml:space="preserve">Ce point est particulièrement important : les vasa recta doivent réabsorber le liquide hydrosodé de la médullaire tout en ne détruisant pas le gradient hyper-osmolaire que l’anse de Henle a eu de la difficulté à créer. </w:t>
      </w:r>
    </w:p>
    <w:p w:rsidR="00890257" w:rsidRDefault="00890257" w:rsidP="00890257">
      <w:pPr>
        <w:pStyle w:val="Paragraphe"/>
        <w:ind w:left="1416"/>
      </w:pPr>
    </w:p>
    <w:p w:rsidR="00890257" w:rsidRDefault="00294829" w:rsidP="00890257">
      <w:pPr>
        <w:pStyle w:val="Paragraphe"/>
      </w:pPr>
      <w:r w:rsidRPr="00294829">
        <w:rPr>
          <w:noProof/>
          <w:lang w:val="fr-CA"/>
        </w:rPr>
        <w:pict>
          <v:shape id="Image 87" o:spid="_x0000_s1071" type="#_x0000_t75" style="position:absolute;left:0;text-align:left;margin-left:202.25pt;margin-top:.5pt;width:229.75pt;height:173.4pt;z-index:251633152;visibility:visible">
            <v:imagedata r:id="rId81" o:title=""/>
            <w10:wrap type="square"/>
          </v:shape>
        </w:pict>
      </w:r>
      <w:r w:rsidR="00890257">
        <w:t xml:space="preserve">Dans la branche descendante du capillaire, les solutés entrent et l’eau sort pendant l’équilibration osmotique. </w:t>
      </w:r>
    </w:p>
    <w:p w:rsidR="00890257" w:rsidRDefault="00890257" w:rsidP="00890257">
      <w:pPr>
        <w:pStyle w:val="Paragraphe"/>
      </w:pPr>
      <w:r>
        <w:t xml:space="preserve">Si les vasa recta quittaient le rein </w:t>
      </w:r>
      <w:proofErr w:type="gramStart"/>
      <w:r>
        <w:t>à</w:t>
      </w:r>
      <w:proofErr w:type="gramEnd"/>
      <w:r>
        <w:t xml:space="preserve"> cet endroit, la combinaison de l’abstraction des solutés et de l’ajout d’eau réduirait l’osmolalité médullaire. </w:t>
      </w:r>
    </w:p>
    <w:p w:rsidR="00890257" w:rsidRDefault="00890257" w:rsidP="00890257">
      <w:pPr>
        <w:pStyle w:val="Paragraphe"/>
      </w:pPr>
      <w:r>
        <w:t xml:space="preserve">Toutefois, le gradient médullaire osmotique est maintenu, car les vasa recta se retournent à la papille et remontent au cortex. À ce moment, les solutés ressortent du capillaire, l’eau entre à nouveau et le sang qui retourne au cortex est seulement légèrement hyperosmotique par rapport au plasma (environ 325 mOsm/kg). </w:t>
      </w:r>
      <w:r w:rsidRPr="009F7EBA">
        <w:rPr>
          <w:b/>
        </w:rPr>
        <w:t>Il s’agit du processus d’échange à contre-courant qui ne génère pas le gradient hyperosmotique, mais réussit passivement à ne pas le dissiper.</w:t>
      </w:r>
    </w:p>
    <w:p w:rsidR="00890257" w:rsidRDefault="00890257" w:rsidP="00890257">
      <w:pPr>
        <w:pStyle w:val="Paragraphe"/>
      </w:pPr>
      <w:r w:rsidRPr="00EC3789">
        <w:rPr>
          <w:i/>
          <w:u w:val="single"/>
        </w:rPr>
        <w:t>Un bas débit sanguin de la médullaire contribue également au maintien de l’hyperosmolalité interstitielle.</w:t>
      </w:r>
      <w:r>
        <w:t xml:space="preserve"> Si le débit sanguin médullaire augmentait, davantage de sang reviendrait au cortex avec une osmolalité à 325 et graduellement la médullaire sera délavée de ses solutés </w:t>
      </w:r>
      <w:r w:rsidRPr="00BF3C62">
        <w:t>accumulés.</w:t>
      </w:r>
    </w:p>
    <w:p w:rsidR="00890257" w:rsidRPr="00A65698" w:rsidRDefault="00890257" w:rsidP="00890257">
      <w:pPr>
        <w:pStyle w:val="Paragraphe"/>
      </w:pPr>
      <w:r>
        <w:t xml:space="preserve">En guise de conclusion, le multiplicateur à contre-courant est le moteur qui crée le gradient alors que l’échangeur est un système à contre-courant qui ne génère pas de gradient, mais qui permet </w:t>
      </w:r>
      <w:r w:rsidRPr="00BF3C62">
        <w:t>de ne pas le dissiper.</w:t>
      </w:r>
    </w:p>
    <w:p w:rsidR="00890257" w:rsidRDefault="00890257" w:rsidP="00890257">
      <w:pPr>
        <w:pStyle w:val="Titre3"/>
      </w:pPr>
      <w:r>
        <w:br w:type="page"/>
        <w:t xml:space="preserve"> </w:t>
      </w:r>
      <w:bookmarkStart w:id="78" w:name="_Toc220320359"/>
      <w:bookmarkStart w:id="79" w:name="_Toc254076956"/>
      <w:r w:rsidRPr="001545FC">
        <w:t>L’ADH</w:t>
      </w:r>
      <w:r>
        <w:t xml:space="preserve"> (vasopressine)</w:t>
      </w:r>
      <w:bookmarkEnd w:id="78"/>
      <w:bookmarkEnd w:id="79"/>
      <w:r w:rsidRPr="001545FC">
        <w:t xml:space="preserve"> </w:t>
      </w:r>
    </w:p>
    <w:p w:rsidR="00890257" w:rsidRDefault="00890257" w:rsidP="00890257">
      <w:pPr>
        <w:pStyle w:val="Paragraphe"/>
      </w:pPr>
      <w:r>
        <w:t xml:space="preserve">L’hormone antidiurétique (ADH = </w:t>
      </w:r>
      <w:r w:rsidRPr="00BF3C62">
        <w:t>Anti-Diuretic Hormone</w:t>
      </w:r>
      <w:r>
        <w:t xml:space="preserve">), sécrétée par l’hypophyse postérieure, joue un rôle central dans la concentration urinaire, en </w:t>
      </w:r>
      <w:r w:rsidRPr="0082418D">
        <w:rPr>
          <w:b/>
        </w:rPr>
        <w:t>augmentant la perméabilité du tubule collecteur médullaire à l’eau, normalement très basse à l’état basal.</w:t>
      </w:r>
      <w:r>
        <w:t xml:space="preserve"> </w:t>
      </w:r>
    </w:p>
    <w:p w:rsidR="00890257" w:rsidRDefault="00890257" w:rsidP="00890257">
      <w:pPr>
        <w:pStyle w:val="Paragraphe"/>
      </w:pPr>
      <w:r>
        <w:t xml:space="preserve">L’ADH semble agir en </w:t>
      </w:r>
      <w:r w:rsidRPr="0082418D">
        <w:rPr>
          <w:b/>
        </w:rPr>
        <w:t>insérant des canaux à H</w:t>
      </w:r>
      <w:r w:rsidRPr="0082418D">
        <w:rPr>
          <w:b/>
          <w:vertAlign w:val="subscript"/>
        </w:rPr>
        <w:t>2</w:t>
      </w:r>
      <w:r w:rsidRPr="0082418D">
        <w:rPr>
          <w:b/>
        </w:rPr>
        <w:t>O</w:t>
      </w:r>
      <w:r>
        <w:rPr>
          <w:b/>
        </w:rPr>
        <w:t xml:space="preserve"> </w:t>
      </w:r>
      <w:r w:rsidRPr="00BF3C62">
        <w:t>(appelés « aquaporines </w:t>
      </w:r>
      <w:r w:rsidRPr="00BF3C62">
        <w:rPr>
          <w:rFonts w:ascii="Arial" w:hAnsi="Arial" w:cs="Arial"/>
        </w:rPr>
        <w:t>»)</w:t>
      </w:r>
      <w:r w:rsidRPr="00BF3C62">
        <w:t xml:space="preserve"> </w:t>
      </w:r>
      <w:r w:rsidRPr="0082418D">
        <w:rPr>
          <w:b/>
        </w:rPr>
        <w:t>dans la membrane luminale</w:t>
      </w:r>
      <w:r>
        <w:t>, permettant ainsi une réabsorption transcellulaire d’eau, depuis le liquide tubulaire hypo-osmolaire vers l’interstitium médullaire hyper-osmolaire. L’eau réabsorbée retourne à la circulation systémique via le capillaire des vasa recta.</w:t>
      </w:r>
    </w:p>
    <w:p w:rsidR="00890257" w:rsidRDefault="00294829" w:rsidP="00890257">
      <w:pPr>
        <w:pStyle w:val="Paragraphe"/>
        <w:jc w:val="center"/>
      </w:pPr>
      <w:r>
        <w:pict>
          <v:shape id="_x0000_i1055" type="#_x0000_t75" style="width:276.8pt;height:204pt;visibility:visible" o:allowoverlap="f">
            <v:imagedata r:id="rId82" o:title=""/>
          </v:shape>
        </w:pict>
      </w:r>
    </w:p>
    <w:p w:rsidR="00890257" w:rsidRPr="003E503B" w:rsidRDefault="00890257" w:rsidP="00890257">
      <w:pPr>
        <w:pStyle w:val="Paragraphe"/>
      </w:pPr>
      <w:r>
        <w:t xml:space="preserve">C’est la cellule principale du tubule collecteur qui est la cellule ciblée par l’ADH. L’ADH vient s’installer dans le récepteur V2 </w:t>
      </w:r>
      <w:r w:rsidRPr="00BF3C62">
        <w:t>sur la membrane basolatérale</w:t>
      </w:r>
      <w:r>
        <w:t xml:space="preserve"> et ceci provoque une réaction intracellulaire qui mène à l’insertion d’aquaporines : ces cellules sont alors capables de laisser passer l’eau. Les aquaporines sont donc des portes ou des canaux à eau. Éventuellement, ils sont recyclés dans des vésicules intra-cytoplasmiques.</w:t>
      </w:r>
    </w:p>
    <w:p w:rsidR="00890257" w:rsidRDefault="00890257" w:rsidP="00890257">
      <w:pPr>
        <w:pStyle w:val="Paragraphe"/>
      </w:pPr>
      <w:r w:rsidRPr="00D31BAE">
        <w:rPr>
          <w:b/>
        </w:rPr>
        <w:t>Ce sont majoritairement les</w:t>
      </w:r>
      <w:r>
        <w:t xml:space="preserve"> </w:t>
      </w:r>
      <w:r w:rsidRPr="001F2B0F">
        <w:rPr>
          <w:b/>
        </w:rPr>
        <w:t>osmorécepteurs au niveau cérébral</w:t>
      </w:r>
      <w:r>
        <w:t xml:space="preserve"> qui surveillent l’osmolalité corporelle et </w:t>
      </w:r>
      <w:r w:rsidRPr="00D31BAE">
        <w:rPr>
          <w:b/>
        </w:rPr>
        <w:t>qui vont ajuster la sécrétion de l’ADH</w:t>
      </w:r>
      <w:r>
        <w:t xml:space="preserve">, l’hormone antidiurétique, pour contrôler la perméabilité du tubule collecteur et ainsi moduler l’osmolalité de notre urine. </w:t>
      </w:r>
    </w:p>
    <w:p w:rsidR="00890257" w:rsidRDefault="00890257" w:rsidP="00890257">
      <w:pPr>
        <w:pStyle w:val="Paragraphe"/>
      </w:pPr>
      <w:r>
        <w:t>Si l’osmolalité plasmatique augmente, les osmorécepteurs détectent cette augmentation d’osmolalité et l’ADH est sécrétée. Cette sécrétion d’ADH rend le tubule collecteur perméable à l’eau. L’eau va donc sortir du tubule et rester donc à l’intérieur du corps pour tenter d’atténuer la hausse d’osmolalité. La soif sera également stimulée par l’ADH.</w:t>
      </w:r>
    </w:p>
    <w:p w:rsidR="00890257" w:rsidRDefault="00890257" w:rsidP="00890257">
      <w:pPr>
        <w:pStyle w:val="Paragraphe"/>
      </w:pPr>
      <w:r>
        <w:t>Si inversement l’osmolalité plasmatique diminue, les osmorécepteurs détectent cette diminution et supprime</w:t>
      </w:r>
      <w:r w:rsidRPr="00BF3C62">
        <w:t>nt</w:t>
      </w:r>
      <w:r>
        <w:t xml:space="preserve"> la sécrétion d’ADH. La disparition de l’ADH de la circulation va rendre les cellules du tubule collecteur imperméables à l’eau et une urine diluée sera excrétée. Ceci permet d’éliminer l’excès relatif d’eau qui a entraîné l’hypo-osmolalité.</w:t>
      </w:r>
    </w:p>
    <w:p w:rsidR="00890257" w:rsidRDefault="00890257" w:rsidP="00890257">
      <w:pPr>
        <w:pStyle w:val="Paragraphe"/>
      </w:pPr>
      <w:r>
        <w:t xml:space="preserve">Notez qu’habituellement, nous n’avons ni stimulation maximale de la sécrétion d’ADH, ni une suppression complète, mais un niveau finement modulé quelque part entre les deux, selon notre tonicité (osmolalité efficace). </w:t>
      </w:r>
    </w:p>
    <w:p w:rsidR="00890257" w:rsidRDefault="00890257" w:rsidP="00890257">
      <w:pPr>
        <w:pStyle w:val="Paragraphe"/>
      </w:pPr>
      <w:r>
        <w:t xml:space="preserve">Il y a cependant une différence entre l’osmolalité et la tonicité. </w:t>
      </w:r>
      <w:r w:rsidRPr="001F2B0F">
        <w:rPr>
          <w:b/>
        </w:rPr>
        <w:t xml:space="preserve">L’osmolalité </w:t>
      </w:r>
      <w:r>
        <w:t xml:space="preserve">est tout simplement </w:t>
      </w:r>
      <w:r w:rsidRPr="001F2B0F">
        <w:rPr>
          <w:i/>
          <w:u w:val="single"/>
        </w:rPr>
        <w:t>le nombre de particules dans un solvant</w:t>
      </w:r>
      <w:r>
        <w:rPr>
          <w:i/>
          <w:u w:val="single"/>
        </w:rPr>
        <w:t>.</w:t>
      </w:r>
      <w:r>
        <w:t xml:space="preserve"> On parle plutôt de </w:t>
      </w:r>
      <w:r w:rsidRPr="001F2B0F">
        <w:rPr>
          <w:b/>
        </w:rPr>
        <w:t>tonicité</w:t>
      </w:r>
      <w:r>
        <w:rPr>
          <w:b/>
        </w:rPr>
        <w:t xml:space="preserve"> </w:t>
      </w:r>
      <w:r>
        <w:t xml:space="preserve">lorsque nous considérons seulement </w:t>
      </w:r>
      <w:r w:rsidRPr="001F2B0F">
        <w:rPr>
          <w:i/>
          <w:u w:val="single"/>
        </w:rPr>
        <w:t>les particules qui ne traversent pas les membranes</w:t>
      </w:r>
      <w:r>
        <w:t xml:space="preserve"> : c’est l’osmolalité efficace à l’intérieur du corps. Ce sont ces particules « efficaces » qui vont exercer un effet osmotique. </w:t>
      </w:r>
    </w:p>
    <w:p w:rsidR="00890257" w:rsidRDefault="00890257" w:rsidP="00890257">
      <w:pPr>
        <w:pStyle w:val="Paragraphe"/>
      </w:pPr>
      <w:r>
        <w:t>Par exemple, une solution de sel et une solution d’urée peuvent avoir exactement la même osmolalité, mais au niveau corporel, le sel ne traversant pas les membranes, il exerce une osmolalité efficace (tonicité), alors que l’urée traverse les membranes (sauf dans certains tubules rénaux) et n’exerce pas de force osmolaire ; il n’a pas d’effets sur la tonicité des liquides corporels.</w:t>
      </w:r>
      <w:r w:rsidRPr="006C4CE0">
        <w:t xml:space="preserve"> </w:t>
      </w:r>
    </w:p>
    <w:p w:rsidR="00890257" w:rsidRDefault="00890257" w:rsidP="00890257">
      <w:pPr>
        <w:pStyle w:val="Paragraphe"/>
      </w:pPr>
      <w:r w:rsidRPr="00D31BAE">
        <w:rPr>
          <w:b/>
        </w:rPr>
        <w:t>Le stimulus habituel pour contrôler l’ADH est l’osmolalité plasmatique.</w:t>
      </w:r>
      <w:r>
        <w:t xml:space="preserve"> Celle-ci réagit dès qu’il y a un petit changement. Toutefois, des </w:t>
      </w:r>
      <w:r w:rsidRPr="00D31BAE">
        <w:rPr>
          <w:b/>
        </w:rPr>
        <w:t>changements de volume circulant efficace et de la perfusion des tissus peuvent également stimuler la sécrétion d’ADH</w:t>
      </w:r>
      <w:r>
        <w:t xml:space="preserve"> lorsqu’ils sont assez importants. Certains </w:t>
      </w:r>
      <w:r w:rsidRPr="00D31BAE">
        <w:rPr>
          <w:b/>
        </w:rPr>
        <w:t>médicaments</w:t>
      </w:r>
      <w:r>
        <w:t xml:space="preserve"> vont stimuler l’ADH. La </w:t>
      </w:r>
      <w:r w:rsidRPr="00D31BAE">
        <w:rPr>
          <w:b/>
        </w:rPr>
        <w:t>douleur</w:t>
      </w:r>
      <w:r>
        <w:t xml:space="preserve"> est un autre stimulus de même que la </w:t>
      </w:r>
      <w:r w:rsidRPr="00D31BAE">
        <w:rPr>
          <w:b/>
        </w:rPr>
        <w:t>nausée</w:t>
      </w:r>
      <w:r>
        <w:t>.</w:t>
      </w:r>
      <w:r w:rsidRPr="002E1F4D">
        <w:t xml:space="preserve"> </w:t>
      </w:r>
      <w:r>
        <w:t xml:space="preserve">Certaines </w:t>
      </w:r>
      <w:r w:rsidRPr="003D12BD">
        <w:t xml:space="preserve">maladies du </w:t>
      </w:r>
      <w:r>
        <w:t>SNC,</w:t>
      </w:r>
      <w:r w:rsidRPr="003D12BD">
        <w:t xml:space="preserve"> </w:t>
      </w:r>
      <w:r>
        <w:t xml:space="preserve">du </w:t>
      </w:r>
      <w:r w:rsidRPr="003D12BD">
        <w:t>p</w:t>
      </w:r>
      <w:r>
        <w:t>oumon, plusieurs cancers, l</w:t>
      </w:r>
      <w:r w:rsidRPr="003D12BD">
        <w:t xml:space="preserve">’insuffisance surrénalienne </w:t>
      </w:r>
      <w:r>
        <w:t xml:space="preserve">et l’hypothyroïdie sont </w:t>
      </w:r>
      <w:proofErr w:type="gramStart"/>
      <w:r>
        <w:t>associées</w:t>
      </w:r>
      <w:proofErr w:type="gramEnd"/>
      <w:r>
        <w:t xml:space="preserve"> à une sécrétion inappropriée d’ADH (SIADH).</w:t>
      </w:r>
    </w:p>
    <w:p w:rsidR="00890257" w:rsidRDefault="00294829" w:rsidP="00890257">
      <w:pPr>
        <w:jc w:val="center"/>
      </w:pPr>
      <w:r>
        <w:rPr>
          <w:noProof/>
        </w:rPr>
        <w:pict>
          <v:shape id="_x0000_i1056" type="#_x0000_t75" style="width:232.8pt;height:175.2pt;visibility:visible">
            <v:imagedata r:id="rId83" o:title=""/>
          </v:shape>
        </w:pict>
      </w:r>
    </w:p>
    <w:p w:rsidR="00890257" w:rsidRDefault="00890257" w:rsidP="00890257">
      <w:pPr>
        <w:pStyle w:val="Paragraphe"/>
      </w:pPr>
      <w:r>
        <w:t>La concentration d’ADH plasmatique est présenté</w:t>
      </w:r>
      <w:r w:rsidRPr="003E503B">
        <w:t>e</w:t>
      </w:r>
      <w:r>
        <w:t xml:space="preserve"> en « y » et en « x », l’osmolalité plasmatique. Nous voyons ici la relation entre l’osmolalité plasmatique et la concentration plasmatique d’ADH. </w:t>
      </w:r>
      <w:r w:rsidRPr="001F2B0F">
        <w:rPr>
          <w:i/>
        </w:rPr>
        <w:t xml:space="preserve">La concentration maximale efficace </w:t>
      </w:r>
      <w:r>
        <w:rPr>
          <w:i/>
        </w:rPr>
        <w:t xml:space="preserve">d’ADH </w:t>
      </w:r>
      <w:r w:rsidRPr="001F2B0F">
        <w:rPr>
          <w:i/>
        </w:rPr>
        <w:t xml:space="preserve">est celle où l’on observe une concentration urinaire maximale. Le seuil est </w:t>
      </w:r>
      <w:r>
        <w:rPr>
          <w:i/>
        </w:rPr>
        <w:t>celui de la limite de</w:t>
      </w:r>
      <w:r w:rsidRPr="001F2B0F">
        <w:rPr>
          <w:i/>
        </w:rPr>
        <w:t xml:space="preserve"> détection</w:t>
      </w:r>
      <w:r>
        <w:rPr>
          <w:i/>
        </w:rPr>
        <w:t xml:space="preserve"> d’ADH</w:t>
      </w:r>
      <w:r w:rsidRPr="001F2B0F">
        <w:rPr>
          <w:i/>
        </w:rPr>
        <w:t xml:space="preserve"> de la méthode de laboratoire.</w:t>
      </w:r>
      <w:r>
        <w:t xml:space="preserve"> </w:t>
      </w:r>
    </w:p>
    <w:p w:rsidR="00890257" w:rsidRDefault="00890257" w:rsidP="00890257">
      <w:pPr>
        <w:pStyle w:val="Paragraphe"/>
      </w:pPr>
      <w:r>
        <w:t>Une charge en eau diminue l’osmolalité plasmatique, la sécrétion d’ADH, la perméabilité du tubule collecteur à l’eau et finalement l’osmolalité urinaire. L’effet net est l’excrétion du surplus d’eau. Ces étapes sont inversées avec une perte en eau puisque l’augmentation de l’osmolalité plasmatique stimule la sécrétion d’ADH, ce qui fait augmenter l’osmolalité urinaire et provoque une réduction importante du volume urinaire. Une augmentation de l’apport en eau grâce à une stimulation concomitante de la soif ramène la balance de l’eau à la normale.</w:t>
      </w:r>
    </w:p>
    <w:p w:rsidR="00890257" w:rsidRPr="00E92A9B" w:rsidRDefault="00890257" w:rsidP="00890257">
      <w:pPr>
        <w:pStyle w:val="Paragraphe"/>
      </w:pPr>
      <w:r>
        <w:t xml:space="preserve">Une déplétion importante du volume sanguin entraîne une très forte sécrétion d’ADH. La vasopressine (ADH), comme son étymologie laisse présager, peut également avoir un </w:t>
      </w:r>
      <w:r w:rsidRPr="00821232">
        <w:rPr>
          <w:i/>
          <w:u w:val="single"/>
        </w:rPr>
        <w:t>effet sur les vaisseaux sanguins comme vasoconstricteur</w:t>
      </w:r>
      <w:r>
        <w:t xml:space="preserve"> en plus de son effet sur les cellules du tubule collecteur.</w:t>
      </w:r>
    </w:p>
    <w:p w:rsidR="00890257" w:rsidRDefault="00890257" w:rsidP="00890257">
      <w:pPr>
        <w:pStyle w:val="Titre3"/>
      </w:pPr>
      <w:r>
        <w:t xml:space="preserve"> </w:t>
      </w:r>
      <w:bookmarkStart w:id="80" w:name="_Toc220320360"/>
      <w:bookmarkStart w:id="81" w:name="_Toc254076957"/>
      <w:r>
        <w:t>L’urée</w:t>
      </w:r>
      <w:bookmarkEnd w:id="80"/>
      <w:bookmarkEnd w:id="81"/>
    </w:p>
    <w:p w:rsidR="00890257" w:rsidRDefault="00890257" w:rsidP="00890257">
      <w:pPr>
        <w:pStyle w:val="Paragraphe"/>
      </w:pPr>
      <w:r>
        <w:t xml:space="preserve">L’urée est un déchet du métabolisme protéique. Lorsque les acides aminés sont dégradés, ceci libère des groupements amines. Ces groupements sont potentiellement toxiques, c’est pourquoi le foie prend deux de ces groupements amines et les joints à un groupement carbonyle pour former une nouvelle molécule : l’urée. </w:t>
      </w:r>
    </w:p>
    <w:p w:rsidR="00890257" w:rsidRDefault="00890257" w:rsidP="00890257">
      <w:pPr>
        <w:pStyle w:val="Paragraphe"/>
      </w:pPr>
      <w:r>
        <w:t>L’urée est donc le résultat de la détoxification des groupements amines par le foie. L’urée est excrétée par le rein, mais a aussi la caractéristique de s’accumuler dans la médullaire et de contribuer à l’hyperosmolalité de l’interstitium médullaire.</w:t>
      </w:r>
    </w:p>
    <w:p w:rsidR="00890257" w:rsidRDefault="00890257" w:rsidP="00890257">
      <w:pPr>
        <w:pStyle w:val="Paragraphe"/>
      </w:pPr>
      <w:r>
        <w:t>Jusqu’à maintenant, nous avons souligné l’importance de l’accumulation du NaCl dans l’interstitium médullaire pour le rendre hyperosmotique. Toutefois, environ la moitié des 1200 mOsm/kg de soluté présent au bout de la papille à condition d’anti-diurèse est composé d’urée. Effectivement, la haute concentration interstitielle en urée survient grâce à une diffusion le long d’un gradient de concentration du tubule collecteur médullaire interne vers l’interstitium.</w:t>
      </w:r>
    </w:p>
    <w:p w:rsidR="00890257" w:rsidRPr="00A65698" w:rsidRDefault="00890257" w:rsidP="00890257">
      <w:pPr>
        <w:pStyle w:val="Paragraphe"/>
      </w:pPr>
      <w:r>
        <w:t>À l’intérieur du tubule, on remarque que lorsqu’une quantité importante d’ADH agit sur le tubule collecteur, celui-ci devient perméable à l’eau, mais pas à l’urée (du moins au début). L’eau sort donc progressivement de ce tubule et la concentration de l’urée augmente par abstraction d’eau. Toutefois, dans la médullaire interne</w:t>
      </w:r>
      <w:r w:rsidRPr="00106170">
        <w:t xml:space="preserve"> </w:t>
      </w:r>
      <w:r>
        <w:t>et sous l’action de l’ADH, l’épithélium tubulaire se perméabilise à l’eau et à l’urée, et c’est alors que l’urée sort de ce site de haute concentration intratubulaire pour diffuser à l’intérieur de la médullaire.</w:t>
      </w:r>
    </w:p>
    <w:p w:rsidR="00AC4F33" w:rsidRDefault="00294829" w:rsidP="00890257">
      <w:pPr>
        <w:jc w:val="center"/>
        <w:rPr>
          <w:noProof/>
        </w:rPr>
      </w:pPr>
      <w:r>
        <w:rPr>
          <w:noProof/>
        </w:rPr>
        <w:pict>
          <v:shape id="Image 36" o:spid="_x0000_i1057" type="#_x0000_t75" style="width:252pt;height:191.2pt;visibility:visible">
            <v:imagedata r:id="rId84" o:title=""/>
          </v:shape>
        </w:pict>
      </w:r>
    </w:p>
    <w:p w:rsidR="00AC4F33" w:rsidRDefault="00AC4F33" w:rsidP="00890257">
      <w:pPr>
        <w:jc w:val="center"/>
        <w:rPr>
          <w:noProof/>
        </w:rPr>
      </w:pPr>
    </w:p>
    <w:p w:rsidR="00AC4F33" w:rsidRDefault="00AC4F33" w:rsidP="00890257">
      <w:pPr>
        <w:jc w:val="center"/>
        <w:rPr>
          <w:noProof/>
        </w:rPr>
      </w:pPr>
    </w:p>
    <w:p w:rsidR="00890257" w:rsidRPr="003E503B" w:rsidRDefault="00890257" w:rsidP="00890257">
      <w:pPr>
        <w:jc w:val="center"/>
      </w:pPr>
    </w:p>
    <w:p w:rsidR="00890257" w:rsidRDefault="00890257" w:rsidP="00890257">
      <w:pPr>
        <w:pStyle w:val="Titre3"/>
      </w:pPr>
      <w:r>
        <w:t xml:space="preserve"> </w:t>
      </w:r>
      <w:bookmarkStart w:id="82" w:name="_Toc220320361"/>
      <w:bookmarkStart w:id="83" w:name="_Toc254076958"/>
      <w:r>
        <w:t>La mucoprotéine de Tamm-Horsfall</w:t>
      </w:r>
      <w:bookmarkEnd w:id="82"/>
      <w:bookmarkEnd w:id="83"/>
    </w:p>
    <w:p w:rsidR="00890257" w:rsidRDefault="00890257" w:rsidP="00890257">
      <w:pPr>
        <w:pStyle w:val="Paragraphe"/>
      </w:pPr>
      <w:r>
        <w:t xml:space="preserve">En plus de son rôle dans la réabsorption des solutés et la création d’un gradient osmotique médullaire, la </w:t>
      </w:r>
      <w:r w:rsidRPr="009A47AE">
        <w:rPr>
          <w:b/>
        </w:rPr>
        <w:t>branche large ascendante sécrète également une protéine qui s’appelle la mucoprotéine Tamm-Horsfall.</w:t>
      </w:r>
      <w:r>
        <w:t xml:space="preserve"> </w:t>
      </w:r>
    </w:p>
    <w:p w:rsidR="00890257" w:rsidRDefault="00890257" w:rsidP="00890257">
      <w:pPr>
        <w:pStyle w:val="Paragraphe"/>
      </w:pPr>
      <w:r w:rsidRPr="009A47AE">
        <w:rPr>
          <w:u w:val="single"/>
        </w:rPr>
        <w:t>La fonction de cette protéine n’est pas claire</w:t>
      </w:r>
      <w:r>
        <w:t xml:space="preserve">, mais il se pourrait qu’elle ait une activité dans la </w:t>
      </w:r>
      <w:r w:rsidRPr="009A47AE">
        <w:rPr>
          <w:b/>
        </w:rPr>
        <w:t>modulation immunitaire</w:t>
      </w:r>
      <w:r>
        <w:t xml:space="preserve">, c'est-à-dire la prévention de l’infection urinaire, et encore dans la </w:t>
      </w:r>
      <w:r w:rsidRPr="009A47AE">
        <w:rPr>
          <w:b/>
        </w:rPr>
        <w:t>prévention de la cristallisation de certains solutés dans l’urine</w:t>
      </w:r>
      <w:r>
        <w:t xml:space="preserve">. </w:t>
      </w:r>
    </w:p>
    <w:p w:rsidR="00890257" w:rsidRDefault="00890257" w:rsidP="00890257">
      <w:pPr>
        <w:pStyle w:val="Paragraphe"/>
      </w:pPr>
      <w:r>
        <w:t xml:space="preserve">Elle est toutefois </w:t>
      </w:r>
      <w:r w:rsidRPr="009A47AE">
        <w:rPr>
          <w:u w:val="single"/>
        </w:rPr>
        <w:t>importante cliniquement</w:t>
      </w:r>
      <w:r>
        <w:t>, car elle représente la matrice de tous les cylindres urinaires. Ces cylindres peuvent contenir seulement la matrice (cylindres hyalins) où peuvent inclure des cellules dégénérées ou des protéines filtrées (cylindres granuleux) ou des cellules intactes présentent dans le liquide tubulaire (cylindres hématiques, cylindres de globules blancs ou cylindres de cellules tubulaires épithéliales).</w:t>
      </w:r>
    </w:p>
    <w:p w:rsidR="00890257" w:rsidRPr="009A47AE" w:rsidRDefault="00890257" w:rsidP="00890257">
      <w:pPr>
        <w:pStyle w:val="Paragraphe"/>
      </w:pPr>
      <w:r>
        <w:t xml:space="preserve">Le genre de cylindres que nous retrouvons est important dans le diagnostic. Par exemple des cylindres hématiques se retrouvent à peu près seulement dans les glomérulonéphrites ou les vasculites. Nous devrions souligner toutefois que </w:t>
      </w:r>
      <w:r w:rsidRPr="009A47AE">
        <w:rPr>
          <w:u w:val="single"/>
        </w:rPr>
        <w:t>la formation de cylindres n’indique pas nécessairement une maladie rénale</w:t>
      </w:r>
      <w:r>
        <w:t xml:space="preserve"> puisque nous pouvons voir des cylindres hyalins dans certains états physiologiques, tels que l’exercice ou la fièvre.</w:t>
      </w:r>
    </w:p>
    <w:p w:rsidR="00890257" w:rsidRPr="00891FF7" w:rsidRDefault="00890257" w:rsidP="00890257">
      <w:pPr>
        <w:rPr>
          <w:rFonts w:ascii="Times New Roman" w:hAnsi="Times New Roman"/>
          <w:szCs w:val="28"/>
        </w:rPr>
      </w:pPr>
      <w:r>
        <w:rPr>
          <w:rFonts w:ascii="Times New Roman" w:hAnsi="Times New Roman"/>
          <w:szCs w:val="28"/>
        </w:rPr>
        <w:t>Nous verrons les cylindres plus en détail dans le thème 3.</w:t>
      </w:r>
    </w:p>
    <w:p w:rsidR="00890257" w:rsidRDefault="00890257" w:rsidP="00890257">
      <w:pPr>
        <w:pStyle w:val="Titre3"/>
      </w:pPr>
      <w:r>
        <w:br w:type="page"/>
        <w:t xml:space="preserve"> </w:t>
      </w:r>
      <w:bookmarkStart w:id="84" w:name="_Toc220320362"/>
      <w:bookmarkStart w:id="85" w:name="_Toc254076959"/>
      <w:r>
        <w:t>Le néphron distal</w:t>
      </w:r>
      <w:bookmarkEnd w:id="84"/>
      <w:bookmarkEnd w:id="85"/>
    </w:p>
    <w:p w:rsidR="00890257" w:rsidRDefault="00890257" w:rsidP="00890257">
      <w:pPr>
        <w:pStyle w:val="Paragraphe"/>
      </w:pPr>
      <w:r>
        <w:t>Le néphron distal est le site des derniers changements du liquide tubulaire pour en faire de l’urine. En effet, on y ajuste le contenu en eau, en potassium, en sodium et son pH.</w:t>
      </w:r>
    </w:p>
    <w:p w:rsidR="00890257" w:rsidRDefault="00890257" w:rsidP="00890257">
      <w:pPr>
        <w:pStyle w:val="Paragraphe"/>
      </w:pPr>
      <w:r>
        <w:t>Les différentes fonctions du néphron distal sont également au nombre de quatre :</w:t>
      </w:r>
    </w:p>
    <w:p w:rsidR="00890257" w:rsidRDefault="00890257" w:rsidP="00890257">
      <w:pPr>
        <w:pStyle w:val="Paragraphe"/>
        <w:numPr>
          <w:ilvl w:val="0"/>
          <w:numId w:val="17"/>
        </w:numPr>
      </w:pPr>
      <w:r>
        <w:t>la réabsorption d’eau ;</w:t>
      </w:r>
    </w:p>
    <w:p w:rsidR="00890257" w:rsidRDefault="00294829" w:rsidP="00890257">
      <w:pPr>
        <w:pStyle w:val="Paragraphe"/>
        <w:numPr>
          <w:ilvl w:val="0"/>
          <w:numId w:val="17"/>
        </w:numPr>
      </w:pPr>
      <w:r w:rsidRPr="00294829">
        <w:rPr>
          <w:noProof/>
          <w:lang w:val="fr-CA"/>
        </w:rPr>
        <w:pict>
          <v:shape id="Image 89" o:spid="_x0000_s1281" type="#_x0000_t75" style="position:absolute;left:0;text-align:left;margin-left:219.85pt;margin-top:23.6pt;width:206.45pt;height:115.1pt;z-index:251707904;visibility:visible;mso-position-horizontal:absolute;mso-position-vertical:absolute">
            <v:imagedata r:id="rId85" o:title=""/>
            <w10:wrap type="square"/>
          </v:shape>
        </w:pict>
      </w:r>
      <w:r w:rsidR="00890257">
        <w:t xml:space="preserve">la réabsorption du sodium (5 % a/n du tubule distal et 4 % a/n du tubule collecteur) ; </w:t>
      </w:r>
    </w:p>
    <w:p w:rsidR="00890257" w:rsidRDefault="00890257" w:rsidP="00890257">
      <w:pPr>
        <w:pStyle w:val="Paragraphe"/>
        <w:numPr>
          <w:ilvl w:val="0"/>
          <w:numId w:val="17"/>
        </w:numPr>
      </w:pPr>
      <w:r>
        <w:t>la sécrétion de potassium ;</w:t>
      </w:r>
    </w:p>
    <w:p w:rsidR="00890257" w:rsidRDefault="00890257" w:rsidP="00890257">
      <w:pPr>
        <w:pStyle w:val="Paragraphe"/>
        <w:numPr>
          <w:ilvl w:val="0"/>
          <w:numId w:val="17"/>
        </w:numPr>
      </w:pPr>
      <w:r>
        <w:t>la sécrétion d’ions H</w:t>
      </w:r>
      <w:r w:rsidRPr="00221354">
        <w:rPr>
          <w:vertAlign w:val="superscript"/>
        </w:rPr>
        <w:t>+</w:t>
      </w:r>
      <w:r>
        <w:t>.</w:t>
      </w:r>
    </w:p>
    <w:p w:rsidR="00890257" w:rsidRDefault="00890257" w:rsidP="00890257">
      <w:pPr>
        <w:pStyle w:val="Paragraphe"/>
      </w:pPr>
      <w:r>
        <w:t>Voici un tableau qui décrit le pourcentage de réabsorption de NaCl selon le segment tubulaire. Ce tableau a comme fonction de vous donner un ordre de grandeur pour la réabsorption du NaCl au niveau du tubule.</w:t>
      </w:r>
    </w:p>
    <w:p w:rsidR="00890257" w:rsidRPr="00E41F12" w:rsidRDefault="00890257" w:rsidP="00890257">
      <w:pPr>
        <w:jc w:val="both"/>
        <w:rPr>
          <w:rFonts w:ascii="Times New Roman" w:hAnsi="Times New Roman"/>
          <w:bCs/>
          <w:lang w:val="fr-FR"/>
        </w:rPr>
      </w:pPr>
      <w:r w:rsidRPr="009E727B">
        <w:rPr>
          <w:rFonts w:ascii="Times New Roman" w:hAnsi="Times New Roman"/>
          <w:bCs/>
          <w:lang w:val="fr-FR"/>
        </w:rPr>
        <w:t>Ce qui caractérise, entre autres, le néphron distal, c’est la présence de cellules qui sont sous contrôle de différentes hormones comme l’ADH, l’aldostérone et le peptide natriurétique de l’oreillette (PNA).</w:t>
      </w:r>
      <w:r w:rsidRPr="00221354">
        <w:t xml:space="preserve"> </w:t>
      </w:r>
      <w:r w:rsidRPr="00E31F31">
        <w:rPr>
          <w:rFonts w:ascii="Times New Roman" w:hAnsi="Times New Roman"/>
          <w:bCs/>
          <w:lang w:val="fr-FR"/>
        </w:rPr>
        <w:t xml:space="preserve">Le tableau suivant vous permettra de mieux visualiser le rôle des différents segments du tubule distal et les </w:t>
      </w:r>
      <w:r>
        <w:rPr>
          <w:rFonts w:ascii="Times New Roman" w:hAnsi="Times New Roman"/>
          <w:bCs/>
          <w:lang w:val="fr-FR"/>
        </w:rPr>
        <w:t xml:space="preserve">différentes </w:t>
      </w:r>
      <w:r w:rsidRPr="00E31F31">
        <w:rPr>
          <w:rFonts w:ascii="Times New Roman" w:hAnsi="Times New Roman"/>
          <w:bCs/>
          <w:lang w:val="fr-FR"/>
        </w:rPr>
        <w:t>hormones impliquées.</w:t>
      </w:r>
    </w:p>
    <w:tbl>
      <w:tblPr>
        <w:tblpPr w:leftFromText="141" w:rightFromText="141" w:vertAnchor="text" w:horzAnchor="page" w:tblpX="2989" w:tblpY="1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195"/>
        <w:gridCol w:w="2195"/>
        <w:gridCol w:w="2195"/>
      </w:tblGrid>
      <w:tr w:rsidR="00890257" w:rsidRPr="007D2984">
        <w:tc>
          <w:tcPr>
            <w:tcW w:w="6585" w:type="dxa"/>
            <w:gridSpan w:val="3"/>
          </w:tcPr>
          <w:p w:rsidR="00890257" w:rsidRPr="007F1BE1" w:rsidRDefault="00890257" w:rsidP="00890257">
            <w:pPr>
              <w:pStyle w:val="Paragraphe"/>
              <w:spacing w:after="0" w:line="240" w:lineRule="auto"/>
              <w:rPr>
                <w:sz w:val="22"/>
                <w:szCs w:val="22"/>
              </w:rPr>
            </w:pPr>
          </w:p>
        </w:tc>
      </w:tr>
      <w:tr w:rsidR="00890257" w:rsidRPr="007D2984">
        <w:tc>
          <w:tcPr>
            <w:tcW w:w="2195" w:type="dxa"/>
          </w:tcPr>
          <w:p w:rsidR="00890257" w:rsidRPr="007D2984" w:rsidRDefault="00890257" w:rsidP="00890257">
            <w:pPr>
              <w:pStyle w:val="Paragraphe"/>
              <w:spacing w:after="0" w:line="240" w:lineRule="auto"/>
              <w:jc w:val="center"/>
              <w:rPr>
                <w:b/>
                <w:i/>
                <w:sz w:val="28"/>
                <w:szCs w:val="28"/>
              </w:rPr>
            </w:pPr>
            <w:r w:rsidRPr="007D2984">
              <w:rPr>
                <w:b/>
                <w:i/>
                <w:sz w:val="28"/>
                <w:szCs w:val="28"/>
              </w:rPr>
              <w:t>Segment</w:t>
            </w:r>
          </w:p>
        </w:tc>
        <w:tc>
          <w:tcPr>
            <w:tcW w:w="2195" w:type="dxa"/>
          </w:tcPr>
          <w:p w:rsidR="00890257" w:rsidRPr="007D2984" w:rsidRDefault="00890257" w:rsidP="00890257">
            <w:pPr>
              <w:pStyle w:val="Paragraphe"/>
              <w:spacing w:after="0" w:line="240" w:lineRule="auto"/>
              <w:jc w:val="center"/>
              <w:rPr>
                <w:b/>
                <w:i/>
                <w:sz w:val="28"/>
                <w:szCs w:val="28"/>
              </w:rPr>
            </w:pPr>
            <w:r w:rsidRPr="007D2984">
              <w:rPr>
                <w:b/>
                <w:i/>
                <w:sz w:val="28"/>
                <w:szCs w:val="28"/>
              </w:rPr>
              <w:t>Transport membranaire</w:t>
            </w:r>
          </w:p>
        </w:tc>
        <w:tc>
          <w:tcPr>
            <w:tcW w:w="2195" w:type="dxa"/>
          </w:tcPr>
          <w:p w:rsidR="00890257" w:rsidRPr="007D2984" w:rsidRDefault="00890257" w:rsidP="00890257">
            <w:pPr>
              <w:pStyle w:val="Paragraphe"/>
              <w:spacing w:after="0" w:line="240" w:lineRule="auto"/>
              <w:jc w:val="center"/>
              <w:rPr>
                <w:b/>
                <w:i/>
                <w:sz w:val="28"/>
                <w:szCs w:val="28"/>
              </w:rPr>
            </w:pPr>
            <w:r w:rsidRPr="007D2984">
              <w:rPr>
                <w:b/>
                <w:i/>
                <w:sz w:val="28"/>
                <w:szCs w:val="28"/>
              </w:rPr>
              <w:t>Hormone</w:t>
            </w:r>
          </w:p>
        </w:tc>
      </w:tr>
      <w:tr w:rsidR="00890257" w:rsidRPr="007D2984">
        <w:tc>
          <w:tcPr>
            <w:tcW w:w="2195" w:type="dxa"/>
          </w:tcPr>
          <w:p w:rsidR="00890257" w:rsidRPr="007F1BE1" w:rsidRDefault="00890257" w:rsidP="00890257">
            <w:pPr>
              <w:pStyle w:val="Paragraphe"/>
              <w:spacing w:after="0" w:line="240" w:lineRule="auto"/>
              <w:jc w:val="center"/>
              <w:rPr>
                <w:sz w:val="22"/>
                <w:szCs w:val="22"/>
              </w:rPr>
            </w:pPr>
            <w:r w:rsidRPr="007F1BE1">
              <w:rPr>
                <w:sz w:val="22"/>
                <w:szCs w:val="22"/>
              </w:rPr>
              <w:t>Tubule distal</w:t>
            </w:r>
          </w:p>
        </w:tc>
        <w:tc>
          <w:tcPr>
            <w:tcW w:w="2195" w:type="dxa"/>
          </w:tcPr>
          <w:p w:rsidR="00890257" w:rsidRPr="007F1BE1" w:rsidRDefault="00890257" w:rsidP="00890257">
            <w:pPr>
              <w:pStyle w:val="Paragraphe"/>
              <w:spacing w:after="0" w:line="240" w:lineRule="auto"/>
              <w:jc w:val="center"/>
              <w:rPr>
                <w:sz w:val="22"/>
                <w:szCs w:val="22"/>
              </w:rPr>
            </w:pPr>
            <w:r w:rsidRPr="007F1BE1">
              <w:rPr>
                <w:sz w:val="22"/>
                <w:szCs w:val="22"/>
              </w:rPr>
              <w:t>Co-transport Na</w:t>
            </w:r>
            <w:r w:rsidRPr="007F1BE1">
              <w:rPr>
                <w:sz w:val="22"/>
                <w:szCs w:val="22"/>
                <w:vertAlign w:val="superscript"/>
              </w:rPr>
              <w:t>+</w:t>
            </w:r>
            <w:r w:rsidRPr="007F1BE1">
              <w:rPr>
                <w:sz w:val="22"/>
                <w:szCs w:val="22"/>
              </w:rPr>
              <w:t>/Cl</w:t>
            </w:r>
            <w:r w:rsidRPr="007F1BE1">
              <w:rPr>
                <w:sz w:val="22"/>
                <w:szCs w:val="22"/>
                <w:vertAlign w:val="superscript"/>
              </w:rPr>
              <w:t>-</w:t>
            </w:r>
          </w:p>
        </w:tc>
        <w:tc>
          <w:tcPr>
            <w:tcW w:w="2195" w:type="dxa"/>
          </w:tcPr>
          <w:p w:rsidR="00890257" w:rsidRPr="007F1BE1" w:rsidRDefault="00890257" w:rsidP="00890257">
            <w:pPr>
              <w:pStyle w:val="Paragraphe"/>
              <w:spacing w:after="0" w:line="240" w:lineRule="auto"/>
              <w:jc w:val="center"/>
              <w:rPr>
                <w:sz w:val="22"/>
                <w:szCs w:val="22"/>
              </w:rPr>
            </w:pPr>
          </w:p>
        </w:tc>
      </w:tr>
      <w:tr w:rsidR="00890257" w:rsidRPr="007D2984">
        <w:tc>
          <w:tcPr>
            <w:tcW w:w="2195" w:type="dxa"/>
            <w:vMerge w:val="restart"/>
          </w:tcPr>
          <w:p w:rsidR="00890257" w:rsidRPr="007F1BE1" w:rsidRDefault="00890257" w:rsidP="00890257">
            <w:pPr>
              <w:pStyle w:val="Paragraphe"/>
              <w:spacing w:after="0" w:line="240" w:lineRule="auto"/>
              <w:jc w:val="center"/>
              <w:rPr>
                <w:sz w:val="22"/>
                <w:szCs w:val="22"/>
              </w:rPr>
            </w:pPr>
            <w:r w:rsidRPr="007F1BE1">
              <w:rPr>
                <w:sz w:val="22"/>
                <w:szCs w:val="22"/>
              </w:rPr>
              <w:t>Tubule collecteur cortical</w:t>
            </w:r>
          </w:p>
        </w:tc>
        <w:tc>
          <w:tcPr>
            <w:tcW w:w="2195" w:type="dxa"/>
          </w:tcPr>
          <w:p w:rsidR="00890257" w:rsidRPr="007F1BE1" w:rsidRDefault="00890257" w:rsidP="00890257">
            <w:pPr>
              <w:pStyle w:val="Paragraphe"/>
              <w:spacing w:after="0" w:line="240" w:lineRule="auto"/>
              <w:jc w:val="center"/>
              <w:rPr>
                <w:b/>
                <w:sz w:val="22"/>
                <w:szCs w:val="22"/>
              </w:rPr>
            </w:pPr>
            <w:r w:rsidRPr="007F1BE1">
              <w:rPr>
                <w:b/>
                <w:sz w:val="22"/>
                <w:szCs w:val="22"/>
              </w:rPr>
              <w:t>Cellule principale</w:t>
            </w:r>
          </w:p>
          <w:p w:rsidR="00890257" w:rsidRPr="007F1BE1" w:rsidRDefault="00890257" w:rsidP="00890257">
            <w:pPr>
              <w:pStyle w:val="Paragraphe"/>
              <w:spacing w:after="0" w:line="240" w:lineRule="auto"/>
              <w:jc w:val="center"/>
              <w:rPr>
                <w:sz w:val="22"/>
                <w:szCs w:val="22"/>
              </w:rPr>
            </w:pPr>
            <w:r w:rsidRPr="007F1BE1">
              <w:rPr>
                <w:sz w:val="22"/>
                <w:szCs w:val="22"/>
              </w:rPr>
              <w:t>Canal à Na+</w:t>
            </w:r>
          </w:p>
          <w:p w:rsidR="00890257" w:rsidRPr="007F1BE1" w:rsidRDefault="00890257" w:rsidP="00890257">
            <w:pPr>
              <w:pStyle w:val="Paragraphe"/>
              <w:spacing w:after="0" w:line="240" w:lineRule="auto"/>
              <w:jc w:val="center"/>
              <w:rPr>
                <w:sz w:val="22"/>
                <w:szCs w:val="22"/>
              </w:rPr>
            </w:pPr>
            <w:r w:rsidRPr="007F1BE1">
              <w:rPr>
                <w:sz w:val="22"/>
                <w:szCs w:val="22"/>
              </w:rPr>
              <w:t xml:space="preserve">Canal à K+ </w:t>
            </w:r>
          </w:p>
          <w:p w:rsidR="00890257" w:rsidRPr="007F1BE1" w:rsidRDefault="00890257" w:rsidP="00890257">
            <w:pPr>
              <w:pStyle w:val="Paragraphe"/>
              <w:spacing w:after="0" w:line="240" w:lineRule="auto"/>
              <w:jc w:val="center"/>
              <w:rPr>
                <w:b/>
                <w:sz w:val="22"/>
                <w:szCs w:val="22"/>
              </w:rPr>
            </w:pPr>
            <w:r w:rsidRPr="007F1BE1">
              <w:rPr>
                <w:b/>
                <w:sz w:val="22"/>
                <w:szCs w:val="22"/>
              </w:rPr>
              <w:t>Cellule intercalaire</w:t>
            </w:r>
          </w:p>
          <w:p w:rsidR="00890257" w:rsidRPr="007F1BE1" w:rsidRDefault="00890257" w:rsidP="00890257">
            <w:pPr>
              <w:pStyle w:val="Paragraphe"/>
              <w:spacing w:after="0" w:line="240" w:lineRule="auto"/>
              <w:jc w:val="center"/>
              <w:rPr>
                <w:sz w:val="22"/>
                <w:szCs w:val="22"/>
              </w:rPr>
            </w:pPr>
            <w:r w:rsidRPr="007F1BE1">
              <w:rPr>
                <w:sz w:val="22"/>
                <w:szCs w:val="22"/>
              </w:rPr>
              <w:t>Sécrétion de H</w:t>
            </w:r>
            <w:r w:rsidRPr="007F1BE1">
              <w:rPr>
                <w:sz w:val="22"/>
                <w:szCs w:val="22"/>
                <w:vertAlign w:val="superscript"/>
              </w:rPr>
              <w:t>+</w:t>
            </w:r>
          </w:p>
        </w:tc>
        <w:tc>
          <w:tcPr>
            <w:tcW w:w="2195" w:type="dxa"/>
          </w:tcPr>
          <w:p w:rsidR="00890257" w:rsidRPr="007F1BE1" w:rsidRDefault="00890257" w:rsidP="00890257">
            <w:pPr>
              <w:pStyle w:val="Paragraphe"/>
              <w:spacing w:after="0" w:line="240" w:lineRule="auto"/>
              <w:jc w:val="center"/>
              <w:rPr>
                <w:sz w:val="22"/>
                <w:szCs w:val="22"/>
              </w:rPr>
            </w:pPr>
            <w:r w:rsidRPr="007F1BE1">
              <w:rPr>
                <w:sz w:val="22"/>
                <w:szCs w:val="22"/>
              </w:rPr>
              <w:t>Aldostérone</w:t>
            </w:r>
          </w:p>
        </w:tc>
      </w:tr>
      <w:tr w:rsidR="00890257" w:rsidRPr="007D2984">
        <w:tc>
          <w:tcPr>
            <w:tcW w:w="2195" w:type="dxa"/>
            <w:vMerge/>
          </w:tcPr>
          <w:p w:rsidR="00890257" w:rsidRPr="007F1BE1" w:rsidRDefault="00890257" w:rsidP="00890257">
            <w:pPr>
              <w:pStyle w:val="Paragraphe"/>
              <w:spacing w:after="0" w:line="240" w:lineRule="auto"/>
              <w:jc w:val="center"/>
              <w:rPr>
                <w:sz w:val="22"/>
                <w:szCs w:val="22"/>
              </w:rPr>
            </w:pPr>
          </w:p>
        </w:tc>
        <w:tc>
          <w:tcPr>
            <w:tcW w:w="2195" w:type="dxa"/>
          </w:tcPr>
          <w:p w:rsidR="00890257" w:rsidRPr="007F1BE1" w:rsidRDefault="00890257" w:rsidP="00890257">
            <w:pPr>
              <w:pStyle w:val="Paragraphe"/>
              <w:spacing w:after="0" w:line="240" w:lineRule="auto"/>
              <w:jc w:val="center"/>
              <w:rPr>
                <w:sz w:val="22"/>
                <w:szCs w:val="22"/>
              </w:rPr>
            </w:pPr>
            <w:r w:rsidRPr="007F1BE1">
              <w:rPr>
                <w:sz w:val="22"/>
                <w:szCs w:val="22"/>
              </w:rPr>
              <w:t>Transport de l’eau</w:t>
            </w:r>
          </w:p>
        </w:tc>
        <w:tc>
          <w:tcPr>
            <w:tcW w:w="2195" w:type="dxa"/>
          </w:tcPr>
          <w:p w:rsidR="00890257" w:rsidRPr="007F1BE1" w:rsidRDefault="00890257" w:rsidP="00890257">
            <w:pPr>
              <w:pStyle w:val="Paragraphe"/>
              <w:spacing w:after="0" w:line="240" w:lineRule="auto"/>
              <w:jc w:val="center"/>
              <w:rPr>
                <w:sz w:val="22"/>
                <w:szCs w:val="22"/>
              </w:rPr>
            </w:pPr>
            <w:r w:rsidRPr="007F1BE1">
              <w:rPr>
                <w:sz w:val="22"/>
                <w:szCs w:val="22"/>
              </w:rPr>
              <w:t>ADH</w:t>
            </w:r>
          </w:p>
        </w:tc>
      </w:tr>
      <w:tr w:rsidR="00890257" w:rsidRPr="007D2984">
        <w:tc>
          <w:tcPr>
            <w:tcW w:w="2195" w:type="dxa"/>
            <w:vMerge w:val="restart"/>
          </w:tcPr>
          <w:p w:rsidR="00890257" w:rsidRPr="007F1BE1" w:rsidRDefault="00890257" w:rsidP="00890257">
            <w:pPr>
              <w:pStyle w:val="Paragraphe"/>
              <w:spacing w:after="0" w:line="240" w:lineRule="auto"/>
              <w:jc w:val="center"/>
              <w:rPr>
                <w:sz w:val="22"/>
                <w:szCs w:val="22"/>
              </w:rPr>
            </w:pPr>
            <w:r w:rsidRPr="007F1BE1">
              <w:rPr>
                <w:sz w:val="22"/>
                <w:szCs w:val="22"/>
              </w:rPr>
              <w:t>Tubule collecteur médullaire</w:t>
            </w:r>
          </w:p>
        </w:tc>
        <w:tc>
          <w:tcPr>
            <w:tcW w:w="2195" w:type="dxa"/>
          </w:tcPr>
          <w:p w:rsidR="00890257" w:rsidRPr="007F1BE1" w:rsidRDefault="00890257" w:rsidP="00890257">
            <w:pPr>
              <w:pStyle w:val="Paragraphe"/>
              <w:spacing w:after="0" w:line="240" w:lineRule="auto"/>
              <w:jc w:val="center"/>
              <w:rPr>
                <w:sz w:val="22"/>
                <w:szCs w:val="22"/>
              </w:rPr>
            </w:pPr>
            <w:r w:rsidRPr="007F1BE1">
              <w:rPr>
                <w:sz w:val="22"/>
                <w:szCs w:val="22"/>
              </w:rPr>
              <w:t>Médullaire interne</w:t>
            </w:r>
          </w:p>
          <w:p w:rsidR="00890257" w:rsidRPr="007F1BE1" w:rsidRDefault="00890257" w:rsidP="00890257">
            <w:pPr>
              <w:pStyle w:val="Paragraphe"/>
              <w:spacing w:after="0" w:line="240" w:lineRule="auto"/>
              <w:jc w:val="center"/>
              <w:rPr>
                <w:sz w:val="22"/>
                <w:szCs w:val="22"/>
                <w:vertAlign w:val="superscript"/>
              </w:rPr>
            </w:pPr>
            <w:r w:rsidRPr="007F1BE1">
              <w:rPr>
                <w:sz w:val="22"/>
                <w:szCs w:val="22"/>
              </w:rPr>
              <w:t>Canal à Na</w:t>
            </w:r>
            <w:r w:rsidRPr="007F1BE1">
              <w:rPr>
                <w:sz w:val="22"/>
                <w:szCs w:val="22"/>
                <w:vertAlign w:val="superscript"/>
              </w:rPr>
              <w:t>+</w:t>
            </w:r>
          </w:p>
        </w:tc>
        <w:tc>
          <w:tcPr>
            <w:tcW w:w="2195" w:type="dxa"/>
          </w:tcPr>
          <w:p w:rsidR="00890257" w:rsidRPr="007F1BE1" w:rsidRDefault="00890257" w:rsidP="00890257">
            <w:pPr>
              <w:pStyle w:val="Paragraphe"/>
              <w:spacing w:after="0" w:line="240" w:lineRule="auto"/>
              <w:jc w:val="center"/>
              <w:rPr>
                <w:sz w:val="22"/>
                <w:szCs w:val="22"/>
              </w:rPr>
            </w:pPr>
            <w:r w:rsidRPr="007F1BE1">
              <w:rPr>
                <w:sz w:val="22"/>
                <w:szCs w:val="22"/>
              </w:rPr>
              <w:t>PNA</w:t>
            </w:r>
          </w:p>
        </w:tc>
      </w:tr>
      <w:tr w:rsidR="00890257" w:rsidRPr="007D2984">
        <w:tc>
          <w:tcPr>
            <w:tcW w:w="2195" w:type="dxa"/>
            <w:vMerge/>
          </w:tcPr>
          <w:p w:rsidR="00890257" w:rsidRPr="007F1BE1" w:rsidRDefault="00890257" w:rsidP="00890257">
            <w:pPr>
              <w:pStyle w:val="Paragraphe"/>
              <w:spacing w:after="0" w:line="240" w:lineRule="auto"/>
              <w:jc w:val="center"/>
              <w:rPr>
                <w:sz w:val="22"/>
                <w:szCs w:val="22"/>
              </w:rPr>
            </w:pPr>
          </w:p>
        </w:tc>
        <w:tc>
          <w:tcPr>
            <w:tcW w:w="2195" w:type="dxa"/>
          </w:tcPr>
          <w:p w:rsidR="00890257" w:rsidRPr="007F1BE1" w:rsidRDefault="00890257" w:rsidP="00890257">
            <w:pPr>
              <w:pStyle w:val="Paragraphe"/>
              <w:spacing w:after="0" w:line="240" w:lineRule="auto"/>
              <w:jc w:val="center"/>
              <w:rPr>
                <w:sz w:val="22"/>
                <w:szCs w:val="22"/>
              </w:rPr>
            </w:pPr>
            <w:r w:rsidRPr="007F1BE1">
              <w:rPr>
                <w:sz w:val="22"/>
                <w:szCs w:val="22"/>
              </w:rPr>
              <w:t>Transport de l’eau</w:t>
            </w:r>
          </w:p>
        </w:tc>
        <w:tc>
          <w:tcPr>
            <w:tcW w:w="2195" w:type="dxa"/>
          </w:tcPr>
          <w:p w:rsidR="00890257" w:rsidRPr="007F1BE1" w:rsidRDefault="00890257" w:rsidP="00890257">
            <w:pPr>
              <w:pStyle w:val="Paragraphe"/>
              <w:spacing w:after="0" w:line="240" w:lineRule="auto"/>
              <w:jc w:val="center"/>
              <w:rPr>
                <w:sz w:val="22"/>
                <w:szCs w:val="22"/>
              </w:rPr>
            </w:pPr>
            <w:r w:rsidRPr="007F1BE1">
              <w:rPr>
                <w:sz w:val="22"/>
                <w:szCs w:val="22"/>
              </w:rPr>
              <w:t>ADH</w:t>
            </w:r>
          </w:p>
        </w:tc>
      </w:tr>
      <w:tr w:rsidR="00890257" w:rsidRPr="007D2984">
        <w:tc>
          <w:tcPr>
            <w:tcW w:w="2195" w:type="dxa"/>
            <w:vMerge/>
          </w:tcPr>
          <w:p w:rsidR="00890257" w:rsidRPr="007F1BE1" w:rsidRDefault="00890257" w:rsidP="00890257">
            <w:pPr>
              <w:pStyle w:val="Paragraphe"/>
              <w:spacing w:after="0" w:line="240" w:lineRule="auto"/>
              <w:jc w:val="center"/>
              <w:rPr>
                <w:sz w:val="22"/>
                <w:szCs w:val="22"/>
              </w:rPr>
            </w:pPr>
          </w:p>
        </w:tc>
        <w:tc>
          <w:tcPr>
            <w:tcW w:w="2195" w:type="dxa"/>
          </w:tcPr>
          <w:p w:rsidR="00890257" w:rsidRPr="007F1BE1" w:rsidRDefault="00890257" w:rsidP="00890257">
            <w:pPr>
              <w:pStyle w:val="Paragraphe"/>
              <w:spacing w:after="0" w:line="240" w:lineRule="auto"/>
              <w:jc w:val="center"/>
              <w:rPr>
                <w:sz w:val="22"/>
                <w:szCs w:val="22"/>
              </w:rPr>
            </w:pPr>
            <w:r w:rsidRPr="007F1BE1">
              <w:rPr>
                <w:sz w:val="22"/>
                <w:szCs w:val="22"/>
              </w:rPr>
              <w:t>Transport de l’urée</w:t>
            </w:r>
          </w:p>
        </w:tc>
        <w:tc>
          <w:tcPr>
            <w:tcW w:w="2195" w:type="dxa"/>
          </w:tcPr>
          <w:p w:rsidR="00890257" w:rsidRPr="007F1BE1" w:rsidRDefault="00890257" w:rsidP="00890257">
            <w:pPr>
              <w:pStyle w:val="Paragraphe"/>
              <w:spacing w:after="0" w:line="240" w:lineRule="auto"/>
              <w:jc w:val="center"/>
              <w:rPr>
                <w:sz w:val="22"/>
                <w:szCs w:val="22"/>
              </w:rPr>
            </w:pPr>
            <w:r w:rsidRPr="007F1BE1">
              <w:rPr>
                <w:sz w:val="22"/>
                <w:szCs w:val="22"/>
              </w:rPr>
              <w:t>ADH</w:t>
            </w:r>
          </w:p>
        </w:tc>
      </w:tr>
    </w:tbl>
    <w:p w:rsidR="00890257" w:rsidRDefault="00890257" w:rsidP="00890257">
      <w:pPr>
        <w:pStyle w:val="Paragraphe"/>
      </w:pPr>
    </w:p>
    <w:p w:rsidR="00890257" w:rsidRDefault="00890257" w:rsidP="00890257">
      <w:pPr>
        <w:pStyle w:val="Paragraphe"/>
      </w:pPr>
    </w:p>
    <w:p w:rsidR="00890257" w:rsidRDefault="00890257" w:rsidP="00890257">
      <w:pPr>
        <w:pStyle w:val="Paragraphe"/>
        <w:rPr>
          <w:highlight w:val="cyan"/>
        </w:rPr>
      </w:pPr>
    </w:p>
    <w:p w:rsidR="00890257" w:rsidRDefault="00890257" w:rsidP="00890257">
      <w:pPr>
        <w:pStyle w:val="Paragraphe"/>
        <w:rPr>
          <w:highlight w:val="cyan"/>
        </w:rPr>
      </w:pPr>
    </w:p>
    <w:p w:rsidR="00890257" w:rsidRDefault="00890257" w:rsidP="00890257">
      <w:pPr>
        <w:pStyle w:val="Paragraphe"/>
        <w:rPr>
          <w:highlight w:val="cyan"/>
        </w:rPr>
      </w:pPr>
    </w:p>
    <w:p w:rsidR="00890257" w:rsidRDefault="00890257" w:rsidP="00890257">
      <w:pPr>
        <w:pStyle w:val="Paragraphe"/>
        <w:rPr>
          <w:highlight w:val="cyan"/>
        </w:rPr>
      </w:pPr>
    </w:p>
    <w:p w:rsidR="00890257" w:rsidRDefault="00890257" w:rsidP="00890257">
      <w:pPr>
        <w:pStyle w:val="Paragraphe"/>
        <w:rPr>
          <w:highlight w:val="cyan"/>
        </w:rPr>
      </w:pPr>
    </w:p>
    <w:p w:rsidR="00890257" w:rsidRDefault="00890257" w:rsidP="00890257">
      <w:pPr>
        <w:pStyle w:val="Paragraphe"/>
        <w:rPr>
          <w:highlight w:val="cyan"/>
        </w:rPr>
      </w:pPr>
    </w:p>
    <w:p w:rsidR="00AC4F33" w:rsidRDefault="00AC4F33" w:rsidP="00890257">
      <w:pPr>
        <w:pStyle w:val="Paragraphe"/>
      </w:pPr>
    </w:p>
    <w:p w:rsidR="00890257" w:rsidRPr="00781D11" w:rsidRDefault="00890257" w:rsidP="00890257">
      <w:pPr>
        <w:pStyle w:val="Paragraphe"/>
      </w:pPr>
      <w:r w:rsidRPr="00781D11">
        <w:t xml:space="preserve">Une autre caractéristique du néphron distal est qu’il est </w:t>
      </w:r>
      <w:r w:rsidRPr="00781D11">
        <w:rPr>
          <w:b/>
        </w:rPr>
        <w:t>relativement imperméable au passage paracellulaire de l’eau</w:t>
      </w:r>
      <w:r w:rsidRPr="00781D11">
        <w:t xml:space="preserve"> </w:t>
      </w:r>
      <w:r w:rsidRPr="00D07AE2">
        <w:rPr>
          <w:b/>
        </w:rPr>
        <w:t>et de Na</w:t>
      </w:r>
      <w:r w:rsidRPr="00D07AE2">
        <w:rPr>
          <w:b/>
          <w:vertAlign w:val="superscript"/>
        </w:rPr>
        <w:t>+</w:t>
      </w:r>
      <w:r>
        <w:rPr>
          <w:b/>
          <w:vertAlign w:val="superscript"/>
        </w:rPr>
        <w:t xml:space="preserve"> </w:t>
      </w:r>
      <w:r>
        <w:t>(en absence d’ADH)</w:t>
      </w:r>
      <w:r w:rsidRPr="00D07AE2">
        <w:rPr>
          <w:b/>
        </w:rPr>
        <w:t xml:space="preserve">. </w:t>
      </w:r>
      <w:r w:rsidRPr="00D238C7">
        <w:t>Conséquemment, le gradient généré par le transport actif du Na</w:t>
      </w:r>
      <w:r w:rsidRPr="00D238C7">
        <w:rPr>
          <w:vertAlign w:val="superscript"/>
        </w:rPr>
        <w:t>+</w:t>
      </w:r>
      <w:r w:rsidRPr="00D238C7">
        <w:t xml:space="preserve"> au néphron distal ne sera pas dissipé par une rétrodiffusion du plasma (relativement concentré) vers le liquide tubulaire (relativement dilué), ce qui altérerait la capacité de dilution de l’urine. Cette imperméabilité au Na</w:t>
      </w:r>
      <w:r w:rsidRPr="00D238C7">
        <w:rPr>
          <w:vertAlign w:val="superscript"/>
        </w:rPr>
        <w:t>+</w:t>
      </w:r>
      <w:r w:rsidRPr="00D238C7">
        <w:t xml:space="preserve"> et à l’eau est probablement reliée à l’épaisseur de la jonction étanche.</w:t>
      </w:r>
      <w:r w:rsidRPr="00781D11">
        <w:t xml:space="preserve">  </w:t>
      </w:r>
    </w:p>
    <w:p w:rsidR="00AC4F33" w:rsidRDefault="00AC4F33" w:rsidP="00890257">
      <w:pPr>
        <w:pStyle w:val="Paragraphe"/>
      </w:pPr>
    </w:p>
    <w:p w:rsidR="00890257" w:rsidRDefault="00890257" w:rsidP="00890257">
      <w:pPr>
        <w:pStyle w:val="Paragraphe"/>
      </w:pPr>
      <w:r>
        <w:t xml:space="preserve">Le néphron distal commence </w:t>
      </w:r>
      <w:r w:rsidRPr="00B93617">
        <w:t>après</w:t>
      </w:r>
      <w:r>
        <w:t xml:space="preserve"> la macula densa (la fin de l’anse de Henle) et comporte quatre segments : </w:t>
      </w:r>
    </w:p>
    <w:p w:rsidR="00890257" w:rsidRDefault="00890257" w:rsidP="00890257">
      <w:pPr>
        <w:pStyle w:val="Paragraphe"/>
        <w:numPr>
          <w:ilvl w:val="0"/>
          <w:numId w:val="16"/>
        </w:numPr>
      </w:pPr>
      <w:r>
        <w:t>le tubule distal ;</w:t>
      </w:r>
    </w:p>
    <w:p w:rsidR="00890257" w:rsidRDefault="00890257" w:rsidP="00890257">
      <w:pPr>
        <w:pStyle w:val="Paragraphe"/>
        <w:numPr>
          <w:ilvl w:val="0"/>
          <w:numId w:val="16"/>
        </w:numPr>
      </w:pPr>
      <w:r>
        <w:t>le segment connecteur ;</w:t>
      </w:r>
    </w:p>
    <w:p w:rsidR="00890257" w:rsidRDefault="00890257" w:rsidP="00890257">
      <w:pPr>
        <w:pStyle w:val="Paragraphe"/>
        <w:numPr>
          <w:ilvl w:val="0"/>
          <w:numId w:val="16"/>
        </w:numPr>
      </w:pPr>
      <w:r>
        <w:t>le tubule collecteur cortical ;</w:t>
      </w:r>
    </w:p>
    <w:p w:rsidR="00890257" w:rsidRDefault="00890257" w:rsidP="00890257">
      <w:pPr>
        <w:pStyle w:val="Paragraphe"/>
        <w:numPr>
          <w:ilvl w:val="0"/>
          <w:numId w:val="16"/>
        </w:numPr>
      </w:pPr>
      <w:r>
        <w:t>le tubule collecteur médullaire.</w:t>
      </w:r>
    </w:p>
    <w:p w:rsidR="00890257" w:rsidRDefault="00890257" w:rsidP="00890257">
      <w:pPr>
        <w:pStyle w:val="Paragraphe"/>
      </w:pPr>
    </w:p>
    <w:p w:rsidR="00890257" w:rsidRDefault="00890257" w:rsidP="00890257">
      <w:pPr>
        <w:pStyle w:val="Paragraphe"/>
      </w:pPr>
    </w:p>
    <w:p w:rsidR="00890257" w:rsidRDefault="00890257" w:rsidP="00890257">
      <w:pPr>
        <w:pStyle w:val="Paragraphe"/>
        <w:numPr>
          <w:ilvl w:val="0"/>
          <w:numId w:val="84"/>
        </w:numPr>
      </w:pPr>
      <w:r>
        <w:t>Le tubule distal</w:t>
      </w:r>
    </w:p>
    <w:p w:rsidR="00890257" w:rsidRDefault="00890257" w:rsidP="00890257">
      <w:pPr>
        <w:pStyle w:val="Paragraphe"/>
        <w:ind w:left="360"/>
      </w:pPr>
      <w:r w:rsidRPr="00880924">
        <w:t>Le tubule distal réabsorbe normalement environ 5</w:t>
      </w:r>
      <w:r>
        <w:t xml:space="preserve"> </w:t>
      </w:r>
      <w:r w:rsidRPr="00880924">
        <w:t>% du NaCl filtré au</w:t>
      </w:r>
      <w:r>
        <w:t xml:space="preserve"> </w:t>
      </w:r>
      <w:r w:rsidRPr="00880924">
        <w:t>glomérule. Le tubule distal réab</w:t>
      </w:r>
      <w:r>
        <w:t>sorbe très peu d’eau, car il est imperméable à l’eau,</w:t>
      </w:r>
      <w:r w:rsidRPr="00880924">
        <w:t xml:space="preserve"> même en p</w:t>
      </w:r>
      <w:r>
        <w:t xml:space="preserve">résence d’ADH. Le tubule distal </w:t>
      </w:r>
      <w:r w:rsidRPr="00880924">
        <w:t xml:space="preserve">contribue donc à la dilution urinaire </w:t>
      </w:r>
      <w:r>
        <w:t xml:space="preserve">puisque la réabsorption du NaCl </w:t>
      </w:r>
      <w:r w:rsidRPr="00880924">
        <w:t>sans eau abaisse l’osmolalité du liquide tubulaire.</w:t>
      </w:r>
    </w:p>
    <w:p w:rsidR="00890257" w:rsidRDefault="00294829" w:rsidP="00890257">
      <w:pPr>
        <w:pStyle w:val="Paragraphe"/>
        <w:ind w:left="360"/>
      </w:pPr>
      <w:r w:rsidRPr="00294829">
        <w:rPr>
          <w:noProof/>
          <w:lang w:val="fr-CA"/>
        </w:rPr>
        <w:pict>
          <v:shape id="Image 91" o:spid="_x0000_s1074" type="#_x0000_t75" style="position:absolute;left:0;text-align:left;margin-left:18pt;margin-top:6.35pt;width:191.5pt;height:117pt;z-index:251594240;visibility:visible">
            <v:imagedata r:id="rId86" o:title=""/>
            <w10:wrap type="square"/>
          </v:shape>
        </w:pict>
      </w:r>
    </w:p>
    <w:p w:rsidR="00890257" w:rsidRDefault="00294829" w:rsidP="00890257">
      <w:pPr>
        <w:pStyle w:val="Paragraphe"/>
      </w:pPr>
      <w:r w:rsidRPr="00294829">
        <w:rPr>
          <w:noProof/>
          <w:lang w:val="fr-CA"/>
        </w:rPr>
        <w:pict>
          <v:shape id="Image 260" o:spid="_x0000_s1075" type="#_x0000_t75" style="position:absolute;left:0;text-align:left;margin-left:-2.2pt;margin-top:57.9pt;width:229pt;height:156.15pt;z-index:251704832;visibility:visible">
            <v:imagedata r:id="rId87" o:title=""/>
            <w10:wrap type="square"/>
          </v:shape>
        </w:pict>
      </w:r>
      <w:r w:rsidR="00890257">
        <w:t>La cellule du tubule distal est riche en mitochondries : ceci indique qu’il y a beaucoup de transport actif, en l’occurrence du NaCl.</w:t>
      </w:r>
    </w:p>
    <w:p w:rsidR="00890257" w:rsidRDefault="00890257" w:rsidP="00890257">
      <w:pPr>
        <w:pStyle w:val="Paragraphe"/>
      </w:pPr>
    </w:p>
    <w:p w:rsidR="00890257" w:rsidRDefault="00890257" w:rsidP="00890257">
      <w:pPr>
        <w:pStyle w:val="Paragraphe"/>
        <w:ind w:left="360"/>
      </w:pPr>
      <w:r>
        <w:t>Cette cellule fait entrer le NaCl par un co-transport simple sur la membrane luminale et est énergisée par la Na</w:t>
      </w:r>
      <w:r w:rsidRPr="00A70188">
        <w:rPr>
          <w:vertAlign w:val="superscript"/>
        </w:rPr>
        <w:t>+</w:t>
      </w:r>
      <w:r>
        <w:t>-K</w:t>
      </w:r>
      <w:r w:rsidRPr="00A70188">
        <w:rPr>
          <w:vertAlign w:val="superscript"/>
        </w:rPr>
        <w:t>+</w:t>
      </w:r>
      <w:r>
        <w:t xml:space="preserve">-ATPase. </w:t>
      </w:r>
    </w:p>
    <w:p w:rsidR="00890257" w:rsidRPr="00C240F3" w:rsidRDefault="00890257" w:rsidP="00890257">
      <w:pPr>
        <w:pStyle w:val="Paragraphe"/>
        <w:ind w:left="360"/>
      </w:pPr>
    </w:p>
    <w:p w:rsidR="00890257" w:rsidRDefault="00890257" w:rsidP="00890257">
      <w:pPr>
        <w:pStyle w:val="Paragraphe"/>
        <w:numPr>
          <w:ilvl w:val="0"/>
          <w:numId w:val="84"/>
        </w:numPr>
      </w:pPr>
      <w:r>
        <w:t>Le segment connecteur </w:t>
      </w:r>
    </w:p>
    <w:p w:rsidR="00890257" w:rsidRPr="0017557B" w:rsidRDefault="00890257" w:rsidP="00890257">
      <w:pPr>
        <w:pStyle w:val="Paragraphe"/>
        <w:ind w:left="360"/>
      </w:pPr>
      <w:r w:rsidRPr="0017557B">
        <w:t>La transition entre le tubule distal et le tubule collecteur se fait par un</w:t>
      </w:r>
      <w:r>
        <w:t xml:space="preserve"> </w:t>
      </w:r>
      <w:r w:rsidRPr="0017557B">
        <w:t>segment de quelques cellules seulement, appel</w:t>
      </w:r>
      <w:r>
        <w:t xml:space="preserve">é le segment connecteur, et </w:t>
      </w:r>
      <w:r w:rsidRPr="0017557B">
        <w:t>qui a des caractéristiques à la fois du tubule</w:t>
      </w:r>
      <w:r>
        <w:t xml:space="preserve"> distal et du tubule collecteur </w:t>
      </w:r>
      <w:r w:rsidRPr="0017557B">
        <w:t>qui suit.</w:t>
      </w:r>
    </w:p>
    <w:p w:rsidR="00890257" w:rsidRDefault="00890257" w:rsidP="00890257">
      <w:pPr>
        <w:pStyle w:val="Paragraphe"/>
        <w:numPr>
          <w:ilvl w:val="0"/>
          <w:numId w:val="84"/>
        </w:numPr>
      </w:pPr>
      <w:r>
        <w:br w:type="page"/>
        <w:t>Le tubule collecteur cortical</w:t>
      </w:r>
    </w:p>
    <w:p w:rsidR="00890257" w:rsidRDefault="00890257" w:rsidP="00890257">
      <w:pPr>
        <w:pStyle w:val="Paragraphe"/>
        <w:ind w:left="360"/>
      </w:pPr>
      <w:r w:rsidRPr="006A532F">
        <w:t>Le tubule collecteur cortical est composé de deux genres de cellules avec</w:t>
      </w:r>
      <w:r>
        <w:t xml:space="preserve"> </w:t>
      </w:r>
      <w:r w:rsidRPr="006A532F">
        <w:t>des fonctions très différentes</w:t>
      </w:r>
      <w:r>
        <w:t xml:space="preserve"> : </w:t>
      </w:r>
      <w:r w:rsidRPr="006A532F">
        <w:t xml:space="preserve">les cellules principales </w:t>
      </w:r>
      <w:r>
        <w:t xml:space="preserve">et les </w:t>
      </w:r>
      <w:r w:rsidRPr="006A532F">
        <w:t>cellules intercalaires.</w:t>
      </w:r>
    </w:p>
    <w:p w:rsidR="00890257" w:rsidRDefault="00294829" w:rsidP="00890257">
      <w:pPr>
        <w:pStyle w:val="Paragraphe"/>
      </w:pPr>
      <w:r w:rsidRPr="00294829">
        <w:rPr>
          <w:noProof/>
          <w:lang w:val="fr-CA"/>
        </w:rPr>
        <w:pict>
          <v:shape id="Image 96" o:spid="_x0000_s1076" type="#_x0000_t75" style="position:absolute;left:0;text-align:left;margin-left:148.5pt;margin-top:2.95pt;width:128.05pt;height:203.25pt;z-index:251609600;visibility:visible">
            <v:imagedata r:id="rId88" o:title=""/>
            <w10:wrap type="square"/>
          </v:shape>
        </w:pict>
      </w:r>
      <w:r w:rsidRPr="00294829">
        <w:rPr>
          <w:noProof/>
          <w:lang w:val="fr-CA"/>
        </w:rPr>
        <w:pict>
          <v:shape id="Image 95" o:spid="_x0000_s1077" type="#_x0000_t75" style="position:absolute;left:0;text-align:left;margin-left:6.75pt;margin-top:2.95pt;width:132.25pt;height:203.25pt;z-index:251604480;visibility:visible">
            <v:imagedata r:id="rId89" o:title=""/>
            <w10:wrap type="square"/>
          </v:shape>
        </w:pict>
      </w:r>
    </w:p>
    <w:p w:rsidR="00890257" w:rsidRDefault="00890257" w:rsidP="00890257">
      <w:pPr>
        <w:pStyle w:val="Paragraphe"/>
      </w:pPr>
      <w:r>
        <w:t>Sur la figure de gauche, les cellules plus claires sont les cellules principales du tubule connecteur et les cellules foncées sont les cellules intercalaires.</w:t>
      </w:r>
    </w:p>
    <w:p w:rsidR="00890257" w:rsidRDefault="00890257" w:rsidP="00890257">
      <w:pPr>
        <w:pStyle w:val="Paragraphe"/>
      </w:pPr>
      <w:r>
        <w:t>Sur la figure de droite, l</w:t>
      </w:r>
      <w:r w:rsidRPr="006A532F">
        <w:t>es cellules avec des</w:t>
      </w:r>
      <w:r>
        <w:t xml:space="preserve"> astérisques sont les cellules intercalaires et celles avec le long filament (cil) sont les cellules </w:t>
      </w:r>
      <w:r w:rsidRPr="006A532F">
        <w:t>principales.</w:t>
      </w:r>
    </w:p>
    <w:p w:rsidR="002661C2" w:rsidRDefault="002661C2" w:rsidP="00890257">
      <w:pPr>
        <w:pStyle w:val="Paragraphe"/>
      </w:pPr>
    </w:p>
    <w:p w:rsidR="00890257" w:rsidRDefault="00890257" w:rsidP="00890257">
      <w:pPr>
        <w:pStyle w:val="Paragraphe"/>
      </w:pPr>
    </w:p>
    <w:p w:rsidR="00890257" w:rsidRPr="006A532F" w:rsidRDefault="00890257" w:rsidP="00890257">
      <w:pPr>
        <w:pStyle w:val="Paragraphe"/>
      </w:pPr>
    </w:p>
    <w:p w:rsidR="00890257" w:rsidRDefault="00890257" w:rsidP="00890257">
      <w:pPr>
        <w:pStyle w:val="Paragraphe"/>
      </w:pPr>
    </w:p>
    <w:tbl>
      <w:tblPr>
        <w:tblpPr w:leftFromText="141" w:rightFromText="141" w:vertAnchor="text" w:tblpXSpec="center" w:tblpY="-27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987"/>
        <w:gridCol w:w="1987"/>
        <w:gridCol w:w="1987"/>
      </w:tblGrid>
      <w:tr w:rsidR="00890257" w:rsidRPr="007D2984">
        <w:tc>
          <w:tcPr>
            <w:tcW w:w="5961" w:type="dxa"/>
            <w:gridSpan w:val="3"/>
          </w:tcPr>
          <w:p w:rsidR="00890257" w:rsidRPr="007D2984" w:rsidRDefault="00890257" w:rsidP="00890257">
            <w:pPr>
              <w:pStyle w:val="Paragraphe"/>
              <w:spacing w:after="0" w:line="240" w:lineRule="auto"/>
              <w:jc w:val="center"/>
              <w:rPr>
                <w:b/>
                <w:sz w:val="32"/>
                <w:szCs w:val="32"/>
              </w:rPr>
            </w:pPr>
            <w:r w:rsidRPr="007D2984">
              <w:rPr>
                <w:b/>
                <w:sz w:val="32"/>
                <w:szCs w:val="32"/>
              </w:rPr>
              <w:t>Tubule collecteur cortical</w:t>
            </w:r>
          </w:p>
        </w:tc>
      </w:tr>
      <w:tr w:rsidR="00890257" w:rsidRPr="007D2984">
        <w:tc>
          <w:tcPr>
            <w:tcW w:w="1987" w:type="dxa"/>
          </w:tcPr>
          <w:p w:rsidR="00890257" w:rsidRPr="007F1BE1" w:rsidRDefault="00890257" w:rsidP="00890257">
            <w:pPr>
              <w:pStyle w:val="Paragraphe"/>
              <w:spacing w:after="0" w:line="240" w:lineRule="auto"/>
              <w:jc w:val="center"/>
              <w:rPr>
                <w:i/>
                <w:sz w:val="22"/>
                <w:szCs w:val="22"/>
              </w:rPr>
            </w:pPr>
          </w:p>
        </w:tc>
        <w:tc>
          <w:tcPr>
            <w:tcW w:w="1987" w:type="dxa"/>
          </w:tcPr>
          <w:p w:rsidR="00890257" w:rsidRPr="007F1BE1" w:rsidRDefault="00890257" w:rsidP="00890257">
            <w:pPr>
              <w:pStyle w:val="Paragraphe"/>
              <w:spacing w:after="0" w:line="240" w:lineRule="auto"/>
              <w:jc w:val="center"/>
              <w:rPr>
                <w:b/>
                <w:i/>
                <w:sz w:val="22"/>
                <w:szCs w:val="22"/>
              </w:rPr>
            </w:pPr>
            <w:r w:rsidRPr="007F1BE1">
              <w:rPr>
                <w:b/>
                <w:i/>
                <w:sz w:val="22"/>
                <w:szCs w:val="22"/>
              </w:rPr>
              <w:t>Quantité relative</w:t>
            </w:r>
          </w:p>
        </w:tc>
        <w:tc>
          <w:tcPr>
            <w:tcW w:w="1987" w:type="dxa"/>
          </w:tcPr>
          <w:p w:rsidR="00890257" w:rsidRPr="007F1BE1" w:rsidRDefault="00890257" w:rsidP="00890257">
            <w:pPr>
              <w:pStyle w:val="Paragraphe"/>
              <w:spacing w:after="0" w:line="240" w:lineRule="auto"/>
              <w:jc w:val="center"/>
              <w:rPr>
                <w:b/>
                <w:i/>
                <w:sz w:val="22"/>
                <w:szCs w:val="22"/>
              </w:rPr>
            </w:pPr>
            <w:r w:rsidRPr="007F1BE1">
              <w:rPr>
                <w:b/>
                <w:i/>
                <w:sz w:val="22"/>
                <w:szCs w:val="22"/>
              </w:rPr>
              <w:t>Fonction</w:t>
            </w:r>
          </w:p>
        </w:tc>
      </w:tr>
      <w:tr w:rsidR="00890257" w:rsidRPr="007D2984">
        <w:tc>
          <w:tcPr>
            <w:tcW w:w="1987" w:type="dxa"/>
            <w:vMerge w:val="restart"/>
          </w:tcPr>
          <w:p w:rsidR="00890257" w:rsidRPr="007F1BE1" w:rsidRDefault="00890257" w:rsidP="00890257">
            <w:pPr>
              <w:pStyle w:val="Paragraphe"/>
              <w:spacing w:after="0" w:line="240" w:lineRule="auto"/>
              <w:jc w:val="center"/>
              <w:rPr>
                <w:b/>
                <w:sz w:val="22"/>
                <w:szCs w:val="22"/>
              </w:rPr>
            </w:pPr>
            <w:r w:rsidRPr="007F1BE1">
              <w:rPr>
                <w:b/>
                <w:sz w:val="22"/>
                <w:szCs w:val="22"/>
              </w:rPr>
              <w:t>Cellules principales</w:t>
            </w:r>
          </w:p>
        </w:tc>
        <w:tc>
          <w:tcPr>
            <w:tcW w:w="1987" w:type="dxa"/>
            <w:vMerge w:val="restart"/>
          </w:tcPr>
          <w:p w:rsidR="00890257" w:rsidRPr="007F1BE1" w:rsidRDefault="00890257" w:rsidP="00890257">
            <w:pPr>
              <w:pStyle w:val="Paragraphe"/>
              <w:spacing w:after="0" w:line="240" w:lineRule="auto"/>
              <w:jc w:val="center"/>
              <w:rPr>
                <w:sz w:val="22"/>
                <w:szCs w:val="22"/>
              </w:rPr>
            </w:pPr>
            <w:r w:rsidRPr="007F1BE1">
              <w:rPr>
                <w:sz w:val="22"/>
                <w:szCs w:val="22"/>
              </w:rPr>
              <w:t>65 %</w:t>
            </w:r>
          </w:p>
        </w:tc>
        <w:tc>
          <w:tcPr>
            <w:tcW w:w="1987" w:type="dxa"/>
          </w:tcPr>
          <w:p w:rsidR="00890257" w:rsidRPr="007F1BE1" w:rsidRDefault="00890257" w:rsidP="00890257">
            <w:pPr>
              <w:pStyle w:val="Paragraphe"/>
              <w:spacing w:after="0" w:line="240" w:lineRule="auto"/>
              <w:jc w:val="center"/>
              <w:rPr>
                <w:sz w:val="22"/>
                <w:szCs w:val="22"/>
              </w:rPr>
            </w:pPr>
            <w:r w:rsidRPr="007F1BE1">
              <w:rPr>
                <w:sz w:val="22"/>
                <w:szCs w:val="22"/>
              </w:rPr>
              <w:t>Réabsorbe NaCl</w:t>
            </w:r>
          </w:p>
        </w:tc>
      </w:tr>
      <w:tr w:rsidR="00890257" w:rsidRPr="007D2984">
        <w:tc>
          <w:tcPr>
            <w:tcW w:w="1987" w:type="dxa"/>
            <w:vMerge/>
          </w:tcPr>
          <w:p w:rsidR="00890257" w:rsidRPr="007F1BE1" w:rsidRDefault="00890257" w:rsidP="00890257">
            <w:pPr>
              <w:pStyle w:val="Paragraphe"/>
              <w:spacing w:after="0" w:line="240" w:lineRule="auto"/>
              <w:jc w:val="center"/>
              <w:rPr>
                <w:b/>
                <w:sz w:val="22"/>
                <w:szCs w:val="22"/>
              </w:rPr>
            </w:pPr>
          </w:p>
        </w:tc>
        <w:tc>
          <w:tcPr>
            <w:tcW w:w="1987" w:type="dxa"/>
            <w:vMerge/>
          </w:tcPr>
          <w:p w:rsidR="00890257" w:rsidRPr="007F1BE1" w:rsidRDefault="00890257" w:rsidP="00890257">
            <w:pPr>
              <w:pStyle w:val="Paragraphe"/>
              <w:spacing w:after="0" w:line="240" w:lineRule="auto"/>
              <w:jc w:val="center"/>
              <w:rPr>
                <w:sz w:val="22"/>
                <w:szCs w:val="22"/>
              </w:rPr>
            </w:pPr>
          </w:p>
        </w:tc>
        <w:tc>
          <w:tcPr>
            <w:tcW w:w="1987" w:type="dxa"/>
          </w:tcPr>
          <w:p w:rsidR="00890257" w:rsidRPr="007F1BE1" w:rsidRDefault="00890257" w:rsidP="00890257">
            <w:pPr>
              <w:pStyle w:val="Paragraphe"/>
              <w:spacing w:after="0" w:line="240" w:lineRule="auto"/>
              <w:jc w:val="center"/>
              <w:rPr>
                <w:sz w:val="22"/>
                <w:szCs w:val="22"/>
              </w:rPr>
            </w:pPr>
            <w:r w:rsidRPr="007F1BE1">
              <w:rPr>
                <w:sz w:val="22"/>
                <w:szCs w:val="22"/>
              </w:rPr>
              <w:t>Sécrètent K</w:t>
            </w:r>
            <w:r w:rsidRPr="007F1BE1">
              <w:rPr>
                <w:sz w:val="22"/>
                <w:szCs w:val="22"/>
                <w:vertAlign w:val="superscript"/>
              </w:rPr>
              <w:t>+</w:t>
            </w:r>
          </w:p>
        </w:tc>
      </w:tr>
      <w:tr w:rsidR="00890257" w:rsidRPr="007D2984">
        <w:tc>
          <w:tcPr>
            <w:tcW w:w="1987" w:type="dxa"/>
            <w:vMerge/>
          </w:tcPr>
          <w:p w:rsidR="00890257" w:rsidRPr="007F1BE1" w:rsidRDefault="00890257" w:rsidP="00890257">
            <w:pPr>
              <w:pStyle w:val="Paragraphe"/>
              <w:spacing w:after="0" w:line="240" w:lineRule="auto"/>
              <w:jc w:val="center"/>
              <w:rPr>
                <w:b/>
                <w:sz w:val="22"/>
                <w:szCs w:val="22"/>
              </w:rPr>
            </w:pPr>
          </w:p>
        </w:tc>
        <w:tc>
          <w:tcPr>
            <w:tcW w:w="1987" w:type="dxa"/>
            <w:vMerge/>
          </w:tcPr>
          <w:p w:rsidR="00890257" w:rsidRPr="007F1BE1" w:rsidRDefault="00890257" w:rsidP="00890257">
            <w:pPr>
              <w:pStyle w:val="Paragraphe"/>
              <w:spacing w:after="0" w:line="240" w:lineRule="auto"/>
              <w:jc w:val="center"/>
              <w:rPr>
                <w:sz w:val="22"/>
                <w:szCs w:val="22"/>
              </w:rPr>
            </w:pPr>
          </w:p>
        </w:tc>
        <w:tc>
          <w:tcPr>
            <w:tcW w:w="1987" w:type="dxa"/>
          </w:tcPr>
          <w:p w:rsidR="00890257" w:rsidRPr="007F1BE1" w:rsidRDefault="00890257" w:rsidP="00890257">
            <w:pPr>
              <w:pStyle w:val="Paragraphe"/>
              <w:spacing w:after="0" w:line="240" w:lineRule="auto"/>
              <w:jc w:val="center"/>
              <w:rPr>
                <w:sz w:val="22"/>
                <w:szCs w:val="22"/>
              </w:rPr>
            </w:pPr>
            <w:r w:rsidRPr="007F1BE1">
              <w:rPr>
                <w:sz w:val="22"/>
                <w:szCs w:val="22"/>
              </w:rPr>
              <w:t>Réabsorbent l’eau</w:t>
            </w:r>
          </w:p>
        </w:tc>
      </w:tr>
      <w:tr w:rsidR="00890257" w:rsidRPr="007D2984">
        <w:tc>
          <w:tcPr>
            <w:tcW w:w="1987" w:type="dxa"/>
          </w:tcPr>
          <w:p w:rsidR="00890257" w:rsidRPr="007F1BE1" w:rsidRDefault="00890257" w:rsidP="00890257">
            <w:pPr>
              <w:pStyle w:val="Paragraphe"/>
              <w:spacing w:after="0" w:line="240" w:lineRule="auto"/>
              <w:jc w:val="center"/>
              <w:rPr>
                <w:b/>
                <w:sz w:val="22"/>
                <w:szCs w:val="22"/>
              </w:rPr>
            </w:pPr>
            <w:r w:rsidRPr="007F1BE1">
              <w:rPr>
                <w:b/>
                <w:sz w:val="22"/>
                <w:szCs w:val="22"/>
              </w:rPr>
              <w:t>Celulles intercalaires</w:t>
            </w:r>
          </w:p>
        </w:tc>
        <w:tc>
          <w:tcPr>
            <w:tcW w:w="1987" w:type="dxa"/>
          </w:tcPr>
          <w:p w:rsidR="00890257" w:rsidRPr="007F1BE1" w:rsidRDefault="00890257" w:rsidP="00890257">
            <w:pPr>
              <w:pStyle w:val="Paragraphe"/>
              <w:spacing w:after="0" w:line="240" w:lineRule="auto"/>
              <w:jc w:val="center"/>
              <w:rPr>
                <w:sz w:val="22"/>
                <w:szCs w:val="22"/>
              </w:rPr>
            </w:pPr>
            <w:r w:rsidRPr="007F1BE1">
              <w:rPr>
                <w:sz w:val="22"/>
                <w:szCs w:val="22"/>
              </w:rPr>
              <w:t>35 %</w:t>
            </w:r>
          </w:p>
        </w:tc>
        <w:tc>
          <w:tcPr>
            <w:tcW w:w="1987" w:type="dxa"/>
          </w:tcPr>
          <w:p w:rsidR="00890257" w:rsidRPr="007F1BE1" w:rsidRDefault="00890257" w:rsidP="00890257">
            <w:pPr>
              <w:pStyle w:val="Paragraphe"/>
              <w:spacing w:after="0" w:line="240" w:lineRule="auto"/>
              <w:jc w:val="center"/>
              <w:rPr>
                <w:sz w:val="22"/>
                <w:szCs w:val="22"/>
                <w:vertAlign w:val="superscript"/>
              </w:rPr>
            </w:pPr>
            <w:r w:rsidRPr="007F1BE1">
              <w:rPr>
                <w:sz w:val="22"/>
                <w:szCs w:val="22"/>
              </w:rPr>
              <w:t>Sécrètent H</w:t>
            </w:r>
            <w:r w:rsidRPr="007F1BE1">
              <w:rPr>
                <w:sz w:val="22"/>
                <w:szCs w:val="22"/>
                <w:vertAlign w:val="superscript"/>
              </w:rPr>
              <w:t>+</w:t>
            </w:r>
          </w:p>
        </w:tc>
      </w:tr>
    </w:tbl>
    <w:p w:rsidR="00890257" w:rsidRDefault="00890257" w:rsidP="00890257">
      <w:pPr>
        <w:pStyle w:val="Paragraphe"/>
      </w:pPr>
    </w:p>
    <w:p w:rsidR="00890257" w:rsidRDefault="00890257" w:rsidP="00890257">
      <w:pPr>
        <w:pStyle w:val="Paragraphe"/>
      </w:pPr>
    </w:p>
    <w:p w:rsidR="00890257" w:rsidRDefault="00890257" w:rsidP="00890257">
      <w:pPr>
        <w:pStyle w:val="Paragraphe"/>
      </w:pPr>
    </w:p>
    <w:p w:rsidR="00890257" w:rsidRDefault="00890257" w:rsidP="00890257">
      <w:pPr>
        <w:pStyle w:val="Paragraphe"/>
      </w:pPr>
    </w:p>
    <w:p w:rsidR="00890257" w:rsidRDefault="00890257" w:rsidP="00890257">
      <w:pPr>
        <w:pStyle w:val="Paragraphe"/>
      </w:pPr>
      <w:r w:rsidRPr="006A532F">
        <w:t>Les cellules principales sont impliquées dans la réabsorption du sel et de l’eau et</w:t>
      </w:r>
      <w:r>
        <w:t xml:space="preserve"> </w:t>
      </w:r>
      <w:r w:rsidRPr="006A532F">
        <w:t>la sécrétion potassium, alors que les cellules int</w:t>
      </w:r>
      <w:r>
        <w:t xml:space="preserve">ercalaires sont impliquées dans </w:t>
      </w:r>
      <w:r w:rsidRPr="006A532F">
        <w:t>l’équilibre acido-basique en sécrétant les ions hydrogènes.</w:t>
      </w:r>
    </w:p>
    <w:p w:rsidR="00890257" w:rsidRPr="00E41F12" w:rsidRDefault="00890257" w:rsidP="00890257">
      <w:pPr>
        <w:pStyle w:val="Paragraphe"/>
      </w:pPr>
      <w:r w:rsidRPr="00781D11">
        <w:t xml:space="preserve">Il faut comprendre que le </w:t>
      </w:r>
      <w:r w:rsidRPr="00781D11">
        <w:rPr>
          <w:b/>
        </w:rPr>
        <w:t>tubule collecteur</w:t>
      </w:r>
      <w:r w:rsidRPr="00781D11">
        <w:t xml:space="preserve"> a une capacité de réabsorption limitée, malgré le fait qu’il puisse générer et maintenir d’importants gradients de concentration. Ceci peut s’expliquer entre autres par le fait </w:t>
      </w:r>
      <w:r w:rsidRPr="00781D11">
        <w:rPr>
          <w:b/>
        </w:rPr>
        <w:t>que nous retrouvons une quantité moindre de Na</w:t>
      </w:r>
      <w:r w:rsidRPr="00781D11">
        <w:rPr>
          <w:b/>
          <w:vertAlign w:val="superscript"/>
        </w:rPr>
        <w:t>+</w:t>
      </w:r>
      <w:r w:rsidRPr="00781D11">
        <w:rPr>
          <w:b/>
        </w:rPr>
        <w:t>-K</w:t>
      </w:r>
      <w:r w:rsidRPr="00781D11">
        <w:rPr>
          <w:b/>
          <w:vertAlign w:val="superscript"/>
        </w:rPr>
        <w:t>+</w:t>
      </w:r>
      <w:r w:rsidRPr="00781D11">
        <w:rPr>
          <w:b/>
        </w:rPr>
        <w:t>-ATPase au niveau du tubule collecteur comparativement aux autres segments du néphron</w:t>
      </w:r>
      <w:r w:rsidRPr="00781D11">
        <w:t xml:space="preserve"> (exception faite pour les branches grêles de l’anse de Henle où le transport est essentiellement passif). Ainsi, le tubule collecteur fonctionne plus efficacement lorsque la majorité du filtrat a été réabsorbée au tubule proximal et à l’anse de Henle et que le flot distal est relativement constant.</w:t>
      </w:r>
    </w:p>
    <w:p w:rsidR="00890257" w:rsidRDefault="00890257" w:rsidP="00890257">
      <w:pPr>
        <w:pStyle w:val="Paragraphe"/>
      </w:pPr>
    </w:p>
    <w:p w:rsidR="00890257" w:rsidRDefault="00294829" w:rsidP="00890257">
      <w:pPr>
        <w:pStyle w:val="Paragraphe"/>
        <w:jc w:val="center"/>
      </w:pPr>
      <w:r w:rsidRPr="00294829">
        <w:rPr>
          <w:noProof/>
          <w:lang w:val="fr-CA"/>
        </w:rPr>
        <w:pict>
          <v:shape id="Image 97" o:spid="_x0000_i1058" type="#_x0000_t75" style="width:271.2pt;height:204pt;visibility:visible">
            <v:imagedata r:id="rId90" o:title=""/>
          </v:shape>
        </w:pict>
      </w:r>
    </w:p>
    <w:p w:rsidR="00890257" w:rsidRDefault="00890257" w:rsidP="00890257">
      <w:pPr>
        <w:pStyle w:val="Paragraphe"/>
      </w:pPr>
      <w:r>
        <w:t>La cellule principale utilise la Na</w:t>
      </w:r>
      <w:r w:rsidRPr="00133B4F">
        <w:rPr>
          <w:vertAlign w:val="superscript"/>
        </w:rPr>
        <w:t>+</w:t>
      </w:r>
      <w:r>
        <w:t>-K</w:t>
      </w:r>
      <w:r w:rsidRPr="00133B4F">
        <w:rPr>
          <w:vertAlign w:val="superscript"/>
        </w:rPr>
        <w:t>+</w:t>
      </w:r>
      <w:r>
        <w:t xml:space="preserve">-ATPase basolatérale comme moteur. Celle-ci diminue la concentration de sodium intracellulaire. Le sodium tubulaire veut donc entrer : un gradient de concentration est ainsi formé. Au niveau luminal, le sodium entre par un canal ion spécifique ; le potassium peut donc être sécrété à son tour par un canal ion spécifique (un cation entre pour un cation qui sort). </w:t>
      </w:r>
    </w:p>
    <w:p w:rsidR="00890257" w:rsidRDefault="00890257" w:rsidP="00890257">
      <w:pPr>
        <w:pStyle w:val="Paragraphe"/>
      </w:pPr>
      <w:r>
        <w:t>Le chlore, qui veut aller rejoindre le sodium, mais qui ne possède pas de canal ion spécifique, se fraye péniblement un chemin entre les cellules. Notons qu’il y a un certain retard d’absorption du chlore comparativement au sodium. Ceci va générer un gradient électronégatif à l’intérieur de la lumière, ce qui va être très utile pour attirer le K</w:t>
      </w:r>
      <w:r>
        <w:rPr>
          <w:vertAlign w:val="superscript"/>
        </w:rPr>
        <w:t>+</w:t>
      </w:r>
      <w:r>
        <w:t xml:space="preserve"> (cellule principale) et les ions H</w:t>
      </w:r>
      <w:r>
        <w:rPr>
          <w:vertAlign w:val="superscript"/>
        </w:rPr>
        <w:t>+</w:t>
      </w:r>
      <w:r>
        <w:t xml:space="preserve"> (cellule intercalaire). Ce potentiel électrique, créé par l’accumulation du chlore, va indirectement augmenter la sécrétion d’ions hydrogènes et de potassium. La sécrétion du potassium au niveau de la cellule principale est le principal déterminant de l’excrétion urinaire de K</w:t>
      </w:r>
      <w:r w:rsidRPr="00811B94">
        <w:rPr>
          <w:vertAlign w:val="superscript"/>
        </w:rPr>
        <w:t>+</w:t>
      </w:r>
      <w:r>
        <w:t xml:space="preserve">. </w:t>
      </w:r>
    </w:p>
    <w:p w:rsidR="00890257" w:rsidRDefault="00890257" w:rsidP="00890257">
      <w:pPr>
        <w:pStyle w:val="Paragraphe"/>
      </w:pPr>
      <w:r>
        <w:t>La cellule principale peut être stimulée par l’aldostérone, une hormone. L’aldostérone joue un rôle central dans ce processus de transport, car elle augmente le nombre de canaux de Na</w:t>
      </w:r>
      <w:r w:rsidRPr="00811B94">
        <w:rPr>
          <w:vertAlign w:val="superscript"/>
        </w:rPr>
        <w:t>+</w:t>
      </w:r>
      <w:r>
        <w:t xml:space="preserve"> dans la membrane luminale. On</w:t>
      </w:r>
      <w:r w:rsidRPr="00133B4F">
        <w:t xml:space="preserve"> </w:t>
      </w:r>
      <w:r>
        <w:t>observe également une augmentation de l’activité Na</w:t>
      </w:r>
      <w:r w:rsidRPr="00811B94">
        <w:rPr>
          <w:vertAlign w:val="superscript"/>
        </w:rPr>
        <w:t>+</w:t>
      </w:r>
      <w:r>
        <w:t>-K</w:t>
      </w:r>
      <w:r w:rsidRPr="00811B94">
        <w:rPr>
          <w:vertAlign w:val="superscript"/>
        </w:rPr>
        <w:t>+</w:t>
      </w:r>
      <w:r>
        <w:t>-ATPase et de canaux luminaux de K</w:t>
      </w:r>
      <w:r w:rsidRPr="009B367F">
        <w:rPr>
          <w:vertAlign w:val="superscript"/>
        </w:rPr>
        <w:t xml:space="preserve">+ </w:t>
      </w:r>
      <w:r>
        <w:t xml:space="preserve">sous l’influence de l’aldostérone. </w:t>
      </w:r>
    </w:p>
    <w:p w:rsidR="00890257" w:rsidRDefault="00890257" w:rsidP="00890257">
      <w:pPr>
        <w:pStyle w:val="Paragraphe"/>
      </w:pPr>
      <w:r>
        <w:t>Les tubules collecteurs cortical et médullaire réabsorbent habituellement 5 à 6 % du Na</w:t>
      </w:r>
      <w:r w:rsidRPr="00133B4F">
        <w:rPr>
          <w:vertAlign w:val="superscript"/>
        </w:rPr>
        <w:t>+</w:t>
      </w:r>
      <w:r>
        <w:t xml:space="preserve"> filtré au glomérule. Malgré ce faible pourcentage, c’est dans ces deux segments que l’excrétion urinaire de Na</w:t>
      </w:r>
      <w:r w:rsidRPr="00811B94">
        <w:rPr>
          <w:vertAlign w:val="superscript"/>
        </w:rPr>
        <w:t>+</w:t>
      </w:r>
      <w:r>
        <w:t xml:space="preserve"> est ajustée en réponse aux fluctuations de la diète.</w:t>
      </w:r>
    </w:p>
    <w:p w:rsidR="00890257" w:rsidRDefault="00890257" w:rsidP="00890257">
      <w:pPr>
        <w:pStyle w:val="Paragraphe"/>
      </w:pPr>
      <w:r>
        <w:t>La perméabilité de la membrane luminale des cellules principales à l’eau est relativement basse à l’état basal. Elle est augmentée substantiellement toutefois en présence d’ADH, car il y a une insertion de canaux pour l’eau dans la membrane, permettant ainsi un mouvement transcellulaire d’eau suivant le gradient de concentration. Conséquemment, le liquide dilué qui entre dans le tubule collecteur cortical s’équilibre osmotiquement avec l’interstitium iso-osmotique du cortex en présence d’ADH.</w:t>
      </w:r>
    </w:p>
    <w:p w:rsidR="00890257" w:rsidRDefault="00294829" w:rsidP="00890257">
      <w:pPr>
        <w:jc w:val="center"/>
      </w:pPr>
      <w:r>
        <w:rPr>
          <w:noProof/>
        </w:rPr>
        <w:pict>
          <v:shape id="Image 107" o:spid="_x0000_i1059" type="#_x0000_t75" style="width:296pt;height:188pt;visibility:visible">
            <v:imagedata r:id="rId91" o:title=""/>
          </v:shape>
        </w:pict>
      </w:r>
    </w:p>
    <w:p w:rsidR="00890257" w:rsidRDefault="00890257" w:rsidP="00890257">
      <w:pPr>
        <w:pStyle w:val="Paragraphe"/>
      </w:pPr>
      <w:r>
        <w:t>La cellule intercalaire du tubule collecteur cortical possède une H</w:t>
      </w:r>
      <w:r w:rsidRPr="00564A12">
        <w:rPr>
          <w:vertAlign w:val="superscript"/>
        </w:rPr>
        <w:t>+</w:t>
      </w:r>
      <w:r>
        <w:t>-ATPase, qui sécrète les ions hydrogènes dans le liquide tubulaire et retourne un bicarbonate à la circulation péritubulaire. La cellule intercalaire est également stimulable par l’aldostérone.</w:t>
      </w:r>
    </w:p>
    <w:p w:rsidR="00890257" w:rsidRDefault="00890257" w:rsidP="00890257">
      <w:pPr>
        <w:pStyle w:val="Paragraphe"/>
      </w:pPr>
    </w:p>
    <w:p w:rsidR="00890257" w:rsidRDefault="00890257" w:rsidP="00890257">
      <w:pPr>
        <w:pStyle w:val="Paragraphe"/>
        <w:numPr>
          <w:ilvl w:val="0"/>
          <w:numId w:val="84"/>
        </w:numPr>
      </w:pPr>
      <w:r>
        <w:t>Le tubule collecteur médullaire</w:t>
      </w:r>
    </w:p>
    <w:p w:rsidR="00890257" w:rsidRDefault="00890257" w:rsidP="00890257">
      <w:pPr>
        <w:pStyle w:val="Paragraphe"/>
      </w:pPr>
      <w:r>
        <w:t>Dans le tubule collecteur médullaire externe, on retrouve exactement les mêmes cellules que dans le tubule collecteur cortical : la cellule principale et la cellule intercalaire.</w:t>
      </w:r>
    </w:p>
    <w:p w:rsidR="00890257" w:rsidRDefault="00890257" w:rsidP="00890257">
      <w:pPr>
        <w:pStyle w:val="Paragraphe"/>
      </w:pPr>
      <w:r>
        <w:t>Dans le tubule collecteur médullaire interne, on retrouve également ces mêmes cellules, mais on retrouve aussi une cellule spécifique à la médullaire interne qui est sensible au PNA.</w:t>
      </w:r>
    </w:p>
    <w:p w:rsidR="00890257" w:rsidRDefault="00294829" w:rsidP="00890257">
      <w:pPr>
        <w:pStyle w:val="Paragraphe"/>
        <w:jc w:val="center"/>
      </w:pPr>
      <w:r w:rsidRPr="00294829">
        <w:rPr>
          <w:noProof/>
          <w:lang w:val="fr-CA"/>
        </w:rPr>
        <w:pict>
          <v:shape id="Image 108" o:spid="_x0000_i1060" type="#_x0000_t75" style="width:244.8pt;height:180.8pt;visibility:visible">
            <v:imagedata r:id="rId92" o:title=""/>
          </v:shape>
        </w:pict>
      </w:r>
    </w:p>
    <w:p w:rsidR="00890257" w:rsidRDefault="00890257" w:rsidP="00890257">
      <w:pPr>
        <w:pStyle w:val="Paragraphe"/>
      </w:pPr>
      <w:r>
        <w:t>Le PNA est sécrété par l’oreillette lorsque celle-ci ressent une hausse du VCE (</w:t>
      </w:r>
      <w:r w:rsidRPr="003E503B">
        <w:t>Volume Circulant Efficace).</w:t>
      </w:r>
      <w:r>
        <w:t xml:space="preserve"> Lorsque le PNA (peptide natriurétique de l’oreillette) est sécrété par l’oreillette, la peptide se lie à son récepteur rénal et cela a pour effet de bloquer la réabsorption du sodium au niveau de la cellule du tubule collecteur papillaire : cela entraîne une natriurèse. </w:t>
      </w:r>
    </w:p>
    <w:p w:rsidR="00890257" w:rsidRPr="00962536" w:rsidRDefault="00890257" w:rsidP="00890257">
      <w:pPr>
        <w:pStyle w:val="Paragraphe"/>
        <w:jc w:val="center"/>
        <w:rPr>
          <w:b/>
          <w:sz w:val="32"/>
          <w:szCs w:val="32"/>
        </w:rPr>
      </w:pPr>
      <w:r w:rsidRPr="00962536">
        <w:rPr>
          <w:b/>
          <w:sz w:val="32"/>
          <w:szCs w:val="32"/>
        </w:rPr>
        <w:t>C’e</w:t>
      </w:r>
      <w:r>
        <w:rPr>
          <w:b/>
          <w:sz w:val="32"/>
          <w:szCs w:val="32"/>
        </w:rPr>
        <w:t>st maintenant l’heure d’un quiz</w:t>
      </w:r>
      <w:r w:rsidRPr="00962536">
        <w:rPr>
          <w:b/>
          <w:sz w:val="32"/>
          <w:szCs w:val="32"/>
        </w:rPr>
        <w:t xml:space="preserve"> !</w:t>
      </w:r>
    </w:p>
    <w:p w:rsidR="00890257" w:rsidRDefault="00294829" w:rsidP="00890257">
      <w:pPr>
        <w:pStyle w:val="Paragraphe"/>
        <w:jc w:val="center"/>
      </w:pPr>
      <w:r w:rsidRPr="00294829">
        <w:rPr>
          <w:noProof/>
          <w:lang w:val="fr-CA"/>
        </w:rPr>
        <w:pict>
          <v:shape id="Image 109" o:spid="_x0000_i1061" type="#_x0000_t75" style="width:195.2pt;height:152pt;visibility:visible">
            <v:imagedata r:id="rId93" o:title=""/>
          </v:shape>
        </w:pict>
      </w:r>
      <w:r w:rsidRPr="00294829">
        <w:rPr>
          <w:noProof/>
          <w:lang w:val="fr-CA"/>
        </w:rPr>
        <w:pict>
          <v:shape id="Image 110" o:spid="_x0000_i1062" type="#_x0000_t75" style="width:203.2pt;height:152.8pt;visibility:visible">
            <v:imagedata r:id="rId94" o:title=""/>
          </v:shape>
        </w:pict>
      </w:r>
    </w:p>
    <w:p w:rsidR="00890257" w:rsidRDefault="00294829" w:rsidP="00890257">
      <w:pPr>
        <w:pStyle w:val="Paragraphe"/>
        <w:jc w:val="center"/>
      </w:pPr>
      <w:r w:rsidRPr="00294829">
        <w:rPr>
          <w:noProof/>
          <w:lang w:val="fr-CA"/>
        </w:rPr>
        <w:pict>
          <v:shape id="Image 111" o:spid="_x0000_i1063" type="#_x0000_t75" style="width:200.8pt;height:151.2pt;visibility:visible">
            <v:imagedata r:id="rId95" o:title=""/>
          </v:shape>
        </w:pict>
      </w:r>
      <w:r w:rsidRPr="00294829">
        <w:rPr>
          <w:noProof/>
          <w:lang w:val="fr-CA"/>
        </w:rPr>
        <w:pict>
          <v:shape id="Image 112" o:spid="_x0000_i1064" type="#_x0000_t75" style="width:199.2pt;height:151.2pt;visibility:visible">
            <v:imagedata r:id="rId96" o:title=""/>
          </v:shape>
        </w:pict>
      </w:r>
    </w:p>
    <w:p w:rsidR="00890257" w:rsidRDefault="00294829" w:rsidP="00890257">
      <w:pPr>
        <w:pStyle w:val="Paragraphe"/>
        <w:jc w:val="center"/>
      </w:pPr>
      <w:r w:rsidRPr="00294829">
        <w:rPr>
          <w:noProof/>
          <w:lang w:val="fr-CA"/>
        </w:rPr>
        <w:pict>
          <v:shape id="Image 113" o:spid="_x0000_i1065" type="#_x0000_t75" style="width:208pt;height:151.2pt;visibility:visible">
            <v:imagedata r:id="rId97" o:title=""/>
          </v:shape>
        </w:pict>
      </w:r>
      <w:r w:rsidRPr="00294829">
        <w:rPr>
          <w:noProof/>
          <w:lang w:val="fr-CA"/>
        </w:rPr>
        <w:pict>
          <v:shape id="Image 114" o:spid="_x0000_i1066" type="#_x0000_t75" style="width:192.8pt;height:151.2pt;visibility:visible">
            <v:imagedata r:id="rId98" o:title=""/>
          </v:shape>
        </w:pict>
      </w:r>
    </w:p>
    <w:p w:rsidR="00890257" w:rsidRPr="00221354" w:rsidRDefault="00890257" w:rsidP="00890257">
      <w:pPr>
        <w:rPr>
          <w:rFonts w:ascii="Times New Roman" w:hAnsi="Times New Roman"/>
          <w:bCs/>
          <w:lang w:val="fr-FR"/>
        </w:rPr>
      </w:pPr>
    </w:p>
    <w:p w:rsidR="00890257" w:rsidRPr="009A47AE" w:rsidRDefault="00890257" w:rsidP="00890257"/>
    <w:p w:rsidR="00890257" w:rsidRDefault="00890257" w:rsidP="00890257">
      <w:pPr>
        <w:pStyle w:val="Titre3"/>
      </w:pPr>
      <w:r>
        <w:br w:type="page"/>
        <w:t xml:space="preserve"> </w:t>
      </w:r>
      <w:bookmarkStart w:id="86" w:name="_Toc220320363"/>
      <w:bookmarkStart w:id="87" w:name="_Toc254076960"/>
      <w:r w:rsidRPr="001545FC">
        <w:t>Les fonctions du tubule distal</w:t>
      </w:r>
      <w:bookmarkEnd w:id="86"/>
      <w:bookmarkEnd w:id="87"/>
    </w:p>
    <w:p w:rsidR="00890257" w:rsidRDefault="00890257" w:rsidP="00890257">
      <w:pPr>
        <w:pStyle w:val="Paragraphe"/>
      </w:pPr>
      <w:r>
        <w:t xml:space="preserve">À l’état basal, les tubules collecteurs corticaux et médullaires sont tous deux relativement </w:t>
      </w:r>
      <w:r w:rsidRPr="00D67DCE">
        <w:rPr>
          <w:b/>
        </w:rPr>
        <w:t xml:space="preserve">imperméables aux mouvements </w:t>
      </w:r>
      <w:r w:rsidRPr="0090300D">
        <w:rPr>
          <w:b/>
          <w:u w:val="single"/>
        </w:rPr>
        <w:t xml:space="preserve">passifs </w:t>
      </w:r>
      <w:r>
        <w:rPr>
          <w:b/>
        </w:rPr>
        <w:t xml:space="preserve">du NaCl, </w:t>
      </w:r>
      <w:r w:rsidRPr="00D67DCE">
        <w:rPr>
          <w:b/>
        </w:rPr>
        <w:t>de l’urée et de l’eau</w:t>
      </w:r>
      <w:r>
        <w:t xml:space="preserve">. L’imperméabilité au NaCl est essentielle, puisqu’elle permet à la forte concentration de NaCl dans l’interstitium d’agir comme un gradient osmotique efficace entre le liquide tubulaire et l’interstitium lorsque des aquaporines seront insérés dans leur paroi. Comme tout autre partie du tubule, il y a un </w:t>
      </w:r>
      <w:r w:rsidRPr="002D4A27">
        <w:rPr>
          <w:b/>
        </w:rPr>
        <w:t>transport actif de NaCl</w:t>
      </w:r>
      <w:r>
        <w:t xml:space="preserve">, quoique peu important, de la lumière tubulaire vers l’interstitium. </w:t>
      </w:r>
    </w:p>
    <w:p w:rsidR="00890257" w:rsidRDefault="00294829" w:rsidP="00890257">
      <w:pPr>
        <w:pStyle w:val="Paragraphe"/>
      </w:pPr>
      <w:r w:rsidRPr="00294829">
        <w:rPr>
          <w:noProof/>
          <w:lang w:val="fr-CA"/>
        </w:rPr>
        <w:pict>
          <v:shape id="_x0000_s1078" type="#_x0000_t75" style="position:absolute;left:0;text-align:left;margin-left:1.65pt;margin-top:74.9pt;width:247.65pt;height:184.05pt;z-index:251629056;visibility:visible">
            <v:imagedata r:id="rId99" o:title=""/>
            <w10:wrap type="square"/>
          </v:shape>
        </w:pict>
      </w:r>
      <w:r w:rsidR="00890257" w:rsidRPr="0055797F">
        <w:t>On se souvient que l’osmolalité urinaire maximale ne peut excéder celle de l’int</w:t>
      </w:r>
      <w:r w:rsidR="00890257">
        <w:t>erstitium au bout de la papille</w:t>
      </w:r>
      <w:r w:rsidR="00890257" w:rsidRPr="0055797F">
        <w:t xml:space="preserve"> dans la médullaire.</w:t>
      </w:r>
      <w:r w:rsidR="00890257">
        <w:t xml:space="preserve"> </w:t>
      </w:r>
      <w:r w:rsidR="00890257" w:rsidRPr="0055797F">
        <w:rPr>
          <w:i/>
          <w:u w:val="single"/>
        </w:rPr>
        <w:t>Or, lorsqu’on est en présence d’ADH, l’eau quitte le tubule collecteur médullaire pour</w:t>
      </w:r>
      <w:r w:rsidR="00890257">
        <w:rPr>
          <w:i/>
          <w:u w:val="single"/>
        </w:rPr>
        <w:t xml:space="preserve"> l’interstitium, ce qui a tendance à</w:t>
      </w:r>
      <w:r w:rsidR="00890257" w:rsidRPr="0055797F">
        <w:rPr>
          <w:i/>
          <w:u w:val="single"/>
        </w:rPr>
        <w:t xml:space="preserve"> diminuer l’osmolalité interstitielle par dilution, réduisant ainsi l’osmolalité urinaire maximale qui peut être atteinte.</w:t>
      </w:r>
      <w:r w:rsidR="00890257">
        <w:t xml:space="preserve"> </w:t>
      </w:r>
    </w:p>
    <w:p w:rsidR="00890257" w:rsidRPr="0090300D" w:rsidRDefault="00890257" w:rsidP="00890257">
      <w:pPr>
        <w:pStyle w:val="Paragraphe"/>
      </w:pPr>
      <w:r>
        <w:t xml:space="preserve">C’est ici que le </w:t>
      </w:r>
      <w:r w:rsidRPr="00D67DCE">
        <w:rPr>
          <w:b/>
        </w:rPr>
        <w:t>tubule collecteur cortical</w:t>
      </w:r>
      <w:r>
        <w:t xml:space="preserve"> joue un rôle très important : il minimise la dilution de la médullaire parce qu’</w:t>
      </w:r>
      <w:r>
        <w:rPr>
          <w:b/>
        </w:rPr>
        <w:t>e</w:t>
      </w:r>
      <w:r w:rsidRPr="00D67DCE">
        <w:rPr>
          <w:b/>
        </w:rPr>
        <w:t>n présence d’ADH, le liquide hypo-osmotique qui entre dans le tubule collecteur cortical s’équilibre avec l’interstitium cortical qui lui est iso-osmotique au plasma.</w:t>
      </w:r>
      <w:r>
        <w:t xml:space="preserve"> Si par exemple l’osmolalité du liquide tubulaire qui entre dans ce segment est de 100 mOsm/kg, l’équilibration osmotique va permettre la réabsorption d’environ les 2/3 de l’eau qui était arrivée.</w:t>
      </w:r>
    </w:p>
    <w:p w:rsidR="00890257" w:rsidRPr="002D4A27" w:rsidRDefault="00890257" w:rsidP="00890257">
      <w:pPr>
        <w:pStyle w:val="Paragraphe"/>
        <w:rPr>
          <w:i/>
          <w:u w:val="single"/>
        </w:rPr>
      </w:pPr>
      <w:r w:rsidRPr="0090300D">
        <w:rPr>
          <w:b/>
        </w:rPr>
        <w:t>Cette réduction considérable en volume du liquide tubulaire permet la concentration urinaire dans la médullaire avec une dilution minimale de l’interstitium médullaire.</w:t>
      </w:r>
      <w:r>
        <w:t xml:space="preserve"> </w:t>
      </w:r>
      <w:r w:rsidRPr="002D4A27">
        <w:rPr>
          <w:i/>
          <w:u w:val="single"/>
        </w:rPr>
        <w:t xml:space="preserve">Puisque le débit sanguin cortical est 10 fois plus important que le débit urinaire maximal, l’eau réabsorbée dans le cortex retourne rapidement à la circulation systémique, sans diluer l’interstitium du cortex. </w:t>
      </w:r>
    </w:p>
    <w:p w:rsidR="00890257" w:rsidRDefault="00890257" w:rsidP="00890257">
      <w:pPr>
        <w:pStyle w:val="Paragraphe"/>
      </w:pPr>
      <w:r w:rsidRPr="0090300D">
        <w:rPr>
          <w:i/>
          <w:u w:val="single"/>
        </w:rPr>
        <w:t>En l’absence d’ADH, le tubule collecteur demeure à peu près imperméable à l’eau</w:t>
      </w:r>
      <w:r>
        <w:t xml:space="preserve">. Une urine diluée sera alors excrétée. Tel que mentionné précédemment, un transport actif du NaCl continue dans ce segment et l’osmolalité urinaire peut être réduite de 100 au tubule distal jusqu'à 50-75 mOsm/kg dans l’urine finale. </w:t>
      </w:r>
    </w:p>
    <w:p w:rsidR="002661C2" w:rsidRDefault="002661C2" w:rsidP="00890257">
      <w:pPr>
        <w:pStyle w:val="Paragraphe"/>
      </w:pPr>
      <w:r>
        <w:t>Suite à la page suivante…</w:t>
      </w:r>
    </w:p>
    <w:p w:rsidR="00890257" w:rsidRDefault="00890257" w:rsidP="00890257">
      <w:pPr>
        <w:pStyle w:val="Paragraphe"/>
      </w:pPr>
      <w:r>
        <w:br w:type="page"/>
      </w:r>
      <w:r w:rsidR="00294829" w:rsidRPr="00294829">
        <w:rPr>
          <w:noProof/>
          <w:lang w:val="fr-CA"/>
        </w:rPr>
        <w:pict>
          <v:shape id="_x0000_s1079" type="#_x0000_t75" style="position:absolute;left:0;text-align:left;margin-left:-3.4pt;margin-top:4.35pt;width:242.85pt;height:182.8pt;z-index:251630080;visibility:visible">
            <v:imagedata r:id="rId100" o:title=""/>
            <w10:wrap type="square"/>
          </v:shape>
        </w:pict>
      </w:r>
      <w:r>
        <w:rPr>
          <w:noProof/>
        </w:rPr>
        <w:t>Le tubule collecteur est schématisé à gauche.</w:t>
      </w:r>
      <w:r>
        <w:t xml:space="preserve">  </w:t>
      </w:r>
    </w:p>
    <w:p w:rsidR="00890257" w:rsidRDefault="00890257" w:rsidP="00890257">
      <w:pPr>
        <w:pStyle w:val="Paragraphe"/>
      </w:pPr>
      <w:r>
        <w:t xml:space="preserve">Dans le tubule collecteur, les chiffres 100-300-600-1200 sont des valeurs d’osmolalité du liquide tubulaire tandis que 1500-500-250-125 sont des volumes de liquide tubulaire. Au tout début, on assume qu’on a 1500 mL de liquide tubulaire à 100 mOsm/kg. On va aussi assumer que l’osmolalité du cortex est de 300 mOsm/kg, juste pour avoir une arithmétique plus simple ; en fait, c’est entre 280 à 295 mOsm/kg. Dans la médullaire, l’osmolalité va de 300 à 1200 mOsm/kg, alors que dans le cortex, elle est toujours de 300 mOsm/kg. </w:t>
      </w:r>
    </w:p>
    <w:p w:rsidR="00890257" w:rsidRPr="002D4A27" w:rsidRDefault="00890257" w:rsidP="00890257">
      <w:pPr>
        <w:pStyle w:val="Paragraphe"/>
      </w:pPr>
      <w:r w:rsidRPr="00885052">
        <w:rPr>
          <w:b/>
          <w:i/>
          <w:u w:val="single"/>
        </w:rPr>
        <w:t>Sous l’effet de l’ADH</w:t>
      </w:r>
      <w:r>
        <w:rPr>
          <w:b/>
          <w:i/>
          <w:u w:val="single"/>
        </w:rPr>
        <w:t xml:space="preserve"> seulement</w:t>
      </w:r>
      <w:r>
        <w:t>, il va y avoir une sortie d’eau au niveau cortical pour atteindre l’iso-osmolalité du liquide tubulaire à partir de l’hypo-osmolalité. Donc, pour monter de 100 à 300 mOsm/kg (tripler l’osmolalité et revenir à l’iso-osmolalité), cela veut dire que les capillaires du cortex doivent réabsorber 1000 mL d’eau : il restera donc seulement 500 mL de liquide intratubulaire qui entrera dans la médullaire.</w:t>
      </w:r>
    </w:p>
    <w:p w:rsidR="00890257" w:rsidRDefault="00890257" w:rsidP="00890257">
      <w:pPr>
        <w:pStyle w:val="Paragraphe"/>
      </w:pPr>
      <w:r>
        <w:t xml:space="preserve">Cela est très important puisque si cette réabsorption corticale n’avait pas lieu, il faudrait réabsorber au-delà de 1000 mL dans la médullaire et ainsi risquer de trop diluer la médullaire et de dissiper le gradient hyper-osmolaire qu’on a eu peine à former. </w:t>
      </w:r>
    </w:p>
    <w:p w:rsidR="00890257" w:rsidRPr="00885052" w:rsidRDefault="00890257" w:rsidP="00890257">
      <w:pPr>
        <w:pStyle w:val="Paragraphe"/>
      </w:pPr>
      <w:r>
        <w:t xml:space="preserve">Les 500 mL de liquide tubulaire entrent donc dans la partie médullaire ; l’osmolalité quadruple en réabsorbant les trois quarts du liquide, pour finalement excréter 125 mL d’une urine très concentrée à 1200 mOsm/kg. Donc, en tout, on aura réabsorbé 1375 mL de liquide tubulaire, dont 1000 mL qui a été réabsorbé à l’extérieur de la médullaire. Cela démontre bien à quel point </w:t>
      </w:r>
      <w:r w:rsidRPr="00885052">
        <w:rPr>
          <w:b/>
        </w:rPr>
        <w:t>le cortex a un rôle extrêmement important dans la concentration de l’urine en ayant la possibilité de réabsorber de grandes quantités d’eau.</w:t>
      </w:r>
    </w:p>
    <w:p w:rsidR="00890257" w:rsidRDefault="00890257"/>
    <w:p w:rsidR="00890257" w:rsidRDefault="00890257" w:rsidP="00890257">
      <w:pPr>
        <w:pStyle w:val="Titre1"/>
      </w:pPr>
      <w:r>
        <w:br w:type="page"/>
      </w:r>
      <w:bookmarkStart w:id="88" w:name="_Toc220320364"/>
      <w:bookmarkStart w:id="89" w:name="_Toc254076961"/>
      <w:r>
        <w:t>Maintien et perturbations du milieu intérieur</w:t>
      </w:r>
      <w:bookmarkEnd w:id="88"/>
      <w:bookmarkEnd w:id="89"/>
    </w:p>
    <w:p w:rsidR="00890257" w:rsidRDefault="00890257" w:rsidP="00890257">
      <w:pPr>
        <w:pStyle w:val="Titre2"/>
      </w:pPr>
      <w:r>
        <w:t xml:space="preserve"> </w:t>
      </w:r>
      <w:bookmarkStart w:id="90" w:name="_Toc220320365"/>
      <w:bookmarkStart w:id="91" w:name="_Toc254076962"/>
      <w:r>
        <w:t>Le contrôle de l’osmolalité</w:t>
      </w:r>
      <w:bookmarkEnd w:id="90"/>
      <w:bookmarkEnd w:id="91"/>
      <w:r>
        <w:t xml:space="preserve"> </w:t>
      </w:r>
    </w:p>
    <w:p w:rsidR="00890257" w:rsidRDefault="00890257" w:rsidP="00890257">
      <w:pPr>
        <w:pStyle w:val="Titre3"/>
      </w:pPr>
      <w:bookmarkStart w:id="92" w:name="_Toc220320366"/>
      <w:bookmarkStart w:id="93" w:name="_Toc254076963"/>
      <w:r>
        <w:t>Les schémas d’hydratation</w:t>
      </w:r>
      <w:bookmarkEnd w:id="92"/>
      <w:bookmarkEnd w:id="93"/>
      <w:r>
        <w:t xml:space="preserve"> </w:t>
      </w:r>
    </w:p>
    <w:p w:rsidR="00890257" w:rsidRPr="00BE741D" w:rsidRDefault="00890257" w:rsidP="00890257">
      <w:pPr>
        <w:pStyle w:val="Paragraphe"/>
      </w:pPr>
      <w:r>
        <w:t xml:space="preserve">Dans le présent ouvrage, nous allons utiliser les schémas d’hydratation pour décrire la situation intracorporelle. Nous devrons donc nous familiariser avec ces schémas. </w:t>
      </w:r>
    </w:p>
    <w:p w:rsidR="00890257" w:rsidRPr="00BE741D" w:rsidRDefault="00294829" w:rsidP="00890257">
      <w:pPr>
        <w:pStyle w:val="Paragraphe"/>
      </w:pPr>
      <w:r w:rsidRPr="00294829">
        <w:rPr>
          <w:noProof/>
          <w:lang w:val="fr-CA"/>
        </w:rPr>
        <w:pict>
          <v:shape id="Image 53" o:spid="_x0000_s1080" type="#_x0000_t75" style="position:absolute;left:0;text-align:left;margin-left:-3.75pt;margin-top:2.9pt;width:210pt;height:112.6pt;z-index:251643392;visibility:visible">
            <v:imagedata r:id="rId101" o:title=""/>
            <w10:wrap type="square"/>
          </v:shape>
        </w:pict>
      </w:r>
      <w:r w:rsidR="00890257" w:rsidRPr="00BE741D">
        <w:t>Il y a environ 60</w:t>
      </w:r>
      <w:r w:rsidR="00890257">
        <w:t xml:space="preserve"> </w:t>
      </w:r>
      <w:r w:rsidR="00890257" w:rsidRPr="00BE741D">
        <w:t>% du poids corporel d’un homme et 50</w:t>
      </w:r>
      <w:r w:rsidR="00890257">
        <w:t xml:space="preserve"> % du poids corporel d’une femme </w:t>
      </w:r>
      <w:r w:rsidR="00890257" w:rsidRPr="00BE741D">
        <w:t>qui est constitué de liquide.</w:t>
      </w:r>
    </w:p>
    <w:p w:rsidR="00890257" w:rsidRDefault="00890257" w:rsidP="00890257">
      <w:pPr>
        <w:pStyle w:val="Paragraphe"/>
      </w:pPr>
      <w:r w:rsidRPr="00BE741D">
        <w:t>Un tiers du liquide se retrouve à l’extérieur des cellules : c’</w:t>
      </w:r>
      <w:r>
        <w:t xml:space="preserve">est le liquide extracellulaire. </w:t>
      </w:r>
      <w:r w:rsidRPr="00BE741D">
        <w:t>Deux tiers du liquide se retrouve à l’intérieur des cellules : c’est le liquide intracellulaire.</w:t>
      </w:r>
    </w:p>
    <w:p w:rsidR="00890257" w:rsidRPr="00F41889" w:rsidRDefault="00294829" w:rsidP="00890257">
      <w:pPr>
        <w:pStyle w:val="Paragraphe"/>
      </w:pPr>
      <w:r w:rsidRPr="00294829">
        <w:rPr>
          <w:noProof/>
          <w:lang w:val="fr-CA"/>
        </w:rPr>
        <w:pict>
          <v:shape id="Image 43" o:spid="_x0000_s1081" type="#_x0000_t75" style="position:absolute;left:0;text-align:left;margin-left:-26.25pt;margin-top:27.25pt;width:241.5pt;height:141.8pt;z-index:251641344;visibility:visible;mso-position-horizontal:absolute;mso-position-vertical:absolute">
            <v:imagedata r:id="rId102" o:title=""/>
            <w10:wrap type="square"/>
          </v:shape>
        </w:pict>
      </w:r>
      <w:r w:rsidR="00890257">
        <w:t>Dans le LEC (liquide extracellulaire), le quart est dans l’espace intravasculaire, et le trois quart dans l’espace interstitiel.</w:t>
      </w:r>
    </w:p>
    <w:p w:rsidR="00890257" w:rsidRDefault="00890257" w:rsidP="00890257">
      <w:pPr>
        <w:pStyle w:val="Paragraphe"/>
      </w:pPr>
      <w:r>
        <w:t>L’</w:t>
      </w:r>
      <w:r w:rsidRPr="006403DB">
        <w:rPr>
          <w:b/>
        </w:rPr>
        <w:t xml:space="preserve">axe horizontal </w:t>
      </w:r>
      <w:r>
        <w:t xml:space="preserve">représente le volume ; </w:t>
      </w:r>
      <w:r w:rsidRPr="006403DB">
        <w:rPr>
          <w:b/>
        </w:rPr>
        <w:t>l’axe vertical</w:t>
      </w:r>
      <w:r>
        <w:rPr>
          <w:b/>
        </w:rPr>
        <w:t xml:space="preserve"> </w:t>
      </w:r>
      <w:r>
        <w:t>représente l’osmolalité. Par convention, nous commençons à dessiner le schéma d’hydratation en partant du bonhomme sourire et en se dirigeant vers la gauche.</w:t>
      </w:r>
    </w:p>
    <w:p w:rsidR="00890257" w:rsidRDefault="00294829" w:rsidP="00890257">
      <w:pPr>
        <w:rPr>
          <w:b/>
        </w:rPr>
      </w:pPr>
      <w:r w:rsidRPr="00294829">
        <w:rPr>
          <w:noProof/>
        </w:rPr>
        <w:pict>
          <v:shape id="Image 44" o:spid="_x0000_s1082" type="#_x0000_t75" style="position:absolute;margin-left:0;margin-top:17.15pt;width:222.75pt;height:126.65pt;z-index:251646464;visibility:visible;mso-position-horizontal:absolute;mso-position-vertical:absolute">
            <v:imagedata r:id="rId103" o:title=""/>
            <w10:wrap type="square"/>
          </v:shape>
        </w:pict>
      </w:r>
    </w:p>
    <w:p w:rsidR="00890257" w:rsidRPr="00781D11" w:rsidRDefault="00890257" w:rsidP="00890257">
      <w:pPr>
        <w:pStyle w:val="Paragraphe"/>
        <w:rPr>
          <w:b/>
        </w:rPr>
      </w:pPr>
      <w:r w:rsidRPr="0046430B">
        <w:rPr>
          <w:b/>
        </w:rPr>
        <w:t xml:space="preserve"> </w:t>
      </w:r>
      <w:r w:rsidRPr="0046430B">
        <w:t>Voici un schéma d’hydratation pathologique s’il y a une diminution du volume extracellulaire, une baisse de l’osmolalité et une augmentation du volume intracellulaire.</w:t>
      </w:r>
    </w:p>
    <w:p w:rsidR="00890257" w:rsidRDefault="00890257" w:rsidP="00890257">
      <w:pPr>
        <w:rPr>
          <w:b/>
          <w:lang w:val="fr-FR"/>
        </w:rPr>
      </w:pPr>
    </w:p>
    <w:p w:rsidR="00AC4F33" w:rsidRDefault="00AC4F33" w:rsidP="00890257">
      <w:pPr>
        <w:pStyle w:val="Paragraphe"/>
      </w:pPr>
    </w:p>
    <w:p w:rsidR="00890257" w:rsidRPr="0046430B" w:rsidRDefault="00890257" w:rsidP="00890257">
      <w:pPr>
        <w:pStyle w:val="Paragraphe"/>
        <w:rPr>
          <w:b/>
        </w:rPr>
      </w:pPr>
      <w:r>
        <w:t>L</w:t>
      </w:r>
      <w:r w:rsidRPr="00A00A90">
        <w:rPr>
          <w:b/>
        </w:rPr>
        <w:t>igne pointillée</w:t>
      </w:r>
      <w:r>
        <w:t xml:space="preserve"> : </w:t>
      </w:r>
      <w:r w:rsidRPr="00A00A90">
        <w:t>dis</w:t>
      </w:r>
      <w:r>
        <w:t xml:space="preserve">tribution actuelle </w:t>
      </w:r>
      <w:r w:rsidRPr="00781D11">
        <w:t>du volume</w:t>
      </w:r>
      <w:r>
        <w:t xml:space="preserve"> et de l’osmolalité </w:t>
      </w:r>
      <w:r w:rsidRPr="00A00A90">
        <w:t>chez un patient</w:t>
      </w:r>
      <w:r>
        <w:t xml:space="preserve"> (état pathologique)</w:t>
      </w:r>
    </w:p>
    <w:p w:rsidR="00890257" w:rsidRDefault="00890257" w:rsidP="00890257">
      <w:pPr>
        <w:pStyle w:val="Paragraphe"/>
      </w:pPr>
      <w:r>
        <w:t>L</w:t>
      </w:r>
      <w:r w:rsidRPr="00A00A90">
        <w:rPr>
          <w:b/>
        </w:rPr>
        <w:t>igne pleine</w:t>
      </w:r>
      <w:r>
        <w:t xml:space="preserve"> : distribution normale </w:t>
      </w:r>
      <w:r w:rsidRPr="00781D11">
        <w:t>du volume</w:t>
      </w:r>
      <w:r>
        <w:t xml:space="preserve"> et de l’osmolalité (état physiologique)</w:t>
      </w:r>
    </w:p>
    <w:p w:rsidR="00AC4F33" w:rsidRDefault="00AC4F33" w:rsidP="00890257">
      <w:pPr>
        <w:pStyle w:val="Paragraphe"/>
      </w:pPr>
    </w:p>
    <w:p w:rsidR="00AC4F33" w:rsidRDefault="00AC4F33" w:rsidP="00890257">
      <w:pPr>
        <w:pStyle w:val="Paragraphe"/>
      </w:pPr>
    </w:p>
    <w:p w:rsidR="00890257" w:rsidRDefault="00890257" w:rsidP="00890257">
      <w:pPr>
        <w:pStyle w:val="Paragraphe"/>
      </w:pPr>
      <w:r>
        <w:t xml:space="preserve">La ligne horizontale pointillée vers la gauche s’arrête avant la ligne verticale pleine, indiquant qu’il y a une diminution du volume extracellulaire. </w:t>
      </w:r>
    </w:p>
    <w:p w:rsidR="00890257" w:rsidRDefault="00890257" w:rsidP="00890257">
      <w:pPr>
        <w:pStyle w:val="Paragraphe"/>
      </w:pPr>
      <w:r>
        <w:t xml:space="preserve">Puis, la ligne verticale s’arrête en bas de la ligne supérieure pleine : ceci indique qu’il y a une hypo-osmolalité. </w:t>
      </w:r>
      <w:r w:rsidRPr="005C4604">
        <w:t xml:space="preserve">L’osmolalité est semblable dans les deux compartiments. En situation d’hypo-osmolalité corporelle (on verra la pathophysiologie plus loin), le nombre de molécules d’eau est plus élevée relativement aux nombre de particules d’osmoles. Donc, dans une telle situation hypo-osmolaire, si le nombre de particules osmolaires </w:t>
      </w:r>
      <w:r w:rsidRPr="005C4604">
        <w:rPr>
          <w:u w:val="single"/>
        </w:rPr>
        <w:t>intracellulaires</w:t>
      </w:r>
      <w:r w:rsidRPr="005C4604">
        <w:t xml:space="preserve"> n’a pas changé, alors le nombre de molécules d’eau aura augmenté (on verra comment plus loin) pour que cette hypo-osmolalité soit également en intra- et en extra-cellulaire.   </w:t>
      </w:r>
    </w:p>
    <w:p w:rsidR="00890257" w:rsidRPr="00627489" w:rsidRDefault="00890257" w:rsidP="00890257">
      <w:pPr>
        <w:jc w:val="both"/>
        <w:rPr>
          <w:rFonts w:ascii="Times New Roman" w:hAnsi="Times New Roman"/>
          <w:bCs/>
          <w:lang w:val="fr-FR"/>
        </w:rPr>
      </w:pPr>
      <w:r w:rsidRPr="00627489">
        <w:rPr>
          <w:rFonts w:ascii="Times New Roman" w:hAnsi="Times New Roman"/>
          <w:bCs/>
          <w:lang w:val="fr-FR"/>
        </w:rPr>
        <w:t xml:space="preserve">Voici maintenant de petites questions qui vous </w:t>
      </w:r>
      <w:proofErr w:type="gramStart"/>
      <w:r>
        <w:rPr>
          <w:rFonts w:ascii="Times New Roman" w:hAnsi="Times New Roman"/>
          <w:bCs/>
          <w:lang w:val="fr-FR"/>
        </w:rPr>
        <w:t>ferons</w:t>
      </w:r>
      <w:proofErr w:type="gramEnd"/>
      <w:r>
        <w:rPr>
          <w:rFonts w:ascii="Times New Roman" w:hAnsi="Times New Roman"/>
          <w:bCs/>
          <w:lang w:val="fr-FR"/>
        </w:rPr>
        <w:t xml:space="preserve"> intégrer et comprendre la matière précédente. </w:t>
      </w:r>
    </w:p>
    <w:p w:rsidR="00890257" w:rsidRDefault="00890257" w:rsidP="00890257">
      <w:pPr>
        <w:jc w:val="center"/>
        <w:rPr>
          <w:rFonts w:ascii="Times New Roman" w:hAnsi="Times New Roman"/>
          <w:b/>
          <w:sz w:val="32"/>
          <w:szCs w:val="32"/>
        </w:rPr>
      </w:pPr>
    </w:p>
    <w:p w:rsidR="00890257" w:rsidRPr="006C3D41" w:rsidRDefault="00890257" w:rsidP="00890257">
      <w:pPr>
        <w:jc w:val="center"/>
        <w:rPr>
          <w:rFonts w:ascii="Times New Roman" w:hAnsi="Times New Roman"/>
          <w:b/>
          <w:sz w:val="32"/>
          <w:szCs w:val="32"/>
        </w:rPr>
      </w:pPr>
      <w:r w:rsidRPr="006C3D41">
        <w:rPr>
          <w:rFonts w:ascii="Times New Roman" w:hAnsi="Times New Roman"/>
          <w:b/>
          <w:sz w:val="32"/>
          <w:szCs w:val="32"/>
        </w:rPr>
        <w:t>Question 1</w:t>
      </w:r>
    </w:p>
    <w:p w:rsidR="00890257" w:rsidRDefault="00294829" w:rsidP="00890257">
      <w:pPr>
        <w:jc w:val="center"/>
      </w:pPr>
      <w:r>
        <w:rPr>
          <w:noProof/>
        </w:rPr>
        <w:pict>
          <v:shape id="Image 42" o:spid="_x0000_i1067" type="#_x0000_t75" style="width:263.2pt;height:224.8pt;visibility:visible">
            <v:imagedata r:id="rId104" o:title=""/>
          </v:shape>
        </w:pict>
      </w:r>
    </w:p>
    <w:p w:rsidR="00890257" w:rsidRDefault="00890257" w:rsidP="00890257">
      <w:pPr>
        <w:pStyle w:val="Paragraphe"/>
        <w:rPr>
          <w:rFonts w:ascii="Calibri" w:hAnsi="Calibri"/>
          <w:bCs w:val="0"/>
          <w:lang w:val="fr-CA"/>
        </w:rPr>
      </w:pPr>
    </w:p>
    <w:p w:rsidR="00890257" w:rsidRPr="00A81F1E" w:rsidRDefault="00890257" w:rsidP="00890257">
      <w:pPr>
        <w:pStyle w:val="Paragraphe"/>
      </w:pPr>
      <w:r w:rsidRPr="00A81F1E">
        <w:t xml:space="preserve">Il y a deux fois plus de liquide à l’intérieur qu’à l’extérieur des cellules, </w:t>
      </w:r>
      <w:r w:rsidRPr="00A81F1E">
        <w:rPr>
          <w:i/>
        </w:rPr>
        <w:t>parce qu’il y a deux fois plus d’osmoles ou de particules à l’intérieur qu’à l’extérieur des cellules.</w:t>
      </w:r>
      <w:r w:rsidRPr="00A81F1E">
        <w:t xml:space="preserve"> L’eau diffuse librement à travers les membranes cellulaires et donc les molécules d’eau vont se répartir selon les osmoles.</w:t>
      </w:r>
    </w:p>
    <w:p w:rsidR="00AC4F33" w:rsidRDefault="00AC4F33" w:rsidP="00890257">
      <w:pPr>
        <w:pStyle w:val="Paragraphe"/>
        <w:rPr>
          <w:b/>
          <w:sz w:val="32"/>
          <w:szCs w:val="32"/>
        </w:rPr>
      </w:pPr>
    </w:p>
    <w:p w:rsidR="00890257" w:rsidRDefault="00890257" w:rsidP="00890257">
      <w:pPr>
        <w:pStyle w:val="Paragraphe"/>
        <w:rPr>
          <w:b/>
          <w:sz w:val="32"/>
          <w:szCs w:val="32"/>
        </w:rPr>
      </w:pPr>
    </w:p>
    <w:p w:rsidR="00890257" w:rsidRDefault="00890257">
      <w:pPr>
        <w:rPr>
          <w:rFonts w:ascii="Times New Roman" w:hAnsi="Times New Roman"/>
          <w:b/>
          <w:bCs/>
          <w:sz w:val="28"/>
          <w:szCs w:val="28"/>
          <w:lang w:val="fr-FR"/>
        </w:rPr>
      </w:pPr>
    </w:p>
    <w:p w:rsidR="00890257" w:rsidRPr="006C3D41" w:rsidRDefault="00890257" w:rsidP="00890257">
      <w:pPr>
        <w:pStyle w:val="Paragraphe"/>
        <w:jc w:val="center"/>
        <w:rPr>
          <w:b/>
          <w:sz w:val="28"/>
          <w:szCs w:val="28"/>
        </w:rPr>
      </w:pPr>
      <w:r w:rsidRPr="006C3D41">
        <w:rPr>
          <w:b/>
          <w:sz w:val="28"/>
          <w:szCs w:val="28"/>
        </w:rPr>
        <w:t>Question 2</w:t>
      </w:r>
    </w:p>
    <w:p w:rsidR="00890257" w:rsidRPr="006C3D41" w:rsidRDefault="00890257" w:rsidP="00890257">
      <w:pPr>
        <w:pStyle w:val="Paragraphe"/>
        <w:rPr>
          <w:sz w:val="28"/>
          <w:szCs w:val="28"/>
        </w:rPr>
      </w:pPr>
      <w:r w:rsidRPr="0005050A">
        <w:rPr>
          <w:sz w:val="28"/>
          <w:szCs w:val="28"/>
        </w:rPr>
        <w:t>Vous buvez trois verres d’eau. Comme</w:t>
      </w:r>
      <w:r>
        <w:rPr>
          <w:sz w:val="28"/>
          <w:szCs w:val="28"/>
        </w:rPr>
        <w:t>nt l’eau se distribuera-t-elle ?</w:t>
      </w:r>
      <w:r w:rsidR="00294829" w:rsidRPr="00294829">
        <w:rPr>
          <w:noProof/>
          <w:lang w:val="fr-CA"/>
        </w:rPr>
        <w:pict>
          <v:rect id="Rectangle 56" o:spid="_x0000_s1083" style="position:absolute;left:0;text-align:left;margin-left:24.75pt;margin-top:22.8pt;width:32.25pt;height:15.75pt;z-index:251650560;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dd9pgIAALgFAAAOAAAAZHJzL2Uyb0RvYy54bWysVEtv2zAMvg/YfxB0X+1kSbsadYqgRYcB&#10;QRu0HXpWZCk2JouapMTJfv0oyXYfK3YYdhEkkfzIj6+Ly0OryF5Y14Au6eQkp0RoDlWjtyX9/njz&#10;6QslzjNdMQValPQoHL1cfPxw0ZlCTKEGVQlLEES7ojMlrb03RZY5XouWuRMwQqNQgm2Zx6fdZpVl&#10;HaK3Kpvm+WnWga2MBS6cw9/rJKSLiC+l4P5OSic8USXF2Hw8bTw34cwWF6zYWmbqhvdhsH+IomWN&#10;Rqcj1DXzjOxs8wdU23ALDqQ/4dBmIGXDReSAbCb5GzYPNTMicsHkODOmyf0/WH67X1vSVFi7z2eU&#10;aNZike4xbUxvlSDz05ChzrgCFR/M2gaOzqyA/3AoyF5JwsP1Ogdp26CLDMkhpvs4plscPOH4OcvP&#10;52dzSjiKsJb5dB6cZawYjI11/quAloRLSS2GFZPM9ivnk+qgEuMC1VQ3jVLxETpIXClL9gxrv9lO&#10;kqkyNUtfsfjoLfZa0Iy+3TNIZJcIRWr+qESAVvpeSMwZUphG0BEhATPOhfbJn6tZJdL3HCm+7zMC&#10;BmSJwY/YPcBrHgN2Yt/rB1MRm300zv8WWDIeLaJn0H40bhsN9j0Ahax6z0m/bwGXUhOy5A+bQ+qn&#10;oXM2UB2xxyyk4XOG3zRYzxVzfs0sThvOJW4Qf4eHVNCVFPobJTXYX+/9B30cApRS0uH0ltT93DEr&#10;KFHfNI7H+WQ2C+MeH7P52RQf9qVk81Kid+0VYJNMcFcZHq9B36vhKi20T7holsEripjm6Luk3Nvh&#10;ceXTVsFVxcVyGdVwxA3zK/1geAAPeQ79+nh4Ytb0Te1xGm5hmHRWvOntpBssNSx3HmQTGz9kOuW1&#10;rwCuh9i+/SoL++flO2o9L9zFbwAAAP//AwBQSwMEFAAGAAgAAAAhABGY3qTeAAAACAEAAA8AAABk&#10;cnMvZG93bnJldi54bWxMj81uwjAQhO+V+g7WVuqt2Kn4KSEOKkgtJypBm7uJlyQiXkexgfTtu5zK&#10;aTWa0ew32XJwrbhgHxpPGpKRAoFUettQpeHn++PlDUSIhqxpPaGGXwywzB8fMpNaf6UdXvaxElxC&#10;ITUa6hi7VMpQ1uhMGPkOib2j752JLPtK2t5cudy18lWpqXSmIf5Qmw7XNZan/dlp6ORmh+vjZ6E2&#10;RfF16vxWrVZbrZ+fhvcFiIhD/A/DDZ/RIWemgz+TDaLVMJ5POMl3MgVx85MxbztomM0SkHkm7wfk&#10;fwAAAP//AwBQSwECLQAUAAYACAAAACEAtoM4kv4AAADhAQAAEwAAAAAAAAAAAAAAAAAAAAAAW0Nv&#10;bnRlbnRfVHlwZXNdLnhtbFBLAQItABQABgAIAAAAIQA4/SH/1gAAAJQBAAALAAAAAAAAAAAAAAAA&#10;AC8BAABfcmVscy8ucmVsc1BLAQItABQABgAIAAAAIQBzfdd9pgIAALgFAAAOAAAAAAAAAAAAAAAA&#10;AC4CAABkcnMvZTJvRG9jLnhtbFBLAQItABQABgAIAAAAIQARmN6k3gAAAAgBAAAPAAAAAAAAAAAA&#10;AAAAAAAFAABkcnMvZG93bnJldi54bWxQSwUGAAAAAAQABADzAAAACwYAAAAA&#10;" strokecolor="#575539" strokeweight="2pt">
            <v:fill opacity="0"/>
            <v:path arrowok="t"/>
            <v:textbox style="mso-next-textbox:#Rectangle 56">
              <w:txbxContent>
                <w:p w:rsidR="00130D27" w:rsidRDefault="00130D27" w:rsidP="00890257">
                  <w:pPr>
                    <w:jc w:val="center"/>
                  </w:pPr>
                </w:p>
              </w:txbxContent>
            </v:textbox>
          </v:rect>
        </w:pict>
      </w:r>
    </w:p>
    <w:p w:rsidR="00890257" w:rsidRDefault="00294829" w:rsidP="00890257">
      <w:pPr>
        <w:pStyle w:val="Paragraphe"/>
        <w:ind w:left="1416"/>
      </w:pPr>
      <w:r w:rsidRPr="00294829">
        <w:rPr>
          <w:noProof/>
          <w:lang w:val="fr-CA"/>
        </w:rPr>
        <w:pict>
          <v:rect id="Rectangle 55" o:spid="_x0000_s1084" style="position:absolute;left:0;text-align:left;margin-left:24.75pt;margin-top:21.5pt;width:32.25pt;height:15.75pt;z-index:2516515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sFZpwIAALgFAAAOAAAAZHJzL2Uyb0RvYy54bWysVEtv2zAMvg/YfxB0X+1kSbsadYqgRYcB&#10;QRu0HXpWZCk2JouapMTJfv0oyXYfK3YYdhEkkfzIj6+Ly0OryF5Y14Au6eQkp0RoDlWjtyX9/njz&#10;6QslzjNdMQValPQoHL1cfPxw0ZlCTKEGVQlLEES7ojMlrb03RZY5XouWuRMwQqNQgm2Zx6fdZpVl&#10;HaK3Kpvm+WnWga2MBS6cw9/rJKSLiC+l4P5OSic8USXF2Hw8bTw34cwWF6zYWmbqhvdhsH+IomWN&#10;Rqcj1DXzjOxs8wdU23ALDqQ/4dBmIGXDReSAbCb5GzYPNTMicsHkODOmyf0/WH67X1vSVFi7z6eU&#10;aNZike4xbUxvlSDzechQZ1yBig9mbQNHZ1bAfzgUZK8k4eF6nYO0bdBFhuQQ030c0y0OnnD8nOXn&#10;87M5JRxFWMt8Gp1lrBiMjXX+q4CWhEtJLYYVk8z2K+eDe1YMKjEuUE110ygVH6GDxJWyZM+w9pvt&#10;JJkqU7P0FYuPELHXgmYEdM8gkV0iFKn5oxIBWul7ITFnSGEaQUeEBMw4F9onf65mlUjfc6T4vs8I&#10;GJAlBj9i9wCveQzYiX2vH0xFbPbROP9bYMl4tIieQfvRuG002PcAFLLqPSf9vgVcSk3Ikj9sDrGf&#10;pkPnbKA6Yo9ZSMPnDL9psJ4r5vyaWZw2nEvcIP4OD6mgKyn0N0pqsL/e+w/6OAQopaTD6S2p+7lj&#10;VlCivmkcj/PJbBbGPT5m87MpPuxLyealRO/aK8AmmeCuMjxeg75Xw1VaaJ9w0SyDVxQxzdF3Sbm3&#10;w+PKp62Cq4qL5TKq4Ygb5lf6wfAAHvIc+vXx8MSs6Zva4zTcwjDprHjT20k3WGpY7jzIJjZ+yHTK&#10;a18BXA+xfftVFvbPy3fUel64i98AAAD//wMAUEsDBBQABgAIAAAAIQAFUR2f3QAAAAgBAAAPAAAA&#10;ZHJzL2Rvd25yZXYueG1sTI/NTsMwEITvSLyDtUjcqF1I+QlxKloJeipSC7m78TaJGq+t2G3D27M9&#10;wWl3NaPZb4r56HpxwiF2njRMJwoEUu1tR42G76/3u2cQMRmypveEGn4wwry8vipMbv2ZNnjapkZw&#10;CMXcaGhTCrmUsW7RmTjxAYm1vR+cSXwOjbSDOXO46+W9Uo/SmY74Q2sCLlusD9uj0xDkaoPL/Uel&#10;VlX1eQh+rRaLtda3N+PbK4iEY/ozwwWf0aFkpp0/ko2i15C9zNjJ84ErXfRpxstOw1M2A1kW8n+B&#10;8hcAAP//AwBQSwECLQAUAAYACAAAACEAtoM4kv4AAADhAQAAEwAAAAAAAAAAAAAAAAAAAAAAW0Nv&#10;bnRlbnRfVHlwZXNdLnhtbFBLAQItABQABgAIAAAAIQA4/SH/1gAAAJQBAAALAAAAAAAAAAAAAAAA&#10;AC8BAABfcmVscy8ucmVsc1BLAQItABQABgAIAAAAIQCJXsFZpwIAALgFAAAOAAAAAAAAAAAAAAAA&#10;AC4CAABkcnMvZTJvRG9jLnhtbFBLAQItABQABgAIAAAAIQAFUR2f3QAAAAgBAAAPAAAAAAAAAAAA&#10;AAAAAAEFAABkcnMvZG93bnJldi54bWxQSwUGAAAAAAQABADzAAAACwYAAAAA&#10;" strokecolor="#575539" strokeweight="2pt">
            <v:fill opacity="0"/>
            <v:path arrowok="t"/>
            <v:textbox style="mso-next-textbox:#Rectangle 55">
              <w:txbxContent>
                <w:p w:rsidR="00130D27" w:rsidRDefault="00130D27" w:rsidP="00890257">
                  <w:pPr>
                    <w:jc w:val="center"/>
                  </w:pPr>
                </w:p>
              </w:txbxContent>
            </v:textbox>
          </v:rect>
        </w:pict>
      </w:r>
      <w:r w:rsidR="00890257" w:rsidRPr="00B72279">
        <w:t xml:space="preserve">Deux verres iront dans le </w:t>
      </w:r>
      <w:r w:rsidR="00890257">
        <w:t>LIC et un verre dans le LEC.</w:t>
      </w:r>
    </w:p>
    <w:p w:rsidR="00890257" w:rsidRPr="00B72279" w:rsidRDefault="00294829" w:rsidP="00890257">
      <w:pPr>
        <w:pStyle w:val="Paragraphe"/>
        <w:ind w:left="1416"/>
      </w:pPr>
      <w:r w:rsidRPr="00294829">
        <w:rPr>
          <w:noProof/>
          <w:lang w:val="fr-CA"/>
        </w:rPr>
        <w:pict>
          <v:rect id="Rectangle 51" o:spid="_x0000_s1085" style="position:absolute;left:0;text-align:left;margin-left:24.75pt;margin-top:19.45pt;width:32.25pt;height:15.75pt;z-index:25165260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P8ApgIAALgFAAAOAAAAZHJzL2Uyb0RvYy54bWysVEtv2zAMvg/YfxB0X+2kyboadYqgRYcB&#10;QRu0HXpWZCk2JouapMTJfv0oyXYfK3YYdhEkkfzIj6+Ly0OryF5Y14Au6eQkp0RoDlWjtyX9/njz&#10;6QslzjNdMQValPQoHL1cfPxw0ZlCTKEGVQlLEES7ojMlrb03RZY5XouWuRMwQqNQgm2Zx6fdZpVl&#10;HaK3Kpvm+eesA1sZC1w4h7/XSUgXEV9Kwf2dlE54okqKsfl42nhuwpktLlixtczUDe/DYP8QRcsa&#10;jU5HqGvmGdnZ5g+otuEWHEh/wqHNQMqGi8gB2UzyN2weamZE5ILJcWZMk/t/sPx2v7akqbB2p3NK&#10;NGuxSPeYNqa3SpD5JGSoM65AxQeztoGjMyvgPxwKsleS8HC9zkHaNugiQ3KI6T6O6RYHTzh+zvLz&#10;+Rk65SjCWubTeXCWsWIwNtb5rwJaEi4ltRhWTDLbr5xPqoNKjAtUU900SsVH6CBxpSzZM6z9ZjtJ&#10;psrULH3F4qO32GtBM/p2zyCRXSIUqfmjEgFa6XshMWdIYRpBR4QEzDgX2id/rmaVSN9zpPi+zwgY&#10;kCUGP2L3AK95DNiJfa8fTEVs9tE4/1tgyXi0iJ5B+9G4bTTY9wAUsuo9J/2+BVxKTciSP2wOsZ9O&#10;h87ZQHXEHrOQhs8ZftNgPVfM+TWzOG04l7hB/B0eUkFXUuhvlNRgf733H/RxCFBKSYfTW1L3c8es&#10;oER90zge55PZLIx7fMzmZ1N82JeSzUuJ3rVXgE0ywV1leLwGfa+Gq7TQPuGiWQavKGKao++Scm+H&#10;x5VPWwVXFRfLZVTDETfMr/SD4QE85Dn06+PhiVnTN7XHabiFYdJZ8aa3k26w1LDceZBNbPyQ6ZTX&#10;vgK4HmL79qss7J+X76j1vHAXvwEAAP//AwBQSwMEFAAGAAgAAAAhAI0wXXPdAAAACAEAAA8AAABk&#10;cnMvZG93bnJldi54bWxMj0FPwkAUhO8m/ofNM/Emu2hVKH0lQqKcMAHpfek+2obu26a7QP33Lic8&#10;TmYy8002H2wrztT7xjHCeKRAEJfONFwh7H4+nyYgfNBsdOuYEH7Jwzy/v8t0atyFN3TehkrEEvap&#10;RqhD6FIpfVmT1X7kOuLoHVxvdYiyr6Tp9SWW21Y+K/UmrW44LtS6o2VN5XF7sgidXG1oefgq1Koo&#10;vo+dW6vFYo34+DB8zEAEGsItDFf8iA55ZNq7ExsvWoRk+hqTCC+TKYirP07itz3Cu0pA5pn8fyD/&#10;AwAA//8DAFBLAQItABQABgAIAAAAIQC2gziS/gAAAOEBAAATAAAAAAAAAAAAAAAAAAAAAABbQ29u&#10;dGVudF9UeXBlc10ueG1sUEsBAi0AFAAGAAgAAAAhADj9If/WAAAAlAEAAAsAAAAAAAAAAAAAAAAA&#10;LwEAAF9yZWxzLy5yZWxzUEsBAi0AFAAGAAgAAAAhAJkU/wCmAgAAuAUAAA4AAAAAAAAAAAAAAAAA&#10;LgIAAGRycy9lMm9Eb2MueG1sUEsBAi0AFAAGAAgAAAAhAI0wXXPdAAAACAEAAA8AAAAAAAAAAAAA&#10;AAAAAAUAAGRycy9kb3ducmV2LnhtbFBLBQYAAAAABAAEAPMAAAAKBgAAAAA=&#10;" strokecolor="#575539" strokeweight="2pt">
            <v:fill opacity="0"/>
            <v:path arrowok="t"/>
            <v:textbox style="mso-next-textbox:#Rectangle 51">
              <w:txbxContent>
                <w:p w:rsidR="00130D27" w:rsidRDefault="00130D27" w:rsidP="00890257">
                  <w:pPr>
                    <w:jc w:val="center"/>
                  </w:pPr>
                </w:p>
              </w:txbxContent>
            </v:textbox>
          </v:rect>
        </w:pict>
      </w:r>
      <w:r w:rsidR="00890257" w:rsidRPr="00B72279">
        <w:t>L’eau restera dans le LEC</w:t>
      </w:r>
      <w:r w:rsidR="00890257">
        <w:t>.</w:t>
      </w:r>
    </w:p>
    <w:p w:rsidR="00890257" w:rsidRDefault="00294829" w:rsidP="00890257">
      <w:pPr>
        <w:pStyle w:val="Paragraphe"/>
        <w:ind w:left="1416"/>
      </w:pPr>
      <w:r w:rsidRPr="00294829">
        <w:rPr>
          <w:noProof/>
          <w:lang w:val="fr-CA"/>
        </w:rPr>
        <w:pict>
          <v:shape id="_x0000_s1086" type="#_x0000_t75" style="position:absolute;left:0;text-align:left;margin-left:238.5pt;margin-top:34.35pt;width:195pt;height:94.5pt;z-index:251642368;visibility:visible">
            <v:imagedata r:id="rId105" o:title=""/>
            <w10:wrap type="square"/>
          </v:shape>
        </w:pict>
      </w:r>
      <w:r w:rsidR="00890257" w:rsidRPr="00B72279">
        <w:t>L’eau se distribuera également entre le LEC et le LIC</w:t>
      </w:r>
      <w:r w:rsidR="00890257">
        <w:t>.</w:t>
      </w:r>
    </w:p>
    <w:p w:rsidR="00890257" w:rsidRDefault="00890257" w:rsidP="00890257">
      <w:pPr>
        <w:pStyle w:val="Paragraphe"/>
      </w:pPr>
    </w:p>
    <w:p w:rsidR="00890257" w:rsidRDefault="00890257" w:rsidP="00890257">
      <w:pPr>
        <w:pStyle w:val="Paragraphe"/>
      </w:pPr>
    </w:p>
    <w:p w:rsidR="00890257" w:rsidRDefault="00890257" w:rsidP="00890257">
      <w:pPr>
        <w:rPr>
          <w:rFonts w:ascii="Times New Roman" w:hAnsi="Times New Roman"/>
          <w:bCs/>
          <w:lang w:val="fr-FR"/>
        </w:rPr>
      </w:pPr>
    </w:p>
    <w:p w:rsidR="00890257" w:rsidRPr="00A81F1E" w:rsidRDefault="00890257" w:rsidP="00890257">
      <w:pPr>
        <w:pStyle w:val="Paragraphe"/>
      </w:pPr>
    </w:p>
    <w:p w:rsidR="00890257" w:rsidRDefault="00890257" w:rsidP="00890257">
      <w:pPr>
        <w:pStyle w:val="Paragraphe"/>
        <w:jc w:val="center"/>
        <w:rPr>
          <w:b/>
          <w:sz w:val="28"/>
          <w:szCs w:val="28"/>
        </w:rPr>
      </w:pPr>
    </w:p>
    <w:p w:rsidR="00890257" w:rsidRDefault="00890257" w:rsidP="00890257">
      <w:pPr>
        <w:pStyle w:val="Paragraphe"/>
        <w:jc w:val="center"/>
        <w:rPr>
          <w:b/>
          <w:sz w:val="28"/>
          <w:szCs w:val="28"/>
        </w:rPr>
      </w:pPr>
    </w:p>
    <w:p w:rsidR="00890257" w:rsidRPr="006C3D41" w:rsidRDefault="00890257" w:rsidP="00890257">
      <w:pPr>
        <w:pStyle w:val="Paragraphe"/>
        <w:jc w:val="center"/>
        <w:rPr>
          <w:b/>
          <w:sz w:val="28"/>
          <w:szCs w:val="28"/>
        </w:rPr>
      </w:pPr>
      <w:r w:rsidRPr="006C3D41">
        <w:rPr>
          <w:b/>
          <w:sz w:val="28"/>
          <w:szCs w:val="28"/>
        </w:rPr>
        <w:t>Question 3</w:t>
      </w:r>
    </w:p>
    <w:p w:rsidR="00890257" w:rsidRDefault="00890257" w:rsidP="00890257">
      <w:pPr>
        <w:pStyle w:val="Paragraphe"/>
      </w:pPr>
      <w:r>
        <w:t>L’œdème est une manifestation de surcharge du compartiment extracellulaire. Pour le déceler, il faut deux litres de surplus dans le LEC.</w:t>
      </w:r>
    </w:p>
    <w:p w:rsidR="00890257" w:rsidRPr="006C3D41" w:rsidRDefault="00294829" w:rsidP="00890257">
      <w:pPr>
        <w:pStyle w:val="Paragraphe"/>
        <w:rPr>
          <w:sz w:val="28"/>
          <w:szCs w:val="28"/>
        </w:rPr>
      </w:pPr>
      <w:r w:rsidRPr="00294829">
        <w:rPr>
          <w:noProof/>
          <w:lang w:val="fr-CA"/>
        </w:rPr>
        <w:pict>
          <v:rect id="_x0000_s1088" style="position:absolute;left:0;text-align:left;margin-left:226.5pt;margin-top:44.15pt;width:32.25pt;height:15.75pt;z-index:25165363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c1GpgIAALgFAAAOAAAAZHJzL2Uyb0RvYy54bWysVEtv2zAMvg/YfxB0X+2kyboadYqgRYcB&#10;QRu0HXpmZCk2JkuapMTOfv0oyXEfK3YYdhEkkfzIj6+Ly76VZM+ta7Qq6eQkp4QrpqtGbUv6/fHm&#10;0xdKnAdVgdSKl/TAHb1cfPxw0ZmCT3WtZcUtQRDlis6UtPbeFFnmWM1bcCfacIVCoW0LHp92m1UW&#10;OkRvZTbN889Zp21lrGbcOfy9TkK6iPhCcObvhHDcE1lSjM3H08ZzE85scQHF1oKpGzaEAf8QRQuN&#10;Qqcj1DV4IDvb/AHVNsxqp4U/YbrNtBAN45EDspnkb9g81GB45ILJcWZMk/t/sOx2v7akqbB2p6eU&#10;KGixSPeYNlBbycl8HjLUGVeg4oNZ28DRmZVmPxwKsleS8HCDTi9sG3SRIeljug9junnvCcPPWX4+&#10;P5tTwlCEtcyn0VkGxdHYWOe/ct2ScCmpxbBikmG/cj64h+KoEuPSsqluGinjI3QQv5KW7AFrv9lO&#10;kqk0NaSvWHyEiL0WNCOgewaJ7BKhSM0fJA/QUt1zgTlDCtMIOiIkYGCMK5/8uRoqnr7nSPF9nxEw&#10;IAsMfsQeAF7zOGIn9oN+MOWx2Ufj/G+BJePRInrWyo/GbaO0fQ9AIqvBc9IfWsCl1IQs+X7Tx34a&#10;O2ejqwP2mNVp+JxhNw3WcwXOr8HitOFc4gbxd3gIqbuS6uFGSa3tr/f+gz4OAUop6XB6S+p+7sBy&#10;SuQ3heNxPpnNwrjHx2x+NsWHfSnZvJSoXXulsUkmuKsMi9eg7+XxKqxun3DRLINXFIFi6LukzNvj&#10;48qnrYKrivHlMqrhiBvwK/VgWAAPeQ79+tg/gTVDU3uchlt9nHQo3vR20g2WSi93XosmNn7IdMrr&#10;UAFcD7F9h1UW9s/Ld9R6XriL3wAAAP//AwBQSwMEFAAGAAgAAAAhAFx/IPLfAAAACgEAAA8AAABk&#10;cnMvZG93bnJldi54bWxMj8FOwzAQRO9I/IO1SNyoHUoghDgVrQQ9FamF3N1km0SN11bstuHvWU5w&#10;XO3TzJtiMdlBnHEMvSMNyUyBQKpd01Or4evz7S4DEaKhxgyOUMM3BliU11eFyRt3oS2ed7EVHEIh&#10;Nxq6GH0uZag7tCbMnEfi38GN1kQ+x1Y2o7lwuB3kvVKP0pqeuKEzHlcd1sfdyWrwcr3F1eG9Uuuq&#10;+jh6t1HL5Ubr25vp9QVExCn+wfCrz+pQstPenagJYtDwkM55S9SQZXMQDKTJUwpiz2TynIEsC/l/&#10;QvkDAAD//wMAUEsBAi0AFAAGAAgAAAAhALaDOJL+AAAA4QEAABMAAAAAAAAAAAAAAAAAAAAAAFtD&#10;b250ZW50X1R5cGVzXS54bWxQSwECLQAUAAYACAAAACEAOP0h/9YAAACUAQAACwAAAAAAAAAAAAAA&#10;AAAvAQAAX3JlbHMvLnJlbHNQSwECLQAUAAYACAAAACEA3cnNRqYCAAC4BQAADgAAAAAAAAAAAAAA&#10;AAAuAgAAZHJzL2Uyb0RvYy54bWxQSwECLQAUAAYACAAAACEAXH8g8t8AAAAKAQAADwAAAAAAAAAA&#10;AAAAAAAABQAAZHJzL2Rvd25yZXYueG1sUEsFBgAAAAAEAAQA8wAAAAwGAAAAAA==&#10;" strokecolor="#575539" strokeweight="2pt">
            <v:fill opacity="0"/>
            <v:path arrowok="t"/>
            <v:textbox style="mso-next-textbox:#_x0000_s1088">
              <w:txbxContent>
                <w:p w:rsidR="00130D27" w:rsidRDefault="00130D27" w:rsidP="00890257">
                  <w:pPr>
                    <w:jc w:val="center"/>
                  </w:pPr>
                </w:p>
              </w:txbxContent>
            </v:textbox>
          </v:rect>
        </w:pict>
      </w:r>
      <w:r w:rsidRPr="00294829">
        <w:rPr>
          <w:noProof/>
          <w:lang w:val="fr-CA"/>
        </w:rPr>
        <w:pict>
          <v:rect id="_x0000_s1089" style="position:absolute;left:0;text-align:left;margin-left:137.25pt;margin-top:44.15pt;width:32.25pt;height:15.75pt;z-index:25167308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oqu3pgIAALgFAAAOAAAAZHJzL2Uyb0RvYy54bWysVEtv2zAMvg/YfxB0X+1kSbsadYqgRYcB&#10;QRu0HXpWZCk2JouapMTJfv0oyXYfK3YYdhEkkfzIj6+Ly0OryF5Y14Au6eQkp0RoDlWjtyX9/njz&#10;6QslzjNdMQValPQoHL1cfPxw0ZlCTKEGVQlLEES7ojMlrb03RZY5XouWuRMwQqNQgm2Zx6fdZpVl&#10;HaK3Kpvm+WnWga2MBS6cw9/rJKSLiC+l4P5OSic8USXF2Hw8bTw34cwWF6zYWmbqhvdhsH+IomWN&#10;Rqcj1DXzjOxs8wdU23ALDqQ/4dBmIGXDReSAbCb5GzYPNTMicsHkODOmyf0/WH67X1vSVFi7z1NK&#10;NGuxSPeYNqa3SpD5JGSoM65AxQeztoGjMyvgPxwKsleS8HC9zkHaNugiQ3KI6T6O6RYHTzh+zvLz&#10;+dmcEo4irGU+nQdnGSsGY2Od/yqgJeFSUothxSSz/cr5pDqoxLhANdVNo1R8hA4SV8qSPcPab7aT&#10;ZKpMzdJXLD56i70WNKNv9wwS2SVCkZo/KhGglb4XEnOGFKYRdERIwIxzoX3y52pWifQ9R4rv+4yA&#10;AVli8CN2D/Cax4Cd2Pf6wVTEZh+N878FloxHi+gZtB+N20aDfQ9AIavec9LvW8Cl1IQs+cPmEPvp&#10;dOicDVRH7DELafic4TcN1nPFnF8zi9OGc4kbxN/hIRV0JYX+RkkN9td7/0EfhwCllHQ4vSV1P3fM&#10;CkrUN43jcT6ZzcK4x8dsfjbFh30p2byU6F17BdgkE9xVhsdr0PdquEoL7RMummXwiiKmOfouKfd2&#10;eFz5tFVwVXGxXEY1HHHD/Eo/GB7AQ55Dvz4enpg1fVN7nIZbGCadFW96O+kGSw3LnQfZxMYPmU55&#10;7SuA6yG2b7/Kwv55+Y5azwt38RsAAP//AwBQSwMEFAAGAAgAAAAhAP3saC/gAAAACgEAAA8AAABk&#10;cnMvZG93bnJldi54bWxMj8tuwjAQRfeV+g/WVOqu2JA+QhoHFaSWFZWgzd4kQxIRj63YQPr3na7o&#10;cjRH956bL0bbizMOoXOkYTpRIJAqV3fUaPj+en9IQYRoqDa9I9TwgwEWxe1NbrLaXWiL511sBIdQ&#10;yIyGNkafSRmqFq0JE+eR+HdwgzWRz6GR9WAuHG57OVPqWVrTETe0xuOqxeq4O1kNXq63uDp8lGpd&#10;lp9H7zZqudxofX83vr2CiDjGKwx/+qwOBTvt3YnqIHoNs5fHJ0Y1pGkCgoEkmfO4PZPTeQqyyOX/&#10;CcUvAAAA//8DAFBLAQItABQABgAIAAAAIQC2gziS/gAAAOEBAAATAAAAAAAAAAAAAAAAAAAAAABb&#10;Q29udGVudF9UeXBlc10ueG1sUEsBAi0AFAAGAAgAAAAhADj9If/WAAAAlAEAAAsAAAAAAAAAAAAA&#10;AAAALwEAAF9yZWxzLy5yZWxzUEsBAi0AFAAGAAgAAAAhAP2iq7emAgAAuAUAAA4AAAAAAAAAAAAA&#10;AAAALgIAAGRycy9lMm9Eb2MueG1sUEsBAi0AFAAGAAgAAAAhAP3saC/gAAAACgEAAA8AAAAAAAAA&#10;AAAAAAAAAAUAAGRycy9kb3ducmV2LnhtbFBLBQYAAAAABAAEAPMAAAANBgAAAAA=&#10;" strokecolor="#575539" strokeweight="2pt">
            <v:fill opacity="0"/>
            <v:path arrowok="t"/>
            <v:textbox style="mso-next-textbox:#_x0000_s1089">
              <w:txbxContent>
                <w:p w:rsidR="00130D27" w:rsidRDefault="00130D27" w:rsidP="00890257">
                  <w:pPr>
                    <w:jc w:val="center"/>
                  </w:pPr>
                </w:p>
              </w:txbxContent>
            </v:textbox>
          </v:rect>
        </w:pict>
      </w:r>
      <w:r w:rsidRPr="00294829">
        <w:rPr>
          <w:noProof/>
          <w:lang w:val="fr-CA"/>
        </w:rPr>
        <w:pict>
          <v:rect id="_x0000_s1090" style="position:absolute;left:0;text-align:left;margin-left:24.75pt;margin-top:44.15pt;width:32.25pt;height:15.75pt;z-index:25165465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9lWpwIAALgFAAAOAAAAZHJzL2Uyb0RvYy54bWysVEtv2zAMvg/YfxB0X+1kSbsadYqgRYcB&#10;QRu0HXpWZCk2JouapMTJfv0oyXYfK3YYdhEkkfzIj6+Ly0OryF5Y14Au6eQkp0RoDlWjtyX9/njz&#10;6QslzjNdMQValPQoHL1cfPxw0ZlCTKEGVQlLEES7ojMlrb03RZY5XouWuRMwQqNQgm2Zx6fdZpVl&#10;HaK3Kpvm+WnWga2MBS6cw9/rJKSLiC+l4P5OSic8USXF2Hw8bTw34cwWF6zYWmbqhvdhsH+IomWN&#10;Rqcj1DXzjOxs8wdU23ALDqQ/4dBmIGXDReSAbCb5GzYPNTMicsHkODOmyf0/WH67X1vSVFi7zzNK&#10;NGuxSPeYNqa3SpD5achQZ1yBig9mbQNHZ1bAfzgUZK8k4eF6nYO0bdBFhuQQ030c0y0OnnD8nOXn&#10;87M5JRxFWMt8Og/OMlYMxsY6/1VAS8KlpBbDiklm+5XzSXVQiXGBaqqbRqn4CB0krpQle4a132wn&#10;yVSZmqWvWHz0FnstaEbf7hkkskuEIjV/VCJAK30vJOYMKUwj6IiQgBnnQvvkz9WsEul7jhTf9xkB&#10;A7LE4EfsHuA1jwE7se/1g6mIzT4a538LLBmPFtEzaD8at40G+x6AQla956Tft4BLqQlZ8ofNIfbT&#10;2dA5G6iO2GMW0vA5w28arOeKOb9mFqcN5xI3iL/DQyroSgr9jZIa7K/3/oM+DgFKKelwekvqfu6Y&#10;FZSobxrH43wym4Vxj4/Z/GyKD/tSsnkp0bv2CrBJJrirDI/XoO/VcJUW2idcNMvgFUVMc/RdUu7t&#10;8LjyaavgquJiuYxqOOKG+ZV+MDyAhzyHfn08PDFr+qb2OA23MEw6K970dtINlhqWOw+yiY0fMp3y&#10;2lcA10Ns336Vhf3z8h21nhfu4jcAAAD//wMAUEsDBBQABgAIAAAAIQBoXIkV3QAAAAkBAAAPAAAA&#10;ZHJzL2Rvd25yZXYueG1sTI/BbsIwEETvlfgHaytxKzYtVCGNgwCJcqIStLmbeEki4rUVG0j/HufU&#10;3nY0o9k32bI3Lbth5xtLEqYTAQyptLqhSsLP9/YlAeaDIq1aSyjhFz0s89FTplJt73TA2zFULJaQ&#10;T5WEOgSXcu7LGo3yE+uQone2nVEhyq7iulP3WG5a/irEOzeqofihVg43NZaX49VIcHx3wM35sxC7&#10;ovi6OLsX6/VeyvFzv/oAFrAPf2EY8CM65JHpZK+kPWslzBbzmJSQJG/ABn86i9tOw7FIgOcZ/78g&#10;fwAAAP//AwBQSwECLQAUAAYACAAAACEAtoM4kv4AAADhAQAAEwAAAAAAAAAAAAAAAAAAAAAAW0Nv&#10;bnRlbnRfVHlwZXNdLnhtbFBLAQItABQABgAIAAAAIQA4/SH/1gAAAJQBAAALAAAAAAAAAAAAAAAA&#10;AC8BAABfcmVscy8ucmVsc1BLAQItABQABgAIAAAAIQCWr9lWpwIAALgFAAAOAAAAAAAAAAAAAAAA&#10;AC4CAABkcnMvZTJvRG9jLnhtbFBLAQItABQABgAIAAAAIQBoXIkV3QAAAAkBAAAPAAAAAAAAAAAA&#10;AAAAAAEFAABkcnMvZG93bnJldi54bWxQSwUGAAAAAAQABADzAAAACwYAAAAA&#10;" strokecolor="#575539" strokeweight="2pt">
            <v:fill opacity="0"/>
            <v:path arrowok="t"/>
            <v:textbox style="mso-next-textbox:#_x0000_s1090">
              <w:txbxContent>
                <w:p w:rsidR="00130D27" w:rsidRDefault="00130D27" w:rsidP="00890257">
                  <w:pPr>
                    <w:jc w:val="center"/>
                  </w:pPr>
                </w:p>
              </w:txbxContent>
            </v:textbox>
          </v:rect>
        </w:pict>
      </w:r>
      <w:r w:rsidR="00890257" w:rsidRPr="006C3D41">
        <w:rPr>
          <w:sz w:val="28"/>
          <w:szCs w:val="28"/>
        </w:rPr>
        <w:t>Combien de glucosé 5</w:t>
      </w:r>
      <w:r w:rsidR="00890257">
        <w:rPr>
          <w:sz w:val="28"/>
          <w:szCs w:val="28"/>
        </w:rPr>
        <w:t xml:space="preserve"> </w:t>
      </w:r>
      <w:r w:rsidR="00890257" w:rsidRPr="006C3D41">
        <w:rPr>
          <w:sz w:val="28"/>
          <w:szCs w:val="28"/>
        </w:rPr>
        <w:t xml:space="preserve">% doit-on administrer pour voir </w:t>
      </w:r>
      <w:r w:rsidR="00890257">
        <w:rPr>
          <w:sz w:val="28"/>
          <w:szCs w:val="28"/>
        </w:rPr>
        <w:t>apparaître un œd</w:t>
      </w:r>
      <w:r w:rsidR="00890257" w:rsidRPr="006C3D41">
        <w:rPr>
          <w:sz w:val="28"/>
          <w:szCs w:val="28"/>
        </w:rPr>
        <w:t>ème</w:t>
      </w:r>
      <w:r w:rsidR="00890257">
        <w:rPr>
          <w:sz w:val="28"/>
          <w:szCs w:val="28"/>
        </w:rPr>
        <w:t> </w:t>
      </w:r>
      <w:r w:rsidR="00890257" w:rsidRPr="006C3D41">
        <w:rPr>
          <w:sz w:val="28"/>
          <w:szCs w:val="28"/>
        </w:rPr>
        <w:t>?</w:t>
      </w:r>
    </w:p>
    <w:p w:rsidR="00890257" w:rsidRDefault="00890257" w:rsidP="00890257">
      <w:pPr>
        <w:pStyle w:val="Paragraphe"/>
        <w:ind w:left="1416"/>
      </w:pPr>
      <w:r>
        <w:t>6 L</w:t>
      </w:r>
      <w:r w:rsidRPr="0046430B">
        <w:rPr>
          <w:noProof/>
          <w:lang w:val="fr-CA"/>
        </w:rPr>
        <w:t xml:space="preserve"> </w:t>
      </w:r>
      <w:r>
        <w:rPr>
          <w:noProof/>
          <w:lang w:val="fr-CA"/>
        </w:rPr>
        <w:tab/>
      </w:r>
      <w:r>
        <w:rPr>
          <w:noProof/>
          <w:lang w:val="fr-CA"/>
        </w:rPr>
        <w:tab/>
      </w:r>
      <w:r>
        <w:rPr>
          <w:noProof/>
          <w:lang w:val="fr-CA"/>
        </w:rPr>
        <w:tab/>
        <w:t>3 L</w:t>
      </w:r>
      <w:r>
        <w:tab/>
      </w:r>
      <w:r>
        <w:tab/>
      </w:r>
      <w:r>
        <w:tab/>
        <w:t>2 L</w:t>
      </w:r>
    </w:p>
    <w:p w:rsidR="00890257" w:rsidRPr="000F1392" w:rsidRDefault="00294829" w:rsidP="00890257">
      <w:pPr>
        <w:pStyle w:val="Paragraphe"/>
        <w:rPr>
          <w:sz w:val="28"/>
          <w:szCs w:val="28"/>
        </w:rPr>
      </w:pPr>
      <w:r w:rsidRPr="00294829">
        <w:rPr>
          <w:noProof/>
          <w:lang w:val="fr-CA"/>
        </w:rPr>
        <w:pict>
          <v:shape id="Image 50" o:spid="_x0000_s1091" type="#_x0000_t75" style="position:absolute;left:0;text-align:left;margin-left:287.25pt;margin-top:19.15pt;width:132pt;height:185.55pt;z-index:251647488;visibility:visible">
            <v:imagedata r:id="rId106" o:title=""/>
            <w10:wrap type="square"/>
          </v:shape>
        </w:pict>
      </w:r>
      <w:r w:rsidR="00890257" w:rsidRPr="000F1392">
        <w:rPr>
          <w:sz w:val="28"/>
          <w:szCs w:val="28"/>
        </w:rPr>
        <w:t>Lequel de ces trois schémas d’hydratation décrit le mieux cette situation ?</w:t>
      </w:r>
      <w:r w:rsidR="00890257" w:rsidRPr="0046430B">
        <w:rPr>
          <w:noProof/>
          <w:lang w:val="fr-CA"/>
        </w:rPr>
        <w:t xml:space="preserve"> </w:t>
      </w:r>
    </w:p>
    <w:p w:rsidR="00890257" w:rsidRDefault="00294829" w:rsidP="00890257">
      <w:pPr>
        <w:pStyle w:val="Paragraphe"/>
        <w:ind w:left="1416"/>
      </w:pPr>
      <w:r w:rsidRPr="00294829">
        <w:rPr>
          <w:noProof/>
          <w:lang w:val="fr-CA"/>
        </w:rPr>
        <w:pict>
          <v:rect id="_x0000_s1092" style="position:absolute;left:0;text-align:left;margin-left:242.25pt;margin-top:1.7pt;width:32.25pt;height:15.75pt;z-index:25165568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0nVSqQIAALoFAAAOAAAAZHJzL2Uyb0RvYy54bWysVE1v2zAMvQ/YfxB0X50ESdsYdYqgRYcB&#10;QVu0HXpWZCk2JouapMTOfv0oyXY/Vuww7CKIIvlIPpG8uOwaRQ7Cuhp0QacnE0qE5lDWelfQ7083&#10;X84pcZ7pkinQoqBH4ejl6vOni9bkYgYVqFJYgiDa5a0paOW9ybPM8Uo0zJ2AERqVEmzDPIp2l5WW&#10;tYjeqGw2mZxmLdjSWODCOXy9Tkq6ivhSCu7vpHTCE1VQzM3H08ZzG85sdcHynWWmqnmfBvuHLBpW&#10;aww6Ql0zz8je1n9ANTW34ED6Ew5NBlLWXMQasJrp5F01jxUzItaC5Dgz0uT+Hyy/PdxbUpcFnZ9P&#10;l8iQZg1+0wMSx/ROCbI4DRy1xuVo+mjubajSmQ3wHw4V2RtNEFxv00nbBFuskXSR8ONIuOg84fg4&#10;nywXZwtKOKrwNyezRQiWsXxwNtb5rwIaEi4FtZhWpJkdNs4n08Ek5gWqLm9qpaIQekhcKUsODH9/&#10;u5smV2Uqlp7i92O02G3BMsZ2LyCxulRQLM0flQjQSj8IiaxhCbMIOiIkYMa50D7FcxUrRXpeYIkf&#10;x4yAAVli8iN2D/C2jgE7Vd/bB1cR2310nvwtseQ8esTIoP3o3NQa7EcACqvqIyf7vgVcoiaw5Ltt&#10;FzvqfOicLZRH7DILafyc4Tc1/ueGOX/PLM4b9h3uEH+Hh1TQFhT6GyUV2F8fvQd7HAPUUtLi/BbU&#10;/dwzKyhR3zQOyHI6n4eBj8J8cTZDwb7WbF9r9L65AmySKW4rw+M12Hs1XKWF5hlXzTpERRXTHGMX&#10;lHs7CFc+7RVcVlys19EMh9wwv9GPhgfwwHPo16fumVnTN7XHabiFYdZZ/q63k23w1LDee5B1bPzA&#10;dOK1/wFcELF9+2UWNtBrOVq9rNzVbwAAAP//AwBQSwMEFAAGAAgAAAAhAOLXhVTcAAAACAEAAA8A&#10;AABkcnMvZG93bnJldi54bWxMj8FOwzAQRO9I/IO1SNyoDaSoDXEqWgl6KlILubvxNokar63YbcPf&#10;sz3BcTSjmTfFYnS9OOMQO08aHicKBFLtbUeNhu+v94cZiJgMWdN7Qg0/GGFR3t4UJrf+Qls871Ij&#10;uIRibjS0KYVcyli36Eyc+IDE3sEPziSWQyPtYC5c7nr5pNSLdKYjXmhNwFWL9XF3chqCXG9xdfio&#10;1LqqPo/Bb9RyudH6/m58ewWRcEx/YbjiMzqUzLT3J7JR9BqyWTblqIbnDAT702zO3/ZXPQdZFvL/&#10;gfIXAAD//wMAUEsBAi0AFAAGAAgAAAAhALaDOJL+AAAA4QEAABMAAAAAAAAAAAAAAAAAAAAAAFtD&#10;b250ZW50X1R5cGVzXS54bWxQSwECLQAUAAYACAAAACEAOP0h/9YAAACUAQAACwAAAAAAAAAAAAAA&#10;AAAvAQAAX3JlbHMvLnJlbHNQSwECLQAUAAYACAAAACEA2dJ1UqkCAAC6BQAADgAAAAAAAAAAAAAA&#10;AAAuAgAAZHJzL2Uyb0RvYy54bWxQSwECLQAUAAYACAAAACEA4teFVNwAAAAIAQAADwAAAAAAAAAA&#10;AAAAAAADBQAAZHJzL2Rvd25yZXYueG1sUEsFBgAAAAAEAAQA8wAAAAwGAAAAAA==&#10;" strokecolor="#575539" strokeweight="2pt">
            <v:fill opacity="0"/>
            <v:path arrowok="t"/>
            <v:textbox style="mso-next-textbox:#_x0000_s1092">
              <w:txbxContent>
                <w:p w:rsidR="00130D27" w:rsidRDefault="00130D27" w:rsidP="00890257">
                  <w:pPr>
                    <w:jc w:val="center"/>
                  </w:pPr>
                </w:p>
              </w:txbxContent>
            </v:textbox>
          </v:rect>
        </w:pict>
      </w:r>
    </w:p>
    <w:p w:rsidR="00890257" w:rsidRDefault="00294829" w:rsidP="00890257">
      <w:pPr>
        <w:rPr>
          <w:rFonts w:ascii="Times New Roman" w:hAnsi="Times New Roman"/>
          <w:b/>
          <w:bCs/>
          <w:sz w:val="28"/>
          <w:szCs w:val="28"/>
          <w:lang w:val="fr-FR"/>
        </w:rPr>
      </w:pPr>
      <w:r w:rsidRPr="00294829">
        <w:rPr>
          <w:noProof/>
        </w:rPr>
        <w:pict>
          <v:rect id="_x0000_s1093" style="position:absolute;margin-left:242.25pt;margin-top:100.15pt;width:32.25pt;height:15.75pt;z-index:25165670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EQikpgIAALgFAAAOAAAAZHJzL2Uyb0RvYy54bWysVEtv2zAMvg/YfxB0X+1kyboadYqgRYcB&#10;QVe0HXpWZCk2JouapMTOfv0oyXYfK3YYdhEkkfzIj6/zi75V5CCsa0CXdHaSUyI0h6rRu5J+f7j+&#10;8JkS55mumAItSnoUjl6s3r8770wh5lCDqoQlCKJd0ZmS1t6bIsscr0XL3AkYoVEowbbM49Pussqy&#10;DtFblc3z/FPWga2MBS6cw9+rJKSriC+l4P6blE54okqKsfl42nhuw5mtzlmxs8zUDR/CYP8QRcsa&#10;jU4nqCvmGdnb5g+otuEWHEh/wqHNQMqGi8gB2czyV2zua2ZE5ILJcWZKk/t/sPzmcGtJU2HtPs4o&#10;0azFIt1h2pjeKUGWs5ChzrgCFe/NrQ0cndkA/+FQkL2QhIcbdHpp26CLDEkf032c0i16Tzh+LvKz&#10;5emSEo4irGU+XwZnGStGY2Od/yKgJeFSUothxSSzw8b5pDqqxLhANdV1o1R8hA4Sl8qSA8Pab3ez&#10;ZKpMzdJXLD56i70WNKNv9wQS2SVCkZo/KhGglb4TEnOGFOYRdEJIwIxzoX3y52pWifS9RIpv+4yA&#10;AVli8BP2APCSx4id2A/6wVTEZp+M878Flowni+gZtJ+M20aDfQtAIavBc9IfWsCl1IQs+X7bx346&#10;GztnC9URe8xCGj5n+HWD9dww52+ZxWnDucQN4r/hIRV0JYXhRkkN9tdb/0EfhwCllHQ4vSV1P/fM&#10;CkrUV43jcTZbLMK4x8dieTrHh30u2T6X6H17CdgkOAAYXbwGfa/Gq7TQPuKiWQevKGKao++Scm/H&#10;x6VPWwVXFRfrdVTDETfMb/S94QE85Dn060P/yKwZmtrjNNzAOOmseNXbSTdYaljvPcgmNn7IdMrr&#10;UAFcD7F9h1UW9s/zd9R6Wrir3wAAAP//AwBQSwMEFAAGAAgAAAAhACRQUznfAAAACwEAAA8AAABk&#10;cnMvZG93bnJldi54bWxMj01PwkAQhu8m/ofNmHiTLVJMKd0SIVFOmID2vnSHtqE7u+kuUP+940mP&#10;886T96NYjbYXVxxC50jBdJKAQKqd6ahR8PX59pSBCFGT0b0jVPCNAVbl/V2hc+NutMfrITaCTSjk&#10;WkEbo8+lDHWLVoeJ80j8O7nB6sjn0Egz6Bub214+J8mLtLojTmi1x02L9flwsQq83O5xc3qvkm1V&#10;fZy92yXr9U6px4fxdQki4hj/YPitz9Wh5E5HdyETRK8gzdI5owo4ZgaCiXm64HVHVmbTDGRZyP8b&#10;yh8AAAD//wMAUEsBAi0AFAAGAAgAAAAhALaDOJL+AAAA4QEAABMAAAAAAAAAAAAAAAAAAAAAAFtD&#10;b250ZW50X1R5cGVzXS54bWxQSwECLQAUAAYACAAAACEAOP0h/9YAAACUAQAACwAAAAAAAAAAAAAA&#10;AAAvAQAAX3JlbHMvLnJlbHNQSwECLQAUAAYACAAAACEA+BEIpKYCAAC4BQAADgAAAAAAAAAAAAAA&#10;AAAuAgAAZHJzL2Uyb0RvYy54bWxQSwECLQAUAAYACAAAACEAJFBTOd8AAAALAQAADwAAAAAAAAAA&#10;AAAAAAAABQAAZHJzL2Rvd25yZXYueG1sUEsFBgAAAAAEAAQA8wAAAAwGAAAAAA==&#10;" strokecolor="#575539" strokeweight="2pt">
            <v:fill opacity="0"/>
            <v:path arrowok="t"/>
            <v:textbox style="mso-next-textbox:#_x0000_s1093">
              <w:txbxContent>
                <w:p w:rsidR="00130D27" w:rsidRDefault="00130D27" w:rsidP="00890257">
                  <w:pPr>
                    <w:jc w:val="center"/>
                  </w:pPr>
                </w:p>
              </w:txbxContent>
            </v:textbox>
          </v:rect>
        </w:pict>
      </w:r>
      <w:r w:rsidRPr="00294829">
        <w:rPr>
          <w:noProof/>
        </w:rPr>
        <w:pict>
          <v:rect id="_x0000_s1094" style="position:absolute;margin-left:242.25pt;margin-top:39.4pt;width:32.25pt;height:15.75pt;z-index:25165772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TgpQIAALkFAAAOAAAAZHJzL2Uyb0RvYy54bWysVEtv2zAMvg/YfxB0X+1kyboadYqgRYcB&#10;QVe0HXpmZDk2JouapMTJfv0oyXEfK3YYdhEkkfzIj6/zi32n2E5a16Iu+eQk50xqgVWrNyX//nD9&#10;4TNnzoOuQKGWJT9Ixy8W79+d96aQU2xQVdIyAtGu6E3JG+9NkWVONLIDd4JGahLWaDvw9LSbrLLQ&#10;E3qnsmmef8p6tJWxKKRz9HuVhHwR8etaCv+trp30TJWcYvPxtPFchzNbnEOxsWCaVgxhwD9E0UGr&#10;yekIdQUe2Na2f0B1rbDosPYnArsM67oVMnIgNpP8FZv7BoyMXCg5zoxpcv8PVtzsbi1rK6rdR8qP&#10;ho6KdEdpA71Rks3nIUO9cQUp3ptbGzg6s0Lxw5EgeyEJDzfo7GvbBV1iyPYx3Ycx3XLvmaDPWX42&#10;P51zJkhEtcyn0VkGxdHYWOe/SOxYuJTcUlgxybBbOR/cQ3FUiXGhaqvrVqn4CB0kL5VlO6DarzeT&#10;ZKpMA+krFp8gYq8FzQjonkAiu0QoUvMHJQO00neyppwRhWkEHRESMAghtU/+XAOVTN9zovi2zwgY&#10;kGsKfsQeAF7yOGIn9oN+MJWx2Ufj/G+BJePRInpG7UfjrtVo3wJQxGrwnPSHFnApNSFLfr/ep36K&#10;XMPXGqsDNZnFNH3OiOuWCroC52/B0rhR49EK8d/oqBX2JcfhxlmD9tdb/0GfpoCknPU0viV3P7dg&#10;JWfqq6b5OJvMZmHe42M2P53Swz6XrJ9L9La7ROqSCS0rI+I16Ht1vNYWu0faNMvglUSgBfkuufD2&#10;+Lj0aa3QrhJyuYxqNOMG/ErfGxHAQ6JDwz7sH8Gaoas9jcMNHkcdilfNnXSDpcbl1mPdxs5/yutQ&#10;AtoPsX+HXRYW0PN31HrauIvfAAAA//8DAFBLAwQUAAYACAAAACEAaLsT9t8AAAAKAQAADwAAAGRy&#10;cy9kb3ducmV2LnhtbEyPQU/CQBCF7yb+h82YeINdtGit3RIhUU6YgPa+dIe2oTvbdBeo/57xpMfJ&#10;fHnve/lidJ044xBaTxpmUwUCqfK2pVrD99f7JAURoiFrOk+o4QcDLIrbm9xk1l9oi+ddrAWHUMiM&#10;hibGPpMyVA06E6a+R+LfwQ/ORD6HWtrBXDjcdfJBqSfpTEvc0JgeVw1Wx93Jaejleourw0ep1mX5&#10;eez9Ri2XG63v78a3VxARx/gHw68+q0PBTnt/IhtEpyFJkzmjGp5TnsDAPHnhcXsmZ+oRZJHL/xOK&#10;KwAAAP//AwBQSwECLQAUAAYACAAAACEAtoM4kv4AAADhAQAAEwAAAAAAAAAAAAAAAAAAAAAAW0Nv&#10;bnRlbnRfVHlwZXNdLnhtbFBLAQItABQABgAIAAAAIQA4/SH/1gAAAJQBAAALAAAAAAAAAAAAAAAA&#10;AC8BAABfcmVscy8ucmVsc1BLAQItABQABgAIAAAAIQBD+mTgpQIAALkFAAAOAAAAAAAAAAAAAAAA&#10;AC4CAABkcnMvZTJvRG9jLnhtbFBLAQItABQABgAIAAAAIQBouxP23wAAAAoBAAAPAAAAAAAAAAAA&#10;AAAAAP8EAABkcnMvZG93bnJldi54bWxQSwUGAAAAAAQABADzAAAACwYAAAAA&#10;" strokecolor="#575539" strokeweight="2pt">
            <v:fill opacity="0"/>
            <v:path arrowok="t"/>
            <v:textbox style="mso-next-textbox:#_x0000_s1094">
              <w:txbxContent>
                <w:p w:rsidR="00130D27" w:rsidRDefault="00130D27" w:rsidP="00890257">
                  <w:pPr>
                    <w:jc w:val="center"/>
                  </w:pPr>
                </w:p>
              </w:txbxContent>
            </v:textbox>
          </v:rect>
        </w:pict>
      </w:r>
    </w:p>
    <w:p w:rsidR="00890257" w:rsidRPr="000F1392" w:rsidRDefault="00890257" w:rsidP="00890257">
      <w:pPr>
        <w:pStyle w:val="Paragraphe"/>
        <w:jc w:val="center"/>
        <w:rPr>
          <w:b/>
          <w:sz w:val="28"/>
          <w:szCs w:val="28"/>
        </w:rPr>
      </w:pPr>
      <w:r>
        <w:rPr>
          <w:b/>
          <w:sz w:val="28"/>
          <w:szCs w:val="28"/>
        </w:rPr>
        <w:br w:type="page"/>
      </w:r>
      <w:r w:rsidRPr="000F1392">
        <w:rPr>
          <w:b/>
          <w:sz w:val="28"/>
          <w:szCs w:val="28"/>
        </w:rPr>
        <w:t>Question 4</w:t>
      </w:r>
    </w:p>
    <w:p w:rsidR="00890257" w:rsidRPr="006C3D41" w:rsidRDefault="00294829" w:rsidP="00890257">
      <w:pPr>
        <w:pStyle w:val="Paragraphe"/>
        <w:rPr>
          <w:sz w:val="28"/>
          <w:szCs w:val="28"/>
        </w:rPr>
      </w:pPr>
      <w:r w:rsidRPr="00294829">
        <w:rPr>
          <w:noProof/>
          <w:lang w:val="fr-CA"/>
        </w:rPr>
        <w:pict>
          <v:rect id="_x0000_s1095" style="position:absolute;left:0;text-align:left;margin-left:261.75pt;margin-top:44.15pt;width:32.25pt;height:15.75pt;z-index:25165875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9oK1qAIAALsFAAAOAAAAZHJzL2Uyb0RvYy54bWysVE1v2zAMvQ/YfxB0X20HydoadYqgRYcB&#10;QVe0HXpWZCk2JouapMTOfv0oyXE/Vuww7CKIIvnIR5G8uBw6RfbCuhZ0RYuTnBKhOdSt3lb0++PN&#10;pzNKnGe6Zgq0qOhBOHq5/PjhojelmEEDqhaWIIh2ZW8q2nhvyixzvBEdcydghEalBNsxj6LdZrVl&#10;PaJ3Kpvl+eesB1sbC1w4h6/XSUmXEV9Kwf03KZ3wRFUUc/PxtPHchDNbXrBya5lpWj6mwf4hi461&#10;GoNOUNfMM7Kz7R9QXcstOJD+hEOXgZQtF5EDsinyN2weGmZE5ILFcWYqk/t/sPx2f2dJW1d0flac&#10;nVOiWYffdI+FY3qrBFkUoUa9cSWaPpg7G1g6swb+w6Eie6UJghttBmm7YIscyRALfpgKLgZPOD7O&#10;8/PF6YISjir8zXy2CMEyVh6djXX+i4COhEtFLaYVy8z2a+eT6dEk5gWqrW9apaIQekhcKUv2DH9/&#10;sy2SqzINS0/x+zFa7LZgGWO7Z5DILhGK1PxBiQCt9L2QWDWkMIugE0ICZpwL7VM817BapOcFUnw/&#10;ZgQMyBKTn7BHgNc8jtiJ/WgfXEVs98k5/1tiyXnyiJFB+8m5azXY9wAUshojJ/uxBVwqTaiSHzZD&#10;7Khiap0N1AdsMwtp/pzhNy1+6Jo5f8csDhyOJi4R/w0PqaCvKIw3Shqwv957D/Y4B6ilpMcBrqj7&#10;uWNWUKK+apyQ82I+DxMfhfnidIaCfanZvNToXXcF2CUFrivD4zXYe3W8SgvdE+6aVYiKKqY5xq4o&#10;9/YoXPm0WHBbcbFaRTOccsP8Wj8YHsBDoUPDPg5PzJqxqz2Owy0ch52Vb5o72QZPDaudB9nGzg+l&#10;TnUdvwA3ROzfcZuFFfRSjlbPO3f5GwAA//8DAFBLAwQUAAYACAAAACEAOh4cFd4AAAAKAQAADwAA&#10;AGRycy9kb3ducmV2LnhtbEyPy27CMBBF95X4B2uQuis2oFRuGgcVpJYVlaDN3sRDEhE/FBtI/77T&#10;VVmO5ujec4vVaHt2xSF23imYzwQwdLU3nWsUfH+9P0lgMWlndO8dKvjBCKty8lDo3Pib2+P1kBpG&#10;IS7mWkGbUsg5j3WLVseZD+jod/KD1YnOoeFm0DcKtz1fCPHMre4cNbQ64KbF+ny4WAWBb/e4OX1U&#10;YltVn+fgd2K93in1OB3fXoElHNM/DH/6pA4lOR39xZnIegXZYpkRqkDKJTACMilp3JHI+YsEXhb8&#10;fkL5CwAA//8DAFBLAQItABQABgAIAAAAIQC2gziS/gAAAOEBAAATAAAAAAAAAAAAAAAAAAAAAABb&#10;Q29udGVudF9UeXBlc10ueG1sUEsBAi0AFAAGAAgAAAAhADj9If/WAAAAlAEAAAsAAAAAAAAAAAAA&#10;AAAALwEAAF9yZWxzLy5yZWxzUEsBAi0AFAAGAAgAAAAhABv2grWoAgAAuwUAAA4AAAAAAAAAAAAA&#10;AAAALgIAAGRycy9lMm9Eb2MueG1sUEsBAi0AFAAGAAgAAAAhADoeHBXeAAAACgEAAA8AAAAAAAAA&#10;AAAAAAAAAgUAAGRycy9kb3ducmV2LnhtbFBLBQYAAAAABAAEAPMAAAANBgAAAAA=&#10;" strokecolor="#575539" strokeweight="2pt">
            <v:fill opacity="0"/>
            <v:path arrowok="t"/>
            <v:textbox style="mso-next-textbox:#_x0000_s1095">
              <w:txbxContent>
                <w:p w:rsidR="00130D27" w:rsidRDefault="00130D27" w:rsidP="00890257">
                  <w:pPr>
                    <w:jc w:val="center"/>
                  </w:pPr>
                </w:p>
              </w:txbxContent>
            </v:textbox>
          </v:rect>
        </w:pict>
      </w:r>
      <w:r w:rsidRPr="00294829">
        <w:rPr>
          <w:noProof/>
          <w:lang w:val="fr-CA"/>
        </w:rPr>
        <w:pict>
          <v:rect id="_x0000_s1096" style="position:absolute;left:0;text-align:left;margin-left:136.5pt;margin-top:44.15pt;width:32.25pt;height:15.75pt;z-index:25165977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0XJyqQIAALsFAAAOAAAAZHJzL2Uyb0RvYy54bWysVEtv2zAMvg/YfxB0Xx0HydoadYqgRYcB&#10;QVe0HXpWZCk2JouapMTOfv0oyXYfK3YYdhEkkfzIj6+Ly75V5CCsa0CXND+ZUSI0h6rRu5J+f7z5&#10;dEaJ80xXTIEWJT0KRy9XHz9cdKYQc6hBVcISBNGu6ExJa+9NkWWO16Jl7gSM0CiUYFvm8Wl3WWVZ&#10;h+ityuaz2eesA1sZC1w4h7/XSUhXEV9Kwf03KZ3wRJUUY/PxtPHchjNbXbBiZ5mpGz6Ewf4hipY1&#10;Gp1OUNfMM7K3zR9QbcMtOJD+hEObgZQNF5EDsslnb9g81MyIyAWT48yUJvf/YPnt4c6Spirp4iw/&#10;w2Jp1mKZ7jFxTO+UIMtlyFFnXIGqD+bOBpbObID/cCjIXknCww06vbRt0EWOpI8JP04JF70nHD8X&#10;s/Pl6ZISjiKs5mwenWWsGI2Ndf6LgJaES0kthhXTzA4b54N7VowqMS5QTXXTKBUfoYfElbLkwLD6&#10;212eTJWpWfqK5UeI2G1BMwK6Z5DILhGK1PxRiQCt9L2QmDWkMI+gE0ICZpwL7ZM/V7NKpO8lUnzf&#10;ZwQMyBKDn7AHgNc8RuzEftAPpiK2+2Q8+1tgyXiyiJ5B+8m4bTTY9wAUsho8J/2hBVxKTciS77d9&#10;7Kh8PrbOFqojtpmFNH/O8JsGC7phzt8xiwOHo4lLxH/DQyroSgrDjZIa7K/3/oM+zgFKKelwgEvq&#10;fu6ZFZSorxon5DxfLMLEx8dieTrHh30p2b6U6H17BdglOa4rw+M16Hs1XqWF9gl3zTp4RRHTHH2X&#10;lHs7Pq58Wiy4rbhYr6MaTrlhfqMfDA/gIdGhYR/7J2bN0NUex+EWxmFnxZvmTrrBUsN670E2sfND&#10;qlNehxLghoj9O2yzsIJevqPW885d/QYAAP//AwBQSwMEFAAGAAgAAAAhAKi35/PfAAAACgEAAA8A&#10;AABkcnMvZG93bnJldi54bWxMj0FPwkAQhe8m/ofNmHiTXWiUUrolQqKcMAHtfekObUN3tukuUP+9&#10;40mPk/ny3vfy1eg6ccUhtJ40TCcKBFLlbUu1hq/Pt6cURIiGrOk8oYZvDLAq7u9yk1l/oz1eD7EW&#10;HEIhMxqaGPtMylA16EyY+B6Jfyc/OBP5HGppB3PjcNfJmVIv0pmWuKExPW4arM6Hi9PQy+0eN6f3&#10;Um3L8uPc+51ar3daPz6Mr0sQEcf4B8OvPqtDwU5HfyEbRKdhNk94S9SQpgkIBpJk/gziyOR0kYIs&#10;cvl/QvEDAAD//wMAUEsBAi0AFAAGAAgAAAAhALaDOJL+AAAA4QEAABMAAAAAAAAAAAAAAAAAAAAA&#10;AFtDb250ZW50X1R5cGVzXS54bWxQSwECLQAUAAYACAAAACEAOP0h/9YAAACUAQAACwAAAAAAAAAA&#10;AAAAAAAvAQAAX3JlbHMvLnJlbHNQSwECLQAUAAYACAAAACEABtFycqkCAAC7BQAADgAAAAAAAAAA&#10;AAAAAAAuAgAAZHJzL2Uyb0RvYy54bWxQSwECLQAUAAYACAAAACEAqLfn898AAAAKAQAADwAAAAAA&#10;AAAAAAAAAAADBQAAZHJzL2Rvd25yZXYueG1sUEsFBgAAAAAEAAQA8wAAAA8GAAAAAA==&#10;" strokecolor="#575539" strokeweight="2pt">
            <v:fill opacity="0"/>
            <v:path arrowok="t"/>
            <v:textbox style="mso-next-textbox:#_x0000_s1096">
              <w:txbxContent>
                <w:p w:rsidR="00130D27" w:rsidRDefault="00130D27" w:rsidP="00890257">
                  <w:pPr>
                    <w:jc w:val="center"/>
                  </w:pPr>
                </w:p>
              </w:txbxContent>
            </v:textbox>
          </v:rect>
        </w:pict>
      </w:r>
      <w:r w:rsidR="00890257" w:rsidRPr="000F1392">
        <w:rPr>
          <w:sz w:val="28"/>
          <w:szCs w:val="28"/>
        </w:rPr>
        <w:t>Combien faut-il administrer de salin isotonique (NaCl 0,9</w:t>
      </w:r>
      <w:r w:rsidR="00890257">
        <w:rPr>
          <w:sz w:val="28"/>
          <w:szCs w:val="28"/>
        </w:rPr>
        <w:t xml:space="preserve"> </w:t>
      </w:r>
      <w:r w:rsidR="00890257" w:rsidRPr="000F1392">
        <w:rPr>
          <w:sz w:val="28"/>
          <w:szCs w:val="28"/>
        </w:rPr>
        <w:t>%, salin physiologique) pour observer un œdème ?</w:t>
      </w:r>
      <w:r w:rsidRPr="00294829">
        <w:rPr>
          <w:noProof/>
          <w:lang w:val="fr-CA"/>
        </w:rPr>
        <w:pict>
          <v:rect id="_x0000_s1097" style="position:absolute;left:0;text-align:left;margin-left:24.75pt;margin-top:44.15pt;width:32.25pt;height:15.75pt;z-index:251660800;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58FWpgIAALkFAAAOAAAAZHJzL2Uyb0RvYy54bWysVEtv2zAMvg/YfxB0X+1kSbsadYqgRYcB&#10;QRu0HXpWZCk2JouapMTJfv0oyXYfK3YYdhEkkfzIj6+Ly0OryF5Y14Au6eQkp0RoDlWjtyX9/njz&#10;6QslzjNdMQValPQoHL1cfPxw0ZlCTKEGVQlLEES7ojMlrb03RZY5XouWuRMwQqNQgm2Zx6fdZpVl&#10;HaK3Kpvm+WnWga2MBS6cw9/rJKSLiC+l4P5OSic8USXF2Hw8bTw34cwWF6zYWmbqhvdhsH+IomWN&#10;Rqcj1DXzjOxs8wdU23ALDqQ/4dBmIGXDReSAbCb5GzYPNTMicsHkODOmyf0/WH67X1vSVFi7KZZK&#10;sxaLdI9pY3qrBJmfhgx1xhWo+GDWNnB0ZgX8h0NB9koSHq7XOUjbBl1kSA4x3ccx3eLgCcfPWX4+&#10;P5tTwlGEtcyn8+AsY8VgbKzzXwW0JFxKajGsmGS2XzmfVAeVGBeoprpplIqP0EHiSlmyZ1j7zXaS&#10;TJWpWfqKxUdvsdeCZvTtnkEiu0QoUvNHJQK00vdCYs6QwjSCjggJmHEutE/+XM0qkb7nSPF9nxEw&#10;IEsMfsTuAV7zGLAT+14/mIrY7KNx/rfAkvFoET2D9qNx22iw7wEoZNV7Tvp9C7iUmpAlf9gcUj99&#10;HlpnA9URm8xCmj5n+E2DBV0x59fM4rjhYOIK8Xd4SAVdSaG/UVKD/fXef9DHKUApJR2Ob0ndzx2z&#10;ghL1TeN8nE9mszDv8TGbn03xYV9KNi8letdeAXbJBJeV4fEa9L0artJC+4SbZhm8oohpjr5Lyr0d&#10;Hlc+rRXcVVwsl1ENZ9wwv9IPhgfwkOjQsI+HJ2ZN39Uex+EWhlFnxZvmTrrBUsNy50E2sfNDqlNe&#10;+xLgfoj92++ysIBevqPW88Zd/AYAAP//AwBQSwMEFAAGAAgAAAAhAGhciRXdAAAACQEAAA8AAABk&#10;cnMvZG93bnJldi54bWxMj8FuwjAQRO+V+AdrK3ErNi1UIY2DAIlyohK0uZt4SSLitRUbSP8e59Te&#10;djSj2TfZsjctu2HnG0sSphMBDKm0uqFKws/39iUB5oMirVpLKOEXPSzz0VOmUm3vdMDbMVQslpBP&#10;lYQ6BJdy7ssajfIT65Cid7adUSHKruK6U/dYblr+KsQ7N6qh+KFWDjc1lpfj1UhwfHfAzfmzELui&#10;+Lo4uxfr9V7K8XO/+gAWsA9/YRjwIzrkkelkr6Q9ayXMFvOYlJAkb8AGfzqL207DsUiA5xn/vyB/&#10;AAAA//8DAFBLAQItABQABgAIAAAAIQC2gziS/gAAAOEBAAATAAAAAAAAAAAAAAAAAAAAAABbQ29u&#10;dGVudF9UeXBlc10ueG1sUEsBAi0AFAAGAAgAAAAhADj9If/WAAAAlAEAAAsAAAAAAAAAAAAAAAAA&#10;LwEAAF9yZWxzLy5yZWxzUEsBAi0AFAAGAAgAAAAhAOjnwVamAgAAuQUAAA4AAAAAAAAAAAAAAAAA&#10;LgIAAGRycy9lMm9Eb2MueG1sUEsBAi0AFAAGAAgAAAAhAGhciRXdAAAACQEAAA8AAAAAAAAAAAAA&#10;AAAAAAUAAGRycy9kb3ducmV2LnhtbFBLBQYAAAAABAAEAPMAAAAKBgAAAAA=&#10;" strokecolor="#575539" strokeweight="2pt">
            <v:fill opacity="0"/>
            <v:path arrowok="t"/>
            <v:textbox style="mso-next-textbox:#_x0000_s1097">
              <w:txbxContent>
                <w:p w:rsidR="00130D27" w:rsidRDefault="00130D27" w:rsidP="00890257">
                  <w:pPr>
                    <w:jc w:val="center"/>
                  </w:pPr>
                </w:p>
              </w:txbxContent>
            </v:textbox>
          </v:rect>
        </w:pict>
      </w:r>
    </w:p>
    <w:p w:rsidR="00890257" w:rsidRPr="0046430B" w:rsidRDefault="00890257" w:rsidP="00890257">
      <w:pPr>
        <w:pStyle w:val="Paragraphe"/>
        <w:ind w:left="1416"/>
      </w:pPr>
      <w:r>
        <w:t>6 L </w:t>
      </w:r>
      <w:r>
        <w:rPr>
          <w:noProof/>
          <w:lang w:val="fr-CA"/>
        </w:rPr>
        <w:t xml:space="preserve"> </w:t>
      </w:r>
      <w:r>
        <w:rPr>
          <w:noProof/>
          <w:lang w:val="fr-CA"/>
        </w:rPr>
        <w:tab/>
      </w:r>
      <w:r>
        <w:rPr>
          <w:noProof/>
          <w:lang w:val="fr-CA"/>
        </w:rPr>
        <w:tab/>
      </w:r>
      <w:r>
        <w:rPr>
          <w:noProof/>
          <w:lang w:val="fr-CA"/>
        </w:rPr>
        <w:tab/>
        <w:t>3 L</w:t>
      </w:r>
      <w:r>
        <w:t> </w:t>
      </w:r>
      <w:r w:rsidRPr="0046430B">
        <w:t xml:space="preserve"> </w:t>
      </w:r>
      <w:r>
        <w:tab/>
      </w:r>
      <w:r>
        <w:tab/>
      </w:r>
      <w:r>
        <w:tab/>
      </w:r>
      <w:r>
        <w:tab/>
        <w:t>2 L</w:t>
      </w:r>
    </w:p>
    <w:p w:rsidR="00890257" w:rsidRPr="00F41889" w:rsidRDefault="00294829" w:rsidP="00890257">
      <w:pPr>
        <w:rPr>
          <w:rFonts w:ascii="Times New Roman" w:hAnsi="Times New Roman"/>
          <w:bCs/>
          <w:sz w:val="28"/>
          <w:szCs w:val="28"/>
          <w:lang w:val="fr-FR"/>
        </w:rPr>
      </w:pPr>
      <w:r w:rsidRPr="00294829">
        <w:rPr>
          <w:noProof/>
        </w:rPr>
        <w:pict>
          <v:rect id="_x0000_s1098" style="position:absolute;margin-left:240.75pt;margin-top:33.8pt;width:32.25pt;height:15.75pt;z-index:2516618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o6BqgIAALsFAAAOAAAAZHJzL2Uyb0RvYy54bWysVEtv2zAMvg/YfxB0X20HSR9GnSJo0WFA&#10;0BZNh54VWY6NyaImKbGzXz9Kst3Hih2GXQRRJD/yo0heXvWtJAdhbAOqoNlJSolQHMpG7Qr6/en2&#10;yzkl1jFVMglKFPQoLL1afv502elczKAGWQpDEETZvNMFrZ3TeZJYXouW2RPQQqGyAtMyh6LZJaVh&#10;HaK3Mpml6WnSgSm1AS6sxdebqKTLgF9Vgrv7qrLCEVlQzM2F04Rz689kecnynWG6bviQBvuHLFrW&#10;KAw6Qd0wx8jeNH9AtQ03YKFyJxzaBKqq4SJwQDZZ+o7NpmZaBC5YHKunMtn/B8vvDg+GNGVB5+fZ&#10;+RklirX4TY9YOKZ2UpDFqa9Rp22Ophv9YDxLq9fAf1hUJG80XrCDTV+Z1tsiR9KHgh+ngoveEY6P&#10;8/RicbaghKMKfzOdLXywhOWjszbWfRXQEn8pqMG0QpnZYW1dNB1NQl4gm/K2kTIIvofEtTTkwPD3&#10;t7ssukpds/gUvh+jhW7zliG2fQEJ7CKhQM0dpfDQUj2KCquGFGYBdEKIwIxzoVyMZ2tWivi8QIof&#10;xwyAHrnC5CfsAeAtjxE7sh/svasI7T45p39LLDpPHiEyKDc5t40C8xGARFZD5Gg/tICNpfFVcv22&#10;Dx2VzcfW2UJ5xDYzEOfPan7b4IeumXUPzODA4WjiEnH3eFQSuoLCcKOkBvPro3dvj3OAWko6HOCC&#10;2p97ZgQl8pvCCbnI5nM/8UGYL85mKJjXmu1rjdq314BdkuG60jxcvb2T47Uy0D7jrln5qKhiimPs&#10;gnJnRuHaxcWC24qL1SqY4ZRr5tZqo7kH94X2DfvUPzOjh652OA53MA47y981d7T1ngpWewdVEzrf&#10;lzrWdfgC3BChf4dt5lfQazlYvezc5W8AAAD//wMAUEsDBBQABgAIAAAAIQBpo+JS3wAAAAkBAAAP&#10;AAAAZHJzL2Rvd25yZXYueG1sTI9BT8JAEIXvJv6HzZh4k20NVKjdEiFRTpCA9r50h7ahO7vpLlD/&#10;veNJj5P58t73iuVoe3HFIXSOFKSTBARS7UxHjYKvz/enOYgQNRndO0IF3xhgWd7fFTo37kZ7vB5i&#10;IziEQq4VtDH6XMpQt2h1mDiPxL+TG6yOfA6NNIO+cbjt5XOSZNLqjrih1R7XLdbnw8Uq8HKzx/Xp&#10;o0o2VbU7e7dNVqutUo8P49sriIhj/IPhV5/VoWSno7uQCaJXMJ2nM0YVZC8ZCAZm04zHHRUsFinI&#10;spD/F5Q/AAAA//8DAFBLAQItABQABgAIAAAAIQC2gziS/gAAAOEBAAATAAAAAAAAAAAAAAAAAAAA&#10;AABbQ29udGVudF9UeXBlc10ueG1sUEsBAi0AFAAGAAgAAAAhADj9If/WAAAAlAEAAAsAAAAAAAAA&#10;AAAAAAAALwEAAF9yZWxzLy5yZWxzUEsBAi0AFAAGAAgAAAAhAKYyjoGqAgAAuwUAAA4AAAAAAAAA&#10;AAAAAAAALgIAAGRycy9lMm9Eb2MueG1sUEsBAi0AFAAGAAgAAAAhAGmj4lLfAAAACQEAAA8AAAAA&#10;AAAAAAAAAAAABAUAAGRycy9kb3ducmV2LnhtbFBLBQYAAAAABAAEAPMAAAAQBgAAAAA=&#10;" strokecolor="#575539" strokeweight="2pt">
            <v:fill opacity="0"/>
            <v:path arrowok="t"/>
            <v:textbox style="mso-next-textbox:#_x0000_s1098">
              <w:txbxContent>
                <w:p w:rsidR="00130D27" w:rsidRDefault="00130D27" w:rsidP="00890257">
                  <w:pPr>
                    <w:jc w:val="center"/>
                  </w:pPr>
                </w:p>
              </w:txbxContent>
            </v:textbox>
          </v:rect>
        </w:pict>
      </w:r>
      <w:r w:rsidRPr="00294829">
        <w:rPr>
          <w:noProof/>
        </w:rPr>
        <w:pict>
          <v:shape id="Image 51" o:spid="_x0000_s1099" type="#_x0000_t75" style="position:absolute;margin-left:290.25pt;margin-top:1.55pt;width:133.4pt;height:202.5pt;z-index:251648512;visibility:visible">
            <v:imagedata r:id="rId107" o:title=""/>
            <w10:wrap type="square"/>
          </v:shape>
        </w:pict>
      </w:r>
      <w:r w:rsidR="00890257" w:rsidRPr="00F41889">
        <w:rPr>
          <w:rFonts w:ascii="Times New Roman" w:hAnsi="Times New Roman"/>
          <w:bCs/>
          <w:sz w:val="28"/>
          <w:szCs w:val="28"/>
          <w:lang w:val="fr-FR"/>
        </w:rPr>
        <w:t>Lequel de ces trois schémas d’hydratation décrit le mieux cette situation ?</w:t>
      </w:r>
    </w:p>
    <w:p w:rsidR="00890257" w:rsidRDefault="00890257" w:rsidP="00890257">
      <w:pPr>
        <w:pStyle w:val="Paragraphe"/>
        <w:ind w:left="1416"/>
      </w:pPr>
    </w:p>
    <w:p w:rsidR="00890257" w:rsidRDefault="00294829" w:rsidP="00890257">
      <w:pPr>
        <w:pStyle w:val="Paragraphe"/>
      </w:pPr>
      <w:r w:rsidRPr="00294829">
        <w:rPr>
          <w:noProof/>
          <w:lang w:val="fr-CA"/>
        </w:rPr>
        <w:pict>
          <v:rect id="_x0000_s1100" style="position:absolute;left:0;text-align:left;margin-left:240.75pt;margin-top:23pt;width:32.25pt;height:15.75pt;z-index:2516628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2PudqAIAALsFAAAOAAAAZHJzL2Uyb0RvYy54bWysVEtv2zAMvg/YfxB0X+0ESR9GnSJo0WFA&#10;0BZNh54VWYqNyaImKbGzXz9KctzHih2GXQRJJD/y4+vyqm8V2QvrGtAlnZzklAjNoWr0tqTfn26/&#10;nFPiPNMVU6BFSQ/C0avF50+XnSnEFGpQlbAEQbQrOlPS2ntTZJnjtWiZOwEjNAol2JZ5fNptVlnW&#10;IXqrsmmen2Yd2MpY4MI5/L1JQrqI+FIK7u+ldMITVVKMzcfTxnMTzmxxyYqtZaZu+BAG+4coWtZo&#10;dDpC3TDPyM42f0C1DbfgQPoTDm0GUjZcRA7IZpK/Y7OumRGRCybHmTFN7v/B8rv9gyVNVdLZ+eT8&#10;lBLNWizTIyaO6a0SZH4actQZV6Dq2jzYwNKZFfAfDgXZG0l4uEGnl7YNusiR9DHhhzHhoveE4+cs&#10;v5ifzSnhKMJq5tN5cJax4mhsrPNfBbQkXEpqMayYZrZfOZ9UjyoxLlBNddsoFR+hh8S1smTPsPqb&#10;7SSZKlOz9BXLj95itwXN6Nu9gER2iVCk5g9KBGilH4XErCGFaQQdERIw41xon/y5mlUifc+R4sc+&#10;I2BAlhj8iD0AvOVxxE7sB/1gKmK7j8b53wJLxqNF9Azaj8Zto8F+BKCQ1eA56Q8t4FJqQpZ8v+lj&#10;R01iNcPXBqoDtpmFNH/O8NsGC7pizj8wiwOHo4lLxN/jIRV0JYXhRkkN9tdH/0Ef5wCllHQ4wCV1&#10;P3fMCkrUN40TcjGZzcLEx8dsfjbFh30t2byW6F17DdglE1xXhsdr0PfqeJUW2mfcNcvgFUVMc/Rd&#10;Uu7t8XHt02LBbcXFchnVcMoN8yu9NjyAh0SHhn3qn5k1Q1d7HIc7OA47K941d9INlhqWOw+yiZ3/&#10;ktehBLghYv8O2yysoNfvqPWycxe/AQAA//8DAFBLAwQUAAYACAAAACEAOvTt+N0AAAAJAQAADwAA&#10;AGRycy9kb3ducmV2LnhtbEyPwU7DMBBE70j8g7VI3KhdRNoqxKloJeipSC3k7sbbJGq8tmK3DX/P&#10;wgVuM9qn2ZliObpeXHCInScN04kCgVR721Gj4fPj9WEBIiZD1vSeUMMXRliWtzeFya2/0g4v+9QI&#10;DqGYGw1tSiGXMtYtOhMnPiDx7egHZxLboZF2MFcOd718VGomnemIP7Qm4LrF+rQ/Ow1Bbna4Pr5V&#10;alNV76fgt2q12mp9fze+PINIOKY/GH7qc3UoudPBn8lG0Wt4WkwzRlnMeBMD2a84aJjPM5BlIf8v&#10;KL8BAAD//wMAUEsBAi0AFAAGAAgAAAAhALaDOJL+AAAA4QEAABMAAAAAAAAAAAAAAAAAAAAAAFtD&#10;b250ZW50X1R5cGVzXS54bWxQSwECLQAUAAYACAAAACEAOP0h/9YAAACUAQAACwAAAAAAAAAAAAAA&#10;AAAvAQAAX3JlbHMvLnJlbHNQSwECLQAUAAYACAAAACEAldj7nagCAAC7BQAADgAAAAAAAAAAAAAA&#10;AAAuAgAAZHJzL2Uyb0RvYy54bWxQSwECLQAUAAYACAAAACEAOvTt+N0AAAAJAQAADwAAAAAAAAAA&#10;AAAAAAACBQAAZHJzL2Rvd25yZXYueG1sUEsFBgAAAAAEAAQA8wAAAAwGAAAAAA==&#10;" strokecolor="#575539" strokeweight="2pt">
            <v:fill opacity="0"/>
            <v:path arrowok="t"/>
            <v:textbox style="mso-next-textbox:#_x0000_s1100">
              <w:txbxContent>
                <w:p w:rsidR="00130D27" w:rsidRDefault="00130D27" w:rsidP="00890257">
                  <w:pPr>
                    <w:jc w:val="center"/>
                  </w:pPr>
                </w:p>
              </w:txbxContent>
            </v:textbox>
          </v:rect>
        </w:pict>
      </w:r>
    </w:p>
    <w:p w:rsidR="00890257" w:rsidRDefault="00294829" w:rsidP="00890257">
      <w:pPr>
        <w:rPr>
          <w:b/>
          <w:sz w:val="28"/>
          <w:szCs w:val="28"/>
        </w:rPr>
      </w:pPr>
      <w:r w:rsidRPr="00294829">
        <w:rPr>
          <w:noProof/>
        </w:rPr>
        <w:pict>
          <v:rect id="_x0000_s1101" style="position:absolute;margin-left:240.75pt;margin-top:67.45pt;width:32.25pt;height:15.75pt;z-index:25166387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2ApqqQIAALsFAAAOAAAAZHJzL2Uyb0RvYy54bWysVEtv2zAMvg/YfxB0Xx1nSR9GnSJo0WFA&#10;0BZ9oGdFlmJjsqhJSuzs14+SHPexYodhF0EUyY/8KJLnF32ryE5Y14AuaX40oURoDlWjNyV9erz+&#10;ckqJ80xXTIEWJd0LRy8Wnz+dd6YQU6hBVcISBNGu6ExJa+9NkWWO16Jl7giM0KiUYFvmUbSbrLKs&#10;Q/RWZdPJ5DjrwFbGAhfO4etVUtJFxJdScH8rpROeqJJibj6eNp7rcGaLc1ZsLDN1w4c02D9k0bJG&#10;Y9AR6op5Rra2+QOqbbgFB9IfcWgzkLLhInJANvnkHZuHmhkRuWBxnBnL5P4fLL/Z3VnSVCWdnean&#10;XynRrMVvusfCMb1RgsyPQ4064wo0fTB3NrB0ZgX8h0NF9kYTBDfY9NK2wRY5kj4WfD8WXPSecHyc&#10;Tc7mJ3NKOKrwNyfTeQiWseLgbKzz3wS0JFxKajGtWGa2WzmfTA8mMS9QTXXdKBWF0EPiUlmyY/j7&#10;602eXJWpWXqK34/RYrcFyxjbvYBEdolQpOb3SgRope+FxKohhWkEHRESMONcaJ/iuZpVIj3PkeLH&#10;MSNgQJaY/Ig9ALzlccBO7Af74Cpiu4/Ok78llpxHjxgZtB+d20aD/QhAIashcrIfWsCl0oQq+X7d&#10;x47Kx9ZZQ7XHNrOQ5s8Zft3gh66Y83fM4sDhaOIS8bd4SAVdSWG4UVKD/fXRe7DHOUAtJR0OcEnd&#10;zy2zghL1XeOEnOWzWZj4KMzmJ1MU7GvN+rVGb9tLwC7JcV0ZHq/B3qvDVVpon3HXLENUVDHNMXZJ&#10;ubcH4dKnxYLbiovlMprhlBvmV/rB8AAeCh0a9rF/ZtYMXe1xHG7gMOyseNfcyTZ4alhuPcgmdn4o&#10;darr8AW4IWL/DtssrKDXcrR62bmL3wAAAP//AwBQSwMEFAAGAAgAAAAhACP0c2PfAAAACwEAAA8A&#10;AABkcnMvZG93bnJldi54bWxMj8FuwjAQRO+V+g/WVuqt2LQhghAHFaSWE5Wgzd3ESxIRr6PYQPr3&#10;3Z7a4848zc7kq9F14opDaD1pmE4UCKTK25ZqDV+fb09zECEasqbzhBq+McCquL/LTWb9jfZ4PcRa&#10;cAiFzGhoYuwzKUPVoDNh4nsk9k5+cCbyOdTSDubG4a6Tz0ql0pmW+ENjetw0WJ0PF6ehl9s9bk7v&#10;pdqW5ce59zu1Xu+0fnwYX5cgIo7xD4bf+lwdCu509BeyQXQakvl0xigbL8kCBBOzJOV1R1bSNAFZ&#10;5PL/huIHAAD//wMAUEsBAi0AFAAGAAgAAAAhALaDOJL+AAAA4QEAABMAAAAAAAAAAAAAAAAAAAAA&#10;AFtDb250ZW50X1R5cGVzXS54bWxQSwECLQAUAAYACAAAACEAOP0h/9YAAACUAQAACwAAAAAAAAAA&#10;AAAAAAAvAQAAX3JlbHMvLnJlbHNQSwECLQAUAAYACAAAACEAHNgKaqkCAAC7BQAADgAAAAAAAAAA&#10;AAAAAAAuAgAAZHJzL2Uyb0RvYy54bWxQSwECLQAUAAYACAAAACEAI/RzY98AAAALAQAADwAAAAAA&#10;AAAAAAAAAAADBQAAZHJzL2Rvd25yZXYueG1sUEsFBgAAAAAEAAQA8wAAAA8GAAAAAA==&#10;" strokecolor="#575539" strokeweight="2pt">
            <v:fill opacity="0"/>
            <v:path arrowok="t"/>
            <v:textbox style="mso-next-textbox:#_x0000_s1101">
              <w:txbxContent>
                <w:p w:rsidR="00130D27" w:rsidRDefault="00130D27" w:rsidP="00890257">
                  <w:pPr>
                    <w:jc w:val="center"/>
                  </w:pPr>
                </w:p>
              </w:txbxContent>
            </v:textbox>
          </v:rect>
        </w:pict>
      </w:r>
    </w:p>
    <w:p w:rsidR="00890257" w:rsidRDefault="00890257" w:rsidP="00890257">
      <w:pPr>
        <w:rPr>
          <w:b/>
          <w:sz w:val="28"/>
          <w:szCs w:val="28"/>
        </w:rPr>
      </w:pPr>
    </w:p>
    <w:p w:rsidR="00890257" w:rsidRDefault="00890257" w:rsidP="00890257">
      <w:pPr>
        <w:rPr>
          <w:b/>
          <w:sz w:val="28"/>
          <w:szCs w:val="28"/>
        </w:rPr>
      </w:pPr>
    </w:p>
    <w:p w:rsidR="00890257" w:rsidRDefault="00890257" w:rsidP="00890257">
      <w:pPr>
        <w:pStyle w:val="Paragraphe"/>
        <w:jc w:val="center"/>
        <w:rPr>
          <w:b/>
          <w:sz w:val="28"/>
          <w:szCs w:val="28"/>
        </w:rPr>
      </w:pPr>
    </w:p>
    <w:p w:rsidR="00890257" w:rsidRPr="000F1392" w:rsidRDefault="00890257" w:rsidP="00890257">
      <w:pPr>
        <w:pStyle w:val="Paragraphe"/>
        <w:jc w:val="center"/>
        <w:rPr>
          <w:b/>
          <w:sz w:val="28"/>
          <w:szCs w:val="28"/>
        </w:rPr>
      </w:pPr>
      <w:r w:rsidRPr="000F1392">
        <w:rPr>
          <w:b/>
          <w:sz w:val="28"/>
          <w:szCs w:val="28"/>
        </w:rPr>
        <w:t>Question 5</w:t>
      </w:r>
    </w:p>
    <w:p w:rsidR="00890257" w:rsidRPr="006C3D41" w:rsidRDefault="00294829" w:rsidP="00890257">
      <w:pPr>
        <w:pStyle w:val="Paragraphe"/>
        <w:rPr>
          <w:sz w:val="28"/>
          <w:szCs w:val="28"/>
        </w:rPr>
      </w:pPr>
      <w:r w:rsidRPr="00294829">
        <w:rPr>
          <w:noProof/>
          <w:lang w:val="fr-CA"/>
        </w:rPr>
        <w:pict>
          <v:rect id="_x0000_s1102" style="position:absolute;left:0;text-align:left;margin-left:237pt;margin-top:44.15pt;width:32.25pt;height:15.75pt;z-index:25167206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d8gLqgIAALsFAAAOAAAAZHJzL2Uyb0RvYy54bWysVE1v2zAMvQ/YfxB0Xx0HydoadYqgRYcB&#10;QVe0HXpmZCk2JkuapMTOfv0oyXY/Vuww7CKIIvnIR5G8uOxbSQ7cukarkuYnM0q4Yrpq1K6k3x9v&#10;Pp1R4jyoCqRWvKRH7ujl6uOHi84UfK5rLStuCYIoV3SmpLX3psgyx2regjvRhitUCm1b8CjaXVZZ&#10;6BC9ldl8NvucddpWxmrGncPX66Skq4gvBGf+mxCOeyJLirn5eNp4bsOZrS6g2FkwdcOGNOAfsmih&#10;URh0groGD2Rvmz+g2oZZ7bTwJ0y3mRaiYTxyQDb57A2bhxoMj1ywOM5MZXL/D5bdHu4saaqSLs7y&#10;szklClr8pnssHKid5GS5DDXqjCvQ9MHc2cDSmY1mPxwqsleaILjBphe2DbbIkfSx4Mep4Lz3hOHj&#10;Yna+PF1SwlCFvzmbx2AZFKOzsc5/4bol4VJSi2nFMsNh43wID8VoEvPSsqluGimjEHqIX0lLDoC/&#10;v93lyVWaGtJT/H6EiN0WLCOgewaJ7BKhSM0fJQ/QUt1zgVVDCvMIOiEkYGCMK5/iuRoqnp6XSPH9&#10;mBEwIAtMfsIeAF7zGLET+8E+uPLY7pPz7G+JJefJI0bWyk/ObaO0fQ9AIqshcrIfWsCl0oQq+X7b&#10;x47KT8fW2erqiG1mdZo/Z9hNgx+6AefvwOLA4WjiEvHf8BBSdyXVw42SWttf770He5wD1FLS4QCX&#10;1P3cg+WUyK8KJ+Q8XyzCxEdhsTydo2BfarYvNWrfXmnskhzXlWHxGuy9HK/C6vYJd806REUVKIax&#10;S8q8HYUrnxYLbivG1+tohlNuwG/Ug2EBPBQ6NOxj/wTWDF3tcRxu9TjsULxp7mQbPJVe770WTez8&#10;UOpU1+ELcEPE/h22WVhBL+Vo9bxzV78BAAD//wMAUEsDBBQABgAIAAAAIQAhp6Sg3wAAAAoBAAAP&#10;AAAAZHJzL2Rvd25yZXYueG1sTI/BbsIwEETvlfoP1lbqrdgUaE0aBxWklhOVoORu4iWJiNdWbCD9&#10;+7onelzt08ybfDHYjl2wD60jBeORAIZUOdNSrWD//fEkgYWoyejOESr4wQCL4v4u15lxV9riZRdr&#10;lkIoZFpBE6PPOA9Vg1aHkfNI6Xd0vdUxnX3NTa+vKdx2/FmIF251S6mh0R5XDVan3dkq8Hy9xdXx&#10;sxTrsvw6ebcRy+VGqceH4f0NWMQh3mD400/qUCSngzuTCaxTMH2dpi1RgZQTYAmYTeQM2CGR47kE&#10;XuT8/4TiFwAA//8DAFBLAQItABQABgAIAAAAIQC2gziS/gAAAOEBAAATAAAAAAAAAAAAAAAAAAAA&#10;AABbQ29udGVudF9UeXBlc10ueG1sUEsBAi0AFAAGAAgAAAAhADj9If/WAAAAlAEAAAsAAAAAAAAA&#10;AAAAAAAALwEAAF9yZWxzLy5yZWxzUEsBAi0AFAAGAAgAAAAhAG53yAuqAgAAuwUAAA4AAAAAAAAA&#10;AAAAAAAALgIAAGRycy9lMm9Eb2MueG1sUEsBAi0AFAAGAAgAAAAhACGnpKDfAAAACgEAAA8AAAAA&#10;AAAAAAAAAAAABAUAAGRycy9kb3ducmV2LnhtbFBLBQYAAAAABAAEAPMAAAAQBgAAAAA=&#10;" strokecolor="#575539" strokeweight="2pt">
            <v:fill opacity="0"/>
            <v:path arrowok="t"/>
            <v:textbox style="mso-next-textbox:#_x0000_s1102">
              <w:txbxContent>
                <w:p w:rsidR="00130D27" w:rsidRDefault="00130D27" w:rsidP="00890257">
                  <w:pPr>
                    <w:jc w:val="center"/>
                  </w:pPr>
                </w:p>
              </w:txbxContent>
            </v:textbox>
          </v:rect>
        </w:pict>
      </w:r>
      <w:r w:rsidRPr="00294829">
        <w:rPr>
          <w:noProof/>
          <w:lang w:val="fr-CA"/>
        </w:rPr>
        <w:pict>
          <v:rect id="_x0000_s1103" style="position:absolute;left:0;text-align:left;margin-left:132pt;margin-top:44.15pt;width:32.25pt;height:15.75pt;z-index:251664896;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y4HAqQIAALsFAAAOAAAAZHJzL2Uyb0RvYy54bWysVEtv2zAMvg/YfxB0X20HyZoadYqgRYcB&#10;QVv0gZ4VWY6NyaImKbGzXz9Kst3Hih2GXQRRJD/yo0ieX/StJAdhbAOqoNlJSolQHMpG7Qr69Hj9&#10;ZUmJdUyVTIISBT0KSy9Wnz+ddzoXM6hBlsIQBFE273RBa+d0niSW16Jl9gS0UKiswLTMoWh2SWlY&#10;h+itTGZp+jXpwJTaABfW4utVVNJVwK8qwd1tVVnhiCwo5ubCacK59WeyOmf5zjBdN3xIg/1DFi1r&#10;FAadoK6YY2Rvmj+g2oYbsFC5Ew5tAlXVcBE4IJssfcfmoWZaBC5YHKunMtn/B8tvDneGNGVB58ts&#10;mVGiWIvfdI+FY2onBVksfI06bXM0fdB3xrO0egP8h0VF8kbjBTvY9JVpvS1yJH0o+HEquOgd4fg4&#10;T88WpwtKOKrwN9NZCJawfHTWxrpvAlriLwU1mFYoMztsrPPhWT6ahLxANuV1I2UQfA+JS2nIgeHv&#10;b3dZdJW6ZvEpfD9ChG7zlgHQvoAEdpFQoOaOUnhoqe5FhVVDCrMAOiFEYMa5UC7GszUrRXxeIMWP&#10;YwZAj1xh8hP2APCWx4gd2Q/23lWEdp+c078lFp0njxAZlJuc20aB+QhAIqshcrQfWsDG0vgquX7b&#10;h47KlmPrbKE8YpsZiPNnNb9u8EM3zLo7ZnDgcDRxibhbPCoJXUFhuFFSg/n10bu3xzlALSUdDnBB&#10;7c89M4IS+V3hhJxl87mf+CDMF6czFMxrzfa1Ru3bS8AuwQnA7MLV2zs5XisD7TPumrWPiiqmOMYu&#10;KHdmFC5dXCy4rbhYr4MZTrlmbqMeNPfgvtC+YR/7Z2b00NUOx+EGxmFn+bvmjrbeU8F676BqQuf7&#10;Use6Dl+AGyL077DN/Ap6LQerl527+g0AAP//AwBQSwMEFAAGAAgAAAAhAGJXSV7fAAAACgEAAA8A&#10;AABkcnMvZG93bnJldi54bWxMj8FuwjAQRO+V+g/WVuqt2IQWmRAHFaSWE5Wgzd3ESxIRr63YQPr3&#10;dU/tcbVPM2+K1Wh7dsUhdI4UTCcCGFLtTEeNgq/PtycJLERNRveOUME3BliV93eFzo270R6vh9iw&#10;FEIh1wraGH3OeahbtDpMnEdKv5MbrI7pHBpuBn1L4bbnmRBzbnVHqaHVHjct1ufDxSrwfLvHzem9&#10;Etuq+jh7txPr9U6px4fxdQks4hj/YPjVT+pQJqeju5AJrFeQzZ/TlqhAyhmwBMwy+QLsmMjpQgIv&#10;C/5/QvkDAAD//wMAUEsBAi0AFAAGAAgAAAAhALaDOJL+AAAA4QEAABMAAAAAAAAAAAAAAAAAAAAA&#10;AFtDb250ZW50X1R5cGVzXS54bWxQSwECLQAUAAYACAAAACEAOP0h/9YAAACUAQAACwAAAAAAAAAA&#10;AAAAAAAvAQAAX3JlbHMvLnJlbHNQSwECLQAUAAYACAAAACEAlsuBwKkCAAC7BQAADgAAAAAAAAAA&#10;AAAAAAAuAgAAZHJzL2Uyb0RvYy54bWxQSwECLQAUAAYACAAAACEAYldJXt8AAAAKAQAADwAAAAAA&#10;AAAAAAAAAAADBQAAZHJzL2Rvd25yZXYueG1sUEsFBgAAAAAEAAQA8wAAAA8GAAAAAA==&#10;" strokecolor="#575539" strokeweight="2pt">
            <v:fill opacity="0"/>
            <v:path arrowok="t"/>
            <v:textbox style="mso-next-textbox:#_x0000_s1103">
              <w:txbxContent>
                <w:p w:rsidR="00130D27" w:rsidRDefault="00130D27" w:rsidP="00890257">
                  <w:pPr>
                    <w:jc w:val="center"/>
                  </w:pPr>
                </w:p>
              </w:txbxContent>
            </v:textbox>
          </v:rect>
        </w:pict>
      </w:r>
      <w:r w:rsidR="00890257" w:rsidRPr="000F1392">
        <w:rPr>
          <w:sz w:val="28"/>
          <w:szCs w:val="28"/>
        </w:rPr>
        <w:t>Combien faudrait-il administrer de demi-salin (NaCl 0,45 %) pour observer un œdème ?</w:t>
      </w:r>
      <w:r w:rsidRPr="00294829">
        <w:rPr>
          <w:noProof/>
          <w:lang w:val="fr-CA"/>
        </w:rPr>
        <w:pict>
          <v:rect id="_x0000_s1104" style="position:absolute;left:0;text-align:left;margin-left:24.75pt;margin-top:44.15pt;width:32.25pt;height:15.75pt;z-index:251665920;visibility:visible;mso-position-horizontal-relative:text;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EOhqgIAALsFAAAOAAAAZHJzL2Uyb0RvYy54bWysVE1v2zAMvQ/YfxB0X20HSdsYdYqgRYcB&#10;QVu0HXpWZDk2JouapMTOfv0oyXY/Vuww7CKIIvlIPpG8uOxbSQ7C2AZUQbOTlBKhOJSN2hX0+9PN&#10;l3NKrGOqZBKUKOhRWHq5+vzpotO5mEENshSGIIiyeacLWjun8ySxvBYtsyeghUJlBaZlDkWzS0rD&#10;OkRvZTJL09OkA1NqA1xYi6/XUUlXAb+qBHd3VWWFI7KgmJsLpwnn1p/J6oLlO8N03fAhDfYPWbSs&#10;URh0grpmjpG9af6AahtuwELlTji0CVRVw0WoAavJ0nfVPNZMi1ALkmP1RJP9f7D89nBvSFMWdH6e&#10;nSNDirX4TQ9IHFM7Kcji1HPUaZuj6aO+N75KqzfAf1hUJG80XrCDTV+Z1ttijaQPhB8nwkXvCMfH&#10;ebpcnC0o4ajC30xnCx8sYfnorI11XwW0xF8KajCtQDM7bKyLpqNJyAtkU940UgbB95C4koYcGP7+&#10;dpdFV6lrFp/C92O00G3eMsS2LyChulhQKM0dpfDQUj2IClnDEmYBdEKIwIxzoVyMZ2tWivi8wBI/&#10;jhkAPXKFyU/YA8DbOkbsWP1g711FaPfJOf1bYtF58giRQbnJuW0UmI8AJFY1RI72QwvYSI1nyfXb&#10;PnRUthxbZwvlEdvMQJw/q/lNgx+6YdbdM4MDh42HS8Td4VFJ6AoKw42SGsyvj969Pc4BainpcIAL&#10;an/umRGUyG8KJ2SZzed+4oMwX5zNUDCvNdvXGrVvrwC7JMN1pXm4ensnx2tloH3GXbP2UVHFFMfY&#10;BeXOjMKVi4sFtxUX63UwwynXzG3Uo+Ye3BPtG/apf2ZGD13tcBxuYRx2lr9r7mjrPRWs9w6qJnS+&#10;pzryOnwBbojQv8M28yvotRysXnbu6jcAAAD//wMAUEsDBBQABgAIAAAAIQBoXIkV3QAAAAkBAAAP&#10;AAAAZHJzL2Rvd25yZXYueG1sTI/BbsIwEETvlfgHaytxKzYtVCGNgwCJcqIStLmbeEki4rUVG0j/&#10;HufU3nY0o9k32bI3Lbth5xtLEqYTAQyptLqhSsLP9/YlAeaDIq1aSyjhFz0s89FTplJt73TA2zFU&#10;LJaQT5WEOgSXcu7LGo3yE+uQone2nVEhyq7iulP3WG5a/irEOzeqofihVg43NZaX49VIcHx3wM35&#10;sxC7ovi6OLsX6/VeyvFzv/oAFrAPf2EY8CM65JHpZK+kPWslzBbzmJSQJG/ABn86i9tOw7FIgOcZ&#10;/78gfwAAAP//AwBQSwECLQAUAAYACAAAACEAtoM4kv4AAADhAQAAEwAAAAAAAAAAAAAAAAAAAAAA&#10;W0NvbnRlbnRfVHlwZXNdLnhtbFBLAQItABQABgAIAAAAIQA4/SH/1gAAAJQBAAALAAAAAAAAAAAA&#10;AAAAAC8BAABfcmVscy8ucmVsc1BLAQItABQABgAIAAAAIQDkZEOhqgIAALsFAAAOAAAAAAAAAAAA&#10;AAAAAC4CAABkcnMvZTJvRG9jLnhtbFBLAQItABQABgAIAAAAIQBoXIkV3QAAAAkBAAAPAAAAAAAA&#10;AAAAAAAAAAQFAABkcnMvZG93bnJldi54bWxQSwUGAAAAAAQABADzAAAADgYAAAAA&#10;" strokecolor="#575539" strokeweight="2pt">
            <v:fill opacity="0"/>
            <v:path arrowok="t"/>
            <v:textbox style="mso-next-textbox:#_x0000_s1104">
              <w:txbxContent>
                <w:p w:rsidR="00130D27" w:rsidRDefault="00130D27" w:rsidP="00890257">
                  <w:pPr>
                    <w:jc w:val="center"/>
                  </w:pPr>
                </w:p>
              </w:txbxContent>
            </v:textbox>
          </v:rect>
        </w:pict>
      </w:r>
    </w:p>
    <w:p w:rsidR="00890257" w:rsidRDefault="00890257" w:rsidP="00890257">
      <w:pPr>
        <w:pStyle w:val="Paragraphe"/>
        <w:ind w:left="1416"/>
      </w:pPr>
      <w:r>
        <w:t>6 L </w:t>
      </w:r>
      <w:r>
        <w:tab/>
      </w:r>
      <w:r>
        <w:tab/>
      </w:r>
      <w:r>
        <w:tab/>
        <w:t>3 L </w:t>
      </w:r>
      <w:r w:rsidRPr="0046430B">
        <w:t xml:space="preserve"> </w:t>
      </w:r>
      <w:r>
        <w:tab/>
      </w:r>
      <w:r>
        <w:tab/>
      </w:r>
      <w:r>
        <w:tab/>
        <w:t>2 L</w:t>
      </w:r>
    </w:p>
    <w:p w:rsidR="00890257" w:rsidRPr="000F1392" w:rsidRDefault="00294829" w:rsidP="00890257">
      <w:pPr>
        <w:pStyle w:val="Paragraphe"/>
        <w:rPr>
          <w:sz w:val="28"/>
          <w:szCs w:val="28"/>
        </w:rPr>
      </w:pPr>
      <w:r w:rsidRPr="00294829">
        <w:rPr>
          <w:noProof/>
          <w:lang w:val="fr-CA"/>
        </w:rPr>
        <w:pict>
          <v:shape id="Image 52" o:spid="_x0000_s1105" type="#_x0000_t75" style="position:absolute;left:0;text-align:left;margin-left:280.5pt;margin-top:15.8pt;width:131.45pt;height:209.25pt;z-index:251649536;visibility:visible">
            <v:imagedata r:id="rId108" o:title=""/>
            <w10:wrap type="square"/>
          </v:shape>
        </w:pict>
      </w:r>
      <w:r w:rsidR="00890257" w:rsidRPr="000F1392">
        <w:rPr>
          <w:sz w:val="28"/>
          <w:szCs w:val="28"/>
        </w:rPr>
        <w:t>Lequel de ces trois schémas d’hydratation décrit le mieux cette situation ?</w:t>
      </w:r>
      <w:r w:rsidR="00890257" w:rsidRPr="0046430B">
        <w:rPr>
          <w:noProof/>
          <w:sz w:val="28"/>
          <w:szCs w:val="28"/>
          <w:lang w:val="fr-CA"/>
        </w:rPr>
        <w:t xml:space="preserve"> </w:t>
      </w:r>
    </w:p>
    <w:p w:rsidR="00890257" w:rsidRDefault="00294829" w:rsidP="00890257">
      <w:pPr>
        <w:pStyle w:val="Paragraphe"/>
        <w:ind w:left="1416"/>
        <w:rPr>
          <w:sz w:val="28"/>
          <w:szCs w:val="28"/>
        </w:rPr>
      </w:pPr>
      <w:r w:rsidRPr="00294829">
        <w:rPr>
          <w:noProof/>
          <w:lang w:val="fr-CA"/>
        </w:rPr>
        <w:pict>
          <v:rect id="_x0000_s1106" style="position:absolute;left:0;text-align:left;margin-left:223.5pt;margin-top:1.4pt;width:32.25pt;height:15.75pt;z-index:25166694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AaCBqAIAALsFAAAOAAAAZHJzL2Uyb0RvYy54bWysVEtv2zAMvg/YfxB0X+0ESdsYdYqgRYcB&#10;QVu0HXpWZCk2JouapMTOfv0oyXEfK3YYdhEkPj7yo0heXPatInthXQO6pJOTnBKhOVSN3pb0+9PN&#10;l3NKnGe6Ygq0KOlBOHq5/PzpojOFmEINqhKWIIh2RWdKWntviixzvBYtcydghEalBNsyj0+7zSrL&#10;OkRvVTbN89OsA1sZC1w4h9LrpKTLiC+l4P5OSic8USXF3Hw8bTw34cyWF6zYWmbqhg9psH/IomWN&#10;xqAj1DXzjOxs8wdU23ALDqQ/4dBmIGXDReSAbCb5OzaPNTMicsHiODOWyf0/WH67v7ekqUo6O5+c&#10;LSjRrMVvesDCMb1VgsxPQ4064wo0fTT3NrB0Zg38h0NF9kYTHm6w6aVtgy1yJH0s+GEsuOg94Sic&#10;5Yv52ZwSjir8zXw6D8EyVhydjXX+q4CWhEtJLaYVy8z2a+eT6dEk5gWqqW4apeIj9JC4UpbsGf7+&#10;ZjtJrsrULIni92O02G3BMsZ2LyCRXSIUqfmDEgFa6QchsWpIYRpBR4QEzDgX2qd4rmaVSOI5Uvw4&#10;ZgQMyBKTH7EHgLc8jtiJ/WAfXEVs99E5/1tiyXn0iJFB+9G5bTTYjwAUshoiJ/uhBVwqTaiS7zd9&#10;7Khp5BpEG6gO2GYW0vw5w28a/NA1c/6eWRw4HE1cIv4OD6mgKykMN0pqsL8+kgd7nAPUUtLhAJfU&#10;/dwxKyhR3zROyGIym4WJj4/Z/AyzIfa1ZvNao3ftFWCXTHBdGR6vwd6r41VaaJ9x16xCVFQxzTF2&#10;Sbm3x8eVT4sFtxUXq1U0wyk3zK/1o+EBPBQ6NOxT/8ysGbra4zjcwnHYWfGuuZNt8NSw2nmQTez8&#10;l7oOX4AbIvbvsM3CCnr9jlYvO3f5GwAA//8DAFBLAwQUAAYACAAAACEAjYjj1t4AAAAIAQAADwAA&#10;AGRycy9kb3ducmV2LnhtbEyPQU/CQBCF7yb+h82YeJPdQlFSOyVCopwwAel96Q5tQ3e36S5Q/73j&#10;SY+TN3nv+/LlaDtxpSG03iEkEwWCXOVN62qEw9f70wJEiNoZ3XlHCN8UYFnc3+U6M/7mdnTdx1pw&#10;iQuZRmhi7DMpQ9WQ1WHie3KcnfxgdeRzqKUZ9I3LbSenSj1Lq1vHC43uad1Qdd5fLEIvNztanz5K&#10;tSnLz3Pvt2q12iI+PoxvryAijfHvGX7xGR0KZjr6izNBdAhp+sIuEWHKBpzPk2QO4ogwS2cgi1z+&#10;Fyh+AAAA//8DAFBLAQItABQABgAIAAAAIQC2gziS/gAAAOEBAAATAAAAAAAAAAAAAAAAAAAAAABb&#10;Q29udGVudF9UeXBlc10ueG1sUEsBAi0AFAAGAAgAAAAhADj9If/WAAAAlAEAAAsAAAAAAAAAAAAA&#10;AAAALwEAAF9yZWxzLy5yZWxzUEsBAi0AFAAGAAgAAAAhAMkBoIGoAgAAuwUAAA4AAAAAAAAAAAAA&#10;AAAALgIAAGRycy9lMm9Eb2MueG1sUEsBAi0AFAAGAAgAAAAhAI2I49beAAAACAEAAA8AAAAAAAAA&#10;AAAAAAAAAgUAAGRycy9kb3ducmV2LnhtbFBLBQYAAAAABAAEAPMAAAANBgAAAAA=&#10;" strokecolor="#575539" strokeweight="2pt">
            <v:fill opacity="0"/>
            <v:path arrowok="t"/>
            <v:textbox style="mso-next-textbox:#_x0000_s1106">
              <w:txbxContent>
                <w:p w:rsidR="00130D27" w:rsidRDefault="00130D27" w:rsidP="00890257">
                  <w:pPr>
                    <w:jc w:val="center"/>
                  </w:pPr>
                </w:p>
              </w:txbxContent>
            </v:textbox>
          </v:rect>
        </w:pict>
      </w:r>
    </w:p>
    <w:p w:rsidR="00890257" w:rsidRDefault="00294829" w:rsidP="00890257">
      <w:pPr>
        <w:rPr>
          <w:sz w:val="28"/>
          <w:szCs w:val="28"/>
        </w:rPr>
      </w:pPr>
      <w:r w:rsidRPr="00294829">
        <w:rPr>
          <w:noProof/>
        </w:rPr>
        <w:pict>
          <v:rect id="_x0000_s1107" style="position:absolute;margin-left:223.5pt;margin-top:104.9pt;width:32.25pt;height:15.75pt;z-index:25166796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69WdpwIAALsFAAAOAAAAZHJzL2Uyb0RvYy54bWysVEtv2zAMvg/YfxB0X+0ESR9GnSJo0WFA&#10;0BZNh54VWYqNyaImKbGzXz9KctzHih2GXQRJJD/y4+vyqm8V2QvrGtAlnZzklAjNoWr0tqTfn26/&#10;nFPiPNMVU6BFSQ/C0avF50+XnSnEFGpQlbAEQbQrOlPS2ntTZJnjtWiZOwEjNAol2JZ5fNptVlnW&#10;IXqrsmmen2Yd2MpY4MI5/L1JQrqI+FIK7u+ldMITVVKMzcfTxnMTzmxxyYqtZaZu+BAG+4coWtZo&#10;dDpC3TDPyM42f0C1DbfgQPoTDm0GUjZcRA7IZpK/Y7OumRGRCybHmTFN7v/B8rv9gyVNVdLZ+eQM&#10;i6VZi2V6xMQxvVWCzE9DjjrjClRdmwcbWDqzAv7DoSB7IwkPN+j00rZBFzmSPib8MCZc9J5w/Jzl&#10;F/OzOSUcRVjNfDoPzjJWHI2Ndf6rgJaES0kthhXTzPYr55PqUSXGBaqpbhul4iP0kLhWluwZVn+z&#10;nSRTZWqWvmL50VvstqAZfbsXkMguEYrU/EGJAK30o5CYNaQwjaAjQgJmnAvtkz9Xs0qk7zlS/Nhn&#10;BAzIEoMfsQeAtzyO2In9oB9MRWz30Tj/W2DJeLSInkH70bhtNNiPABSyGjwn/aEFXEpNyJLvN33s&#10;qGlUDV8bqA7YZhbS/DnDbxss6Io5/8AsDhyOJi4Rf4+HVNCVFIYbJTXYXx/9B32cA5RS0uEAl9T9&#10;3DErKFHfNE7IxWQ2CxMfH7P52RQf9rVk81qid+01YJdMcF0ZHq9B36vjVVpon3HXLINXFDHN0XdJ&#10;ubfHx7VPiwW3FRfLZVTDKTfMr/Ta8AAeEh0a9ql/ZtYMXe1xHO7gOOyseNfcSTdYaljuPMgmdv5L&#10;XocS4IaI/Ttss7CCXr+j1svOXfwGAAD//wMAUEsDBBQABgAIAAAAIQA5RhwC4AAAAAsBAAAPAAAA&#10;ZHJzL2Rvd25yZXYueG1sTI9Nb8IwDIbvk/YfIk/aDZKyso+uKRpIGycmwdZ7aExb0ThVE6D793in&#10;7Wj71evnyRej68QZh9B60pBMFQikytuWag3fX++TZxAhGrKm84QafjDAori9yU1m/YW2eN7FWnAJ&#10;hcxoaGLsMylD1aAzYep7JL4d/OBM5HGopR3MhctdJ2dKPUpnWuIPjelx1WB13J2chl6ut7g6fJRq&#10;XZafx95v1HK50fr+bnx7BRFxjH9h+MVndCiYae9PZIPoNKTpE7tEDTP1wg6cmCfJHMSeN2nyALLI&#10;5X+H4goAAP//AwBQSwECLQAUAAYACAAAACEAtoM4kv4AAADhAQAAEwAAAAAAAAAAAAAAAAAAAAAA&#10;W0NvbnRlbnRfVHlwZXNdLnhtbFBLAQItABQABgAIAAAAIQA4/SH/1gAAAJQBAAALAAAAAAAAAAAA&#10;AAAAAC8BAABfcmVscy8ucmVsc1BLAQItABQABgAIAAAAIQD669WdpwIAALsFAAAOAAAAAAAAAAAA&#10;AAAAAC4CAABkcnMvZTJvRG9jLnhtbFBLAQItABQABgAIAAAAIQA5RhwC4AAAAAsBAAAPAAAAAAAA&#10;AAAAAAAAAAEFAABkcnMvZG93bnJldi54bWxQSwUGAAAAAAQABADzAAAADgYAAAAA&#10;" strokecolor="#575539" strokeweight="2pt">
            <v:fill opacity="0"/>
            <v:path arrowok="t"/>
            <v:textbox style="mso-next-textbox:#_x0000_s1107">
              <w:txbxContent>
                <w:p w:rsidR="00130D27" w:rsidRDefault="00130D27" w:rsidP="00890257">
                  <w:pPr>
                    <w:jc w:val="center"/>
                  </w:pPr>
                </w:p>
              </w:txbxContent>
            </v:textbox>
          </v:rect>
        </w:pict>
      </w:r>
      <w:r w:rsidRPr="00294829">
        <w:rPr>
          <w:noProof/>
        </w:rPr>
        <w:pict>
          <v:rect id="_x0000_s1108" style="position:absolute;margin-left:223.5pt;margin-top:43.4pt;width:32.25pt;height:15.75pt;z-index:251668992;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ruTEqgIAALsFAAAOAAAAZHJzL2Uyb0RvYy54bWysVE1v2zAMvQ/YfxB0X+0YSdMadYqgRYcB&#10;QVu0HXpWZDk2JouapMTOfv0oyXY/Vuww7CKIIvnIR5G8uOxbSQ7C2AZUQWcnKSVCcSgbtSvo96eb&#10;L2eUWMdUySQoUdCjsPRy9fnTRadzkUENshSGIIiyeacLWjun8ySxvBYtsyeghUJlBaZlDkWzS0rD&#10;OkRvZZKl6WnSgSm1AS6sxdfrqKSrgF9Vgru7qrLCEVlQzM2F04Rz689kdcHynWG6bviQBvuHLFrW&#10;KAw6QV0zx8jeNH9AtQ03YKFyJxzaBKqq4SJwQDaz9B2bx5ppEbhgcayeymT/Hyy/Pdwb0pQFnZ/N&#10;lktKFGvxmx6wcEztpCCLU1+jTtscTR/1vfEsrd4A/2FRkbzReMEONn1lWm+LHEkfCn6cCi56Rzg+&#10;ztPzxXJBCUcV/maaLXywhOWjszbWfRXQEn8pqMG0QpnZYWNdNB1NQl4gm/KmkTIIvofElTTkwPD3&#10;t7tZdJW6ZvEpfD9GC93mLUNs+wIS2EVCgZo7SuGhpXoQFVYNKWQBdEKIwIxzoVyMZ2tWivi8QIof&#10;xwyAHrnC5CfsAeAtjxE7sh/svasI7T45p39LLDpPHiEyKDc5t40C8xGARFZD5Gg/tICNpfFVcv22&#10;Dx2VZWPrbKE8YpsZiPNnNb9p8EM3zLp7ZnDgcDRxibg7PCoJXUFhuFFSg/n10bu3xzlALSUdDnBB&#10;7c89M4IS+U3hhJzP5nM/8UGYL5YZCua1Zvtao/btFWCXzHBdaR6u3t7J8VoZaJ9x16x9VFQxxTF2&#10;Qbkzo3Dl4mLBbcXFeh3McMo1cxv1qLkH94X2DfvUPzOjh652OA63MA47y981d7T1ngrWewdVEzrf&#10;lzrWdfgC3BChf4dt5lfQazlYvezc1W8AAAD//wMAUEsDBBQABgAIAAAAIQCBBIlL3wAAAAoBAAAP&#10;AAAAZHJzL2Rvd25yZXYueG1sTI9BT8JAEIXvJP6HzZh4g90qYFO7JUKinDAB7X3pDm1Dd7bpLlD/&#10;veNJj5N5ee/78tXoOnHFIbSeNCQzBQKp8ralWsPX59s0BRGiIWs6T6jhGwOsirtJbjLrb7TH6yHW&#10;gksoZEZDE2OfSRmqBp0JM98j8e/kB2cin0Mt7WBuXO46+ajUUjrTEi80psdNg9X5cHEaernd4+b0&#10;XqptWX6ce79T6/VO64f78fUFRMQx/oXhF5/RoWCmo7+QDaLTMJ8/s0vUkC5ZgQOLJFmAOHIySZ9A&#10;Frn8r1D8AAAA//8DAFBLAQItABQABgAIAAAAIQC2gziS/gAAAOEBAAATAAAAAAAAAAAAAAAAAAAA&#10;AABbQ29udGVudF9UeXBlc10ueG1sUEsBAi0AFAAGAAgAAAAhADj9If/WAAAAlAEAAAsAAAAAAAAA&#10;AAAAAAAALwEAAF9yZWxzLy5yZWxzUEsBAi0AFAAGAAgAAAAhAFau5MSqAgAAuwUAAA4AAAAAAAAA&#10;AAAAAAAALgIAAGRycy9lMm9Eb2MueG1sUEsBAi0AFAAGAAgAAAAhAIEEiUvfAAAACgEAAA8AAAAA&#10;AAAAAAAAAAAABAUAAGRycy9kb3ducmV2LnhtbFBLBQYAAAAABAAEAPMAAAAQBgAAAAA=&#10;" strokecolor="#575539" strokeweight="2pt">
            <v:fill opacity="0"/>
            <v:path arrowok="t"/>
            <v:textbox style="mso-next-textbox:#_x0000_s1108">
              <w:txbxContent>
                <w:p w:rsidR="00130D27" w:rsidRDefault="00130D27" w:rsidP="00890257">
                  <w:pPr>
                    <w:jc w:val="center"/>
                  </w:pPr>
                </w:p>
              </w:txbxContent>
            </v:textbox>
          </v:rect>
        </w:pict>
      </w:r>
    </w:p>
    <w:p w:rsidR="00890257" w:rsidRPr="0094101B" w:rsidRDefault="00890257" w:rsidP="00890257">
      <w:pPr>
        <w:pStyle w:val="Paragraphe"/>
        <w:jc w:val="center"/>
        <w:rPr>
          <w:b/>
          <w:sz w:val="28"/>
          <w:szCs w:val="28"/>
        </w:rPr>
      </w:pPr>
      <w:r>
        <w:rPr>
          <w:b/>
          <w:sz w:val="28"/>
          <w:szCs w:val="28"/>
        </w:rPr>
        <w:br w:type="page"/>
      </w:r>
      <w:r w:rsidRPr="0094101B">
        <w:rPr>
          <w:b/>
          <w:sz w:val="28"/>
          <w:szCs w:val="28"/>
        </w:rPr>
        <w:t>Question 6</w:t>
      </w:r>
    </w:p>
    <w:p w:rsidR="00890257" w:rsidRDefault="00890257" w:rsidP="00890257">
      <w:pPr>
        <w:pStyle w:val="Paragraphe"/>
      </w:pPr>
      <w:r w:rsidRPr="0094101B">
        <w:t>Un fervent disciple de Bacchus, 40 ans, cirrhotiqu</w:t>
      </w:r>
      <w:r>
        <w:t>e, a gagné le gros lot à la loterie</w:t>
      </w:r>
      <w:r w:rsidRPr="0094101B">
        <w:t>, a fêté pendant trois semaines</w:t>
      </w:r>
      <w:r>
        <w:t xml:space="preserve"> et</w:t>
      </w:r>
      <w:r w:rsidRPr="0094101B">
        <w:t xml:space="preserve"> se présente avec faiblesse, étourdissements et œdème.</w:t>
      </w:r>
    </w:p>
    <w:p w:rsidR="00890257" w:rsidRDefault="00890257" w:rsidP="00890257">
      <w:pPr>
        <w:pStyle w:val="Paragraphe"/>
      </w:pPr>
      <w:r>
        <w:t>À l’examen, les jugulaires sont aplaties, le pouls est à 120/min. La TA est à 95/50. Il est très œdématié et présente de l’ascite.</w:t>
      </w:r>
    </w:p>
    <w:p w:rsidR="00890257" w:rsidRDefault="00294829" w:rsidP="00890257">
      <w:pPr>
        <w:pStyle w:val="Paragraphe"/>
      </w:pPr>
      <w:r w:rsidRPr="00294829">
        <w:rPr>
          <w:b/>
          <w:noProof/>
          <w:sz w:val="28"/>
          <w:szCs w:val="28"/>
          <w:lang w:eastAsia="en-US"/>
        </w:rPr>
        <w:pict>
          <v:shape id="_x0000_s1282" type="#_x0000_t202" style="position:absolute;left:0;text-align:left;margin-left:123.95pt;margin-top:110.1pt;width:165.95pt;height:23.25pt;z-index:251708928;mso-width-relative:margin;mso-height-relative:margin" strokecolor="white" strokeweight="0">
            <v:textbox style="mso-next-textbox:#_x0000_s1282" inset="0,0,0,0">
              <w:txbxContent>
                <w:p w:rsidR="00130D27" w:rsidRPr="002372E1" w:rsidRDefault="00130D27">
                  <w:pPr>
                    <w:rPr>
                      <w:rFonts w:ascii="Times New Roman" w:hAnsi="Times New Roman"/>
                      <w:sz w:val="24"/>
                      <w:szCs w:val="24"/>
                      <w:lang w:val="fr-FR"/>
                    </w:rPr>
                  </w:pPr>
                  <w:proofErr w:type="gramStart"/>
                  <w:r w:rsidRPr="002372E1">
                    <w:rPr>
                      <w:rFonts w:ascii="Times New Roman" w:hAnsi="Times New Roman"/>
                      <w:sz w:val="30"/>
                      <w:szCs w:val="30"/>
                      <w:lang w:val="fr-FR"/>
                    </w:rPr>
                    <w:t>témoignent</w:t>
                  </w:r>
                  <w:proofErr w:type="gramEnd"/>
                  <w:r w:rsidRPr="002372E1">
                    <w:rPr>
                      <w:rFonts w:ascii="Times New Roman" w:hAnsi="Times New Roman"/>
                      <w:sz w:val="28"/>
                      <w:szCs w:val="28"/>
                      <w:lang w:val="fr-FR"/>
                    </w:rPr>
                    <w:t xml:space="preserve"> </w:t>
                  </w:r>
                  <w:r>
                    <w:rPr>
                      <w:rFonts w:ascii="Times New Roman" w:hAnsi="Times New Roman"/>
                      <w:sz w:val="28"/>
                      <w:szCs w:val="28"/>
                      <w:lang w:val="fr-FR"/>
                    </w:rPr>
                    <w:t xml:space="preserve"> </w:t>
                  </w:r>
                  <w:r w:rsidRPr="002372E1">
                    <w:rPr>
                      <w:rFonts w:ascii="Times New Roman" w:hAnsi="Times New Roman"/>
                      <w:sz w:val="30"/>
                      <w:szCs w:val="30"/>
                      <w:lang w:val="fr-FR"/>
                    </w:rPr>
                    <w:t>d’un</w:t>
                  </w:r>
                  <w:r>
                    <w:rPr>
                      <w:rFonts w:ascii="Times New Roman" w:hAnsi="Times New Roman"/>
                      <w:sz w:val="30"/>
                      <w:szCs w:val="30"/>
                      <w:lang w:val="fr-FR"/>
                    </w:rPr>
                    <w:t xml:space="preserve"> (</w:t>
                  </w:r>
                  <w:r w:rsidRPr="002372E1">
                    <w:rPr>
                      <w:rFonts w:ascii="Times New Roman" w:hAnsi="Times New Roman"/>
                      <w:sz w:val="30"/>
                      <w:szCs w:val="30"/>
                      <w:lang w:val="fr-FR"/>
                    </w:rPr>
                    <w:t>e</w:t>
                  </w:r>
                  <w:r>
                    <w:rPr>
                      <w:rFonts w:ascii="Times New Roman" w:hAnsi="Times New Roman"/>
                      <w:sz w:val="30"/>
                      <w:szCs w:val="30"/>
                      <w:lang w:val="fr-FR"/>
                    </w:rPr>
                    <w:t>)</w:t>
                  </w:r>
                  <w:r w:rsidRPr="002372E1">
                    <w:rPr>
                      <w:rFonts w:ascii="Times New Roman" w:hAnsi="Times New Roman"/>
                      <w:sz w:val="30"/>
                      <w:szCs w:val="30"/>
                      <w:lang w:val="fr-FR"/>
                    </w:rPr>
                    <w:t> :</w:t>
                  </w:r>
                </w:p>
              </w:txbxContent>
            </v:textbox>
          </v:shape>
        </w:pict>
      </w:r>
      <w:r w:rsidRPr="00294829">
        <w:rPr>
          <w:noProof/>
          <w:lang w:val="fr-CA"/>
        </w:rPr>
        <w:pict>
          <v:shape id="Image 54" o:spid="_x0000_i1068" type="#_x0000_t75" style="width:188.8pt;height:100pt;visibility:visible">
            <v:imagedata r:id="rId109" o:title=""/>
          </v:shape>
        </w:pict>
      </w:r>
    </w:p>
    <w:p w:rsidR="00890257" w:rsidRDefault="00294829" w:rsidP="00890257">
      <w:pPr>
        <w:pStyle w:val="Paragraphe"/>
      </w:pPr>
      <w:r w:rsidRPr="00294829">
        <w:rPr>
          <w:noProof/>
          <w:lang w:val="fr-CA"/>
        </w:rPr>
        <w:pict>
          <v:shape id="Image 55" o:spid="_x0000_i1069" type="#_x0000_t75" style="width:239.2pt;height:99.2pt;visibility:visible">
            <v:imagedata r:id="rId110" o:title=""/>
          </v:shape>
        </w:pict>
      </w:r>
    </w:p>
    <w:p w:rsidR="00890257" w:rsidRDefault="00294829" w:rsidP="00890257">
      <w:pPr>
        <w:pStyle w:val="Paragraphe"/>
      </w:pPr>
      <w:r w:rsidRPr="00294829">
        <w:rPr>
          <w:noProof/>
          <w:lang w:val="fr-CA"/>
        </w:rPr>
        <w:pict>
          <v:shape id="Image 56" o:spid="_x0000_i1070" type="#_x0000_t75" style="width:260pt;height:99.2pt;visibility:visible">
            <v:imagedata r:id="rId111" o:title=""/>
          </v:shape>
        </w:pict>
      </w:r>
    </w:p>
    <w:p w:rsidR="00890257" w:rsidRDefault="00294829" w:rsidP="00890257">
      <w:pPr>
        <w:pStyle w:val="Paragraphe"/>
      </w:pPr>
      <w:r w:rsidRPr="00294829">
        <w:rPr>
          <w:noProof/>
          <w:lang w:val="fr-CA"/>
        </w:rPr>
        <w:pict>
          <v:shape id="Image 57" o:spid="_x0000_i1071" type="#_x0000_t75" style="width:235.2pt;height:100pt;visibility:visible">
            <v:imagedata r:id="rId112" o:title=""/>
          </v:shape>
        </w:pict>
      </w:r>
    </w:p>
    <w:p w:rsidR="00890257" w:rsidRDefault="00294829" w:rsidP="00890257">
      <w:pPr>
        <w:pStyle w:val="Paragraphe"/>
      </w:pPr>
      <w:r w:rsidRPr="00294829">
        <w:rPr>
          <w:noProof/>
          <w:lang w:val="fr-CA"/>
        </w:rPr>
        <w:pict>
          <v:shape id="Image 59" o:spid="_x0000_i1072" type="#_x0000_t75" style="width:200.8pt;height:96pt;visibility:visible">
            <v:imagedata r:id="rId113" o:title=""/>
          </v:shape>
        </w:pict>
      </w:r>
    </w:p>
    <w:p w:rsidR="00890257" w:rsidRDefault="00294829" w:rsidP="00890257">
      <w:pPr>
        <w:pStyle w:val="Paragraphe"/>
      </w:pPr>
      <w:r w:rsidRPr="00294829">
        <w:rPr>
          <w:noProof/>
          <w:lang w:val="fr-CA"/>
        </w:rPr>
        <w:pict>
          <v:shape id="Image 60" o:spid="_x0000_i1073" type="#_x0000_t75" style="width:191.2pt;height:100pt;visibility:visible">
            <v:imagedata r:id="rId114" o:title=""/>
          </v:shape>
        </w:pict>
      </w:r>
    </w:p>
    <w:p w:rsidR="00890257" w:rsidRDefault="00294829" w:rsidP="00890257">
      <w:pPr>
        <w:pStyle w:val="Paragraphe"/>
      </w:pPr>
      <w:r w:rsidRPr="00294829">
        <w:rPr>
          <w:noProof/>
          <w:lang w:val="fr-CA"/>
        </w:rPr>
        <w:pict>
          <v:shape id="Image 61" o:spid="_x0000_i1074" type="#_x0000_t75" style="width:184.8pt;height:96pt;visibility:visible">
            <v:imagedata r:id="rId115" o:title=""/>
          </v:shape>
        </w:pict>
      </w:r>
    </w:p>
    <w:p w:rsidR="00890257" w:rsidRPr="005C53B2" w:rsidRDefault="00890257" w:rsidP="00890257">
      <w:pPr>
        <w:pStyle w:val="Paragraphe"/>
        <w:jc w:val="center"/>
        <w:rPr>
          <w:b/>
          <w:sz w:val="28"/>
          <w:szCs w:val="28"/>
        </w:rPr>
      </w:pPr>
      <w:r w:rsidRPr="005C53B2">
        <w:rPr>
          <w:b/>
          <w:sz w:val="28"/>
          <w:szCs w:val="28"/>
        </w:rPr>
        <w:t>Question 7</w:t>
      </w:r>
    </w:p>
    <w:p w:rsidR="00890257" w:rsidRDefault="00890257" w:rsidP="00890257">
      <w:pPr>
        <w:pStyle w:val="Paragraphe"/>
      </w:pPr>
      <w:r>
        <w:t xml:space="preserve">Votre belle-mère souffre d’une gastro-entérite. Elle </w:t>
      </w:r>
      <w:proofErr w:type="gramStart"/>
      <w:r>
        <w:t>a</w:t>
      </w:r>
      <w:proofErr w:type="gramEnd"/>
      <w:r>
        <w:t xml:space="preserve"> une diarrhée profuse, n’ingère que des liquides. Ses jugulaires sont aplaties. Son RC est rapide (tachycardie). Sa TA est à 90/60. Elle présente un pli cutané généralisé. Sa natrémie est à 110 mmol/L (N : 135-145).</w:t>
      </w:r>
    </w:p>
    <w:p w:rsidR="00890257" w:rsidRDefault="00890257" w:rsidP="00890257">
      <w:pPr>
        <w:pStyle w:val="Paragraphe"/>
        <w:rPr>
          <w:sz w:val="28"/>
          <w:szCs w:val="28"/>
        </w:rPr>
      </w:pPr>
      <w:r w:rsidRPr="005C53B2">
        <w:rPr>
          <w:sz w:val="28"/>
          <w:szCs w:val="28"/>
        </w:rPr>
        <w:t xml:space="preserve">Dessinons son schéma d’hydratation. </w:t>
      </w:r>
    </w:p>
    <w:p w:rsidR="00890257" w:rsidRDefault="00890257" w:rsidP="00890257">
      <w:pPr>
        <w:pStyle w:val="Paragraphe"/>
      </w:pPr>
      <w:r>
        <w:t>La dame est en contraction volémique (déshydratation) = diminution du LEC.</w:t>
      </w:r>
    </w:p>
    <w:p w:rsidR="00890257" w:rsidRDefault="00890257" w:rsidP="00890257">
      <w:pPr>
        <w:pStyle w:val="Paragraphe"/>
      </w:pPr>
      <w:r>
        <w:t xml:space="preserve">Elle est hyponatrémique, donc hypoosmolaire. </w:t>
      </w:r>
    </w:p>
    <w:p w:rsidR="00890257" w:rsidRDefault="00294829" w:rsidP="00890257">
      <w:pPr>
        <w:jc w:val="center"/>
        <w:rPr>
          <w:rFonts w:ascii="Times New Roman" w:hAnsi="Times New Roman"/>
          <w:bCs/>
          <w:lang w:val="fr-FR"/>
        </w:rPr>
      </w:pPr>
      <w:r>
        <w:rPr>
          <w:noProof/>
        </w:rPr>
        <w:pict>
          <v:shape id="_x0000_i1075" type="#_x0000_t75" style="width:200pt;height:2in;visibility:visible">
            <v:imagedata r:id="rId116" o:title=""/>
          </v:shape>
        </w:pict>
      </w:r>
    </w:p>
    <w:p w:rsidR="00890257" w:rsidRDefault="00890257" w:rsidP="00890257">
      <w:pPr>
        <w:pStyle w:val="Paragraphe"/>
      </w:pPr>
      <w:r>
        <w:t xml:space="preserve">Ouvrons une petite parenthèse. Le terme « contraction volémique » est plus précis que le terme « déshydration ». Au niveau sémantique, « déshydration » veut dire une perte d’eau. Or, il y a habituellement une perte d’eau et d’osmoles. Il peut s’agir d’une perte isotonique ou d’une perte hypotonique </w:t>
      </w:r>
      <w:r w:rsidRPr="002372E1">
        <w:t>(la perte hypertonique n’existe essentiellement pas).</w:t>
      </w:r>
      <w:r>
        <w:t xml:space="preserve"> Quoi qu’il en soit, le résultat est une contraction volémique et lorsque nous détectons ceci à l’examen physique, nous sommes en train d’évaluer le liquide extracellulaire.</w:t>
      </w:r>
    </w:p>
    <w:p w:rsidR="00890257" w:rsidRDefault="00890257" w:rsidP="00890257">
      <w:pPr>
        <w:pStyle w:val="Paragraphe"/>
      </w:pPr>
      <w:r>
        <w:t>Dans presque tous les cas (sauf pour l’hyperglycémie), une hyponatrémie indique une hypo-osmolalité corporelle. C’est donc un indicateur de l’osmolalité tant du liquide extra que du liquide intracellulaire.</w:t>
      </w:r>
    </w:p>
    <w:p w:rsidR="00890257" w:rsidRPr="00D30171" w:rsidRDefault="00890257" w:rsidP="00890257">
      <w:pPr>
        <w:pStyle w:val="Paragraphe"/>
        <w:jc w:val="center"/>
        <w:rPr>
          <w:b/>
          <w:sz w:val="28"/>
          <w:szCs w:val="28"/>
        </w:rPr>
      </w:pPr>
      <w:r w:rsidRPr="00D30171">
        <w:rPr>
          <w:b/>
          <w:sz w:val="28"/>
          <w:szCs w:val="28"/>
        </w:rPr>
        <w:t>Question 8</w:t>
      </w:r>
    </w:p>
    <w:p w:rsidR="00890257" w:rsidRPr="00D30171" w:rsidRDefault="00294829" w:rsidP="00890257">
      <w:pPr>
        <w:pStyle w:val="Paragraphe"/>
      </w:pPr>
      <w:r w:rsidRPr="00294829">
        <w:rPr>
          <w:noProof/>
          <w:lang w:val="fr-CA"/>
        </w:rPr>
        <w:pict>
          <v:shape id="Image 63" o:spid="_x0000_i1076" type="#_x0000_t75" style="width:276.8pt;height:95.2pt;visibility:visible">
            <v:imagedata r:id="rId117" o:title=""/>
          </v:shape>
        </w:pict>
      </w:r>
    </w:p>
    <w:p w:rsidR="00890257" w:rsidRDefault="00890257" w:rsidP="00890257">
      <w:pPr>
        <w:pStyle w:val="Paragraphe"/>
        <w:jc w:val="center"/>
      </w:pPr>
      <w:r w:rsidRPr="00D30171">
        <w:rPr>
          <w:b/>
          <w:sz w:val="28"/>
          <w:szCs w:val="28"/>
        </w:rPr>
        <w:t>Question 9</w:t>
      </w:r>
      <w:r>
        <w:t xml:space="preserve"> </w:t>
      </w:r>
    </w:p>
    <w:p w:rsidR="00890257" w:rsidRDefault="00294829" w:rsidP="00890257">
      <w:pPr>
        <w:pStyle w:val="Paragraphe"/>
      </w:pPr>
      <w:r w:rsidRPr="00294829">
        <w:rPr>
          <w:noProof/>
          <w:lang w:val="fr-CA"/>
        </w:rPr>
        <w:pict>
          <v:shape id="Image 64" o:spid="_x0000_i1077" type="#_x0000_t75" style="width:340.8pt;height:92.8pt;visibility:visible">
            <v:imagedata r:id="rId118" o:title=""/>
          </v:shape>
        </w:pict>
      </w:r>
    </w:p>
    <w:p w:rsidR="00890257" w:rsidRPr="00AC0F36" w:rsidRDefault="00890257" w:rsidP="00890257">
      <w:pPr>
        <w:pStyle w:val="Paragraphe"/>
      </w:pPr>
      <w:r w:rsidRPr="00AC0F36">
        <w:t>IMPORTANT : On peut être hyponatrémique, eunatrémique ou hypernatrémique peu importe notre quantité absolue de sodium dans l’organisme. Je m’explique…</w:t>
      </w:r>
    </w:p>
    <w:p w:rsidR="00890257" w:rsidRPr="00AC0F36" w:rsidRDefault="00890257" w:rsidP="00890257">
      <w:pPr>
        <w:pStyle w:val="Paragraphe"/>
      </w:pPr>
      <w:r w:rsidRPr="00AC0F36">
        <w:t xml:space="preserve">Supposons qu’être eunatrémique signifie que l’on a 100 g de sodium dans notre corps contenant normalement 10 L de liquide physiologique. Cela veut dire qu’on a une concentration moyenne de 10 g/L de liquide physiologique. En passant, ce ne sont pas de vraies valeurs, ce sont seulement de beaux chiffres ronds qui font mon affaire ! </w:t>
      </w:r>
    </w:p>
    <w:p w:rsidR="00890257" w:rsidRDefault="00890257" w:rsidP="00890257">
      <w:pPr>
        <w:pStyle w:val="Paragraphe"/>
      </w:pPr>
      <w:r w:rsidRPr="00AC0F36">
        <w:t xml:space="preserve">Si on a que 80 g de sodium dans l’organisme, on peut être hyponatrémique (80 g/10 L = 8 g/L), eunatrémique (par exemple, si on a perdu 2 litres de liquide physiologique </w:t>
      </w:r>
      <w:r w:rsidRPr="00AC0F36">
        <w:sym w:font="Wingdings" w:char="F0E0"/>
      </w:r>
      <w:r w:rsidRPr="00AC0F36">
        <w:t xml:space="preserve"> 80 g/8 L = 10 g/L) et hypernatrémique (si on a perdu beaucoup beaucoup de liquide physiologique </w:t>
      </w:r>
      <w:r w:rsidRPr="00AC0F36">
        <w:sym w:font="Wingdings" w:char="F0E0"/>
      </w:r>
      <w:r w:rsidRPr="00AC0F36">
        <w:t xml:space="preserve"> 80 g/4L = 20 g/L). CQFD. Relire prn.</w:t>
      </w:r>
    </w:p>
    <w:p w:rsidR="00890257" w:rsidRDefault="00890257" w:rsidP="00890257">
      <w:pPr>
        <w:pStyle w:val="Paragraphe"/>
      </w:pPr>
    </w:p>
    <w:p w:rsidR="00890257" w:rsidRPr="00627489" w:rsidRDefault="00890257" w:rsidP="00890257">
      <w:pPr>
        <w:pStyle w:val="Paragraphe"/>
        <w:jc w:val="center"/>
      </w:pPr>
      <w:r>
        <w:br w:type="page"/>
      </w:r>
      <w:r w:rsidRPr="00CC6253">
        <w:rPr>
          <w:b/>
          <w:sz w:val="28"/>
          <w:szCs w:val="28"/>
        </w:rPr>
        <w:t>Question 10</w:t>
      </w:r>
    </w:p>
    <w:p w:rsidR="00890257" w:rsidRDefault="00890257" w:rsidP="00890257">
      <w:pPr>
        <w:pStyle w:val="Paragraphe"/>
      </w:pPr>
      <w:r>
        <w:t xml:space="preserve">Votre cousin souffre d’une anomalie aux valvules cardiaques. Il consulte en raison d’un œdème progressif (gain de poids de 20 kg depuis trois mois). À l’examen physique, vous remarquez un œdème considérable. À la prise de sang, vous découvrez une hyponatrémie (110 mmol/L). </w:t>
      </w:r>
    </w:p>
    <w:p w:rsidR="00890257" w:rsidRDefault="00294829" w:rsidP="00890257">
      <w:pPr>
        <w:pStyle w:val="Paragraphe"/>
      </w:pPr>
      <w:r w:rsidRPr="00294829">
        <w:rPr>
          <w:noProof/>
          <w:lang w:val="fr-CA"/>
        </w:rPr>
        <w:pict>
          <v:shape id="Image 66" o:spid="_x0000_i1078" type="#_x0000_t75" style="width:320pt;height:71.2pt;visibility:visible">
            <v:imagedata r:id="rId119" o:title=""/>
          </v:shape>
        </w:pict>
      </w:r>
    </w:p>
    <w:p w:rsidR="00890257" w:rsidRDefault="00890257" w:rsidP="00890257">
      <w:pPr>
        <w:pStyle w:val="Paragraphe"/>
        <w:rPr>
          <w:sz w:val="28"/>
          <w:szCs w:val="28"/>
        </w:rPr>
      </w:pPr>
      <w:r w:rsidRPr="005C53B2">
        <w:rPr>
          <w:sz w:val="28"/>
          <w:szCs w:val="28"/>
        </w:rPr>
        <w:t xml:space="preserve">Dessinons son schéma d’hydratation. </w:t>
      </w:r>
    </w:p>
    <w:p w:rsidR="00890257" w:rsidRDefault="00294829" w:rsidP="00890257">
      <w:pPr>
        <w:pStyle w:val="Paragraphe"/>
        <w:jc w:val="center"/>
      </w:pPr>
      <w:r w:rsidRPr="00294829">
        <w:rPr>
          <w:noProof/>
          <w:lang w:val="fr-CA"/>
        </w:rPr>
        <w:pict>
          <v:shape id="Image 67" o:spid="_x0000_i1079" type="#_x0000_t75" style="width:200pt;height:2in;visibility:visible">
            <v:imagedata r:id="rId120" o:title=""/>
          </v:shape>
        </w:pict>
      </w:r>
    </w:p>
    <w:p w:rsidR="00890257" w:rsidRDefault="00890257" w:rsidP="00890257">
      <w:pPr>
        <w:pStyle w:val="Paragraphe"/>
        <w:jc w:val="center"/>
        <w:rPr>
          <w:b/>
          <w:sz w:val="28"/>
          <w:szCs w:val="28"/>
        </w:rPr>
      </w:pPr>
      <w:r w:rsidRPr="00CC6253">
        <w:rPr>
          <w:b/>
          <w:sz w:val="28"/>
          <w:szCs w:val="28"/>
        </w:rPr>
        <w:t>Question 11</w:t>
      </w:r>
    </w:p>
    <w:p w:rsidR="00890257" w:rsidRDefault="00890257" w:rsidP="00890257">
      <w:pPr>
        <w:pStyle w:val="Paragraphe"/>
        <w:rPr>
          <w:sz w:val="28"/>
          <w:szCs w:val="28"/>
        </w:rPr>
      </w:pPr>
      <w:r>
        <w:rPr>
          <w:sz w:val="28"/>
          <w:szCs w:val="28"/>
        </w:rPr>
        <w:t>Comparons maintenant les schémas d’hydratation de votre belle-mère et de votre cousin</w:t>
      </w:r>
      <w:r w:rsidRPr="005C53B2">
        <w:rPr>
          <w:sz w:val="28"/>
          <w:szCs w:val="28"/>
        </w:rPr>
        <w:t>.</w:t>
      </w:r>
    </w:p>
    <w:p w:rsidR="00890257" w:rsidRDefault="00294829" w:rsidP="00890257">
      <w:pPr>
        <w:pStyle w:val="Paragraphe"/>
        <w:rPr>
          <w:sz w:val="28"/>
          <w:szCs w:val="28"/>
        </w:rPr>
      </w:pPr>
      <w:r w:rsidRPr="00294829">
        <w:rPr>
          <w:noProof/>
          <w:lang w:val="fr-CA"/>
        </w:rPr>
        <w:pict>
          <v:shape id="Image 71" o:spid="_x0000_s1111" type="#_x0000_t75" style="position:absolute;left:0;text-align:left;margin-left:244.5pt;margin-top:6.25pt;width:172.5pt;height:130.25pt;z-index:251644416;visibility:visible">
            <v:imagedata r:id="rId121" o:title=""/>
            <w10:wrap type="square"/>
          </v:shape>
        </w:pict>
      </w:r>
      <w:r w:rsidRPr="00294829">
        <w:rPr>
          <w:noProof/>
          <w:lang w:val="fr-CA"/>
        </w:rPr>
        <w:pict>
          <v:shape id="Image 68" o:spid="_x0000_s1112" type="#_x0000_t75" style="position:absolute;left:0;text-align:left;margin-left:3.75pt;margin-top:6pt;width:172.5pt;height:130.25pt;z-index:251645440;visibility:visible">
            <v:imagedata r:id="rId122" o:title=""/>
            <w10:wrap type="square"/>
          </v:shape>
        </w:pict>
      </w:r>
      <w:r w:rsidR="00890257" w:rsidRPr="005C53B2">
        <w:rPr>
          <w:sz w:val="28"/>
          <w:szCs w:val="28"/>
        </w:rPr>
        <w:t xml:space="preserve"> </w:t>
      </w:r>
    </w:p>
    <w:p w:rsidR="00890257" w:rsidRDefault="00890257" w:rsidP="00890257">
      <w:pPr>
        <w:pStyle w:val="Paragraphe"/>
        <w:jc w:val="center"/>
      </w:pPr>
    </w:p>
    <w:p w:rsidR="00890257" w:rsidRDefault="00890257" w:rsidP="00890257">
      <w:pPr>
        <w:pStyle w:val="Paragraphe"/>
        <w:jc w:val="center"/>
      </w:pPr>
    </w:p>
    <w:p w:rsidR="00890257" w:rsidRDefault="00890257" w:rsidP="00890257">
      <w:pPr>
        <w:pStyle w:val="Paragraphe"/>
        <w:jc w:val="center"/>
      </w:pPr>
    </w:p>
    <w:p w:rsidR="00890257" w:rsidRDefault="00890257" w:rsidP="00890257">
      <w:pPr>
        <w:pStyle w:val="Paragraphe"/>
        <w:jc w:val="center"/>
      </w:pPr>
    </w:p>
    <w:p w:rsidR="00890257" w:rsidRDefault="00294829" w:rsidP="00890257">
      <w:pPr>
        <w:pStyle w:val="Paragraphe"/>
        <w:jc w:val="center"/>
      </w:pPr>
      <w:r w:rsidRPr="00294829">
        <w:rPr>
          <w:noProof/>
          <w:lang w:val="fr-CA"/>
        </w:rPr>
        <w:pict>
          <v:shape id="Text Box 44" o:spid="_x0000_s1113" type="#_x0000_t202" style="position:absolute;left:0;text-align:left;margin-left:77.1pt;margin-top:9.8pt;width:128.4pt;height:21pt;z-index:2516700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A0ymMgIAAF0EAAAOAAAAZHJzL2Uyb0RvYy54bWysVNuO0zAQfUfiHyy/06TZNu1GTVdLlyKk&#10;5SLt8gGO4zQWjsfYbpPy9YydtlQLvCDyYNme8ZmZc2ayuhs6RQ7COgm6pNNJSonQHGqpdyX9+rx9&#10;s6TEeaZrpkCLkh6Fo3fr169WvSlEBi2oWliCINoVvSlp670pksTxVnTMTcAIjcYGbMc8Hu0uqS3r&#10;Eb1TSZamedKDrY0FLpzD24fRSNcRv2kE95+bxglPVEkxNx9XG9cqrMl6xYqdZaaV/JQG+4csOiY1&#10;Br1APTDPyN7K36A6yS04aPyEQ5dA00guYg1YzTR9Uc1Ty4yItSA5zlxocv8Pln86fLFE1iWdLaeL&#10;nBLNOpTpWQyevIWBzGaBot64Aj2fDPr6Ae9R6liuM4/AvzmiYdMyvRP31kLfClZjitPwMrl6OuK4&#10;AFL1H6HGOGzvIQINje0Cf8gIQXSU6niRJ+TCQ8j8Js2XaOJoy/J8kUb9ElacXxvr/HsBHQmbklqU&#10;P6Kzw6PzIRtWnF1CMAdK1lupVDzYXbVRlhwYtso2frGAF25Kk76kt/NsPhLwV4g0fn+C6KTHnley&#10;K+ny4sSKQNs7XceO9EyqcY8pK33iMVA3kuiHaoiqZTdnfSqoj8ishbHHcSZx04L9QUmP/V1S933P&#10;rKBEfdCozu10NgsDEQ+z+SLDg722VNcWpjlCldRTMm43fhyivbFy12KksR803KOijYxkB+nHrE75&#10;Yw9HDU7zFobk+hy9fv0V1j8BAAD//wMAUEsDBBQABgAIAAAAIQC0W1BC3gAAAAkBAAAPAAAAZHJz&#10;L2Rvd25yZXYueG1sTI/LTsMwEEX3SPyDNUhsUOukBNOGOBVCAtEdtAi2buwmEfY42G4a/p5hBbu5&#10;mqP7qNaTs2w0IfYeJeTzDJjBxuseWwlvu8fZElhMCrWyHo2EbxNhXZ+fVarU/oSvZtymlpEJxlJJ&#10;6FIaSs5j0xmn4twPBul38MGpRDK0XAd1InNn+SLLBHeqR0ro1GAeOtN8bo9OwrJ4Hj/i5vrlvREH&#10;u0pXt+PTV5Dy8mK6vwOWzJT+YPitT9Whpk57f0QdmSV9UywIpWMlgBFQ5DmN20sQuQBeV/z/gvoH&#10;AAD//wMAUEsBAi0AFAAGAAgAAAAhALaDOJL+AAAA4QEAABMAAAAAAAAAAAAAAAAAAAAAAFtDb250&#10;ZW50X1R5cGVzXS54bWxQSwECLQAUAAYACAAAACEAOP0h/9YAAACUAQAACwAAAAAAAAAAAAAAAAAv&#10;AQAAX3JlbHMvLnJlbHNQSwECLQAUAAYACAAAACEA5wNMpjICAABdBAAADgAAAAAAAAAAAAAAAAAu&#10;AgAAZHJzL2Uyb0RvYy54bWxQSwECLQAUAAYACAAAACEAtFtQQt4AAAAJAQAADwAAAAAAAAAAAAAA&#10;AACMBAAAZHJzL2Rvd25yZXYueG1sUEsFBgAAAAAEAAQA8wAAAJcFAAAAAA==&#10;">
            <v:textbox style="mso-next-textbox:#Text Box 44">
              <w:txbxContent>
                <w:p w:rsidR="00130D27" w:rsidRDefault="00130D27" w:rsidP="00890257">
                  <w:r>
                    <w:t>Cousin, œdème, Na</w:t>
                  </w:r>
                  <w:r w:rsidRPr="00AA4609">
                    <w:rPr>
                      <w:vertAlign w:val="superscript"/>
                    </w:rPr>
                    <w:t xml:space="preserve">+ </w:t>
                  </w:r>
                  <w:r>
                    <w:t xml:space="preserve">110 </w:t>
                  </w:r>
                </w:p>
              </w:txbxContent>
            </v:textbox>
          </v:shape>
        </w:pict>
      </w:r>
      <w:r w:rsidRPr="00294829">
        <w:rPr>
          <w:noProof/>
          <w:lang w:val="fr-CA"/>
        </w:rPr>
        <w:pict>
          <v:shape id="Text Box 43" o:spid="_x0000_s1114" type="#_x0000_t202" style="position:absolute;left:0;text-align:left;margin-left:-171.15pt;margin-top:9.8pt;width:150.9pt;height:21pt;z-index:2516710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pHt3MgIAAF0EAAAOAAAAZHJzL2Uyb0RvYy54bWysVNuO0zAQfUfiHyy/07TZtNtGTVdLlyKk&#10;5SLt8gGO4yQWjsfYbpPy9YydtlQLvCDyYNme8ZmZc2ayvhs6RQ7COgm6oLPJlBKhOVRSNwX9+rx7&#10;s6TEeaYrpkCLgh6Fo3eb16/WvclFCi2oSliCINrlvSlo673Jk8TxVnTMTcAIjcYabMc8Hm2TVJb1&#10;iN6pJJ1OF0kPtjIWuHAObx9GI91E/LoW3H+uayc8UQXF3HxcbVzLsCabNcsby0wr+SkN9g9ZdExq&#10;DHqBemCekb2Vv0F1kltwUPsJhy6BupZcxBqwmtn0RTVPLTMi1oLkOHOhyf0/WP7p8MUSWRU0W85u&#10;55Ro1qFMz2Lw5C0MJLsJFPXG5ej5ZNDXD3iPUsdynXkE/s0RDduW6UbcWwt9K1iFKc7Cy+Tq6Yjj&#10;AkjZf4QK47C9hwg01LYL/CEjBNFRquNFnpALDyFXs0V2gyaOtnSxuJ1G/RKWn18b6/x7AR0Jm4Ja&#10;lD+is8Oj8yEblp9dQjAHSlY7qVQ82KbcKksODFtlF79YwAs3pUlf0NU8nY8E/BViGr8/QXTSY88r&#10;2RV0eXFieaDtna5iR3om1bjHlJU+8RioG0n0QzlE1dLsrE8J1RGZtTD2OM4kblqwPyjpsb8L6r7v&#10;mRWUqA8a1VnNsiwMRDxk89sUD/baUl5bmOYIVVBPybjd+nGI9sbKpsVIYz9ouEdFaxnJDtKPWZ3y&#10;xx6OGpzmLQzJ9Tl6/forbH4CAAD//wMAUEsDBBQABgAIAAAAIQAFR4Jw4QAAAAoBAAAPAAAAZHJz&#10;L2Rvd25yZXYueG1sTI/LTsMwEEX3SPyDNUhsUOq0CaYNcSqEBKI7aCvYusk0ifAj2G4a/p5hBcvR&#10;Pbr3TLmejGYj+tA7K2E+S4GhrV3T21bCfveULIGFqGyjtLMo4RsDrKvLi1IVjTvbNxy3sWVUYkOh&#10;JHQxDgXnoe7QqDBzA1rKjs4bFen0LW+8OlO50XyRpoIb1Vta6NSAjx3Wn9uTkbDMX8aPsMle32tx&#10;1Kt4czc+f3kpr6+mh3tgEaf4B8OvPqlDRU4Hd7JNYFpCkuWLjFhKVgIYEUme3gI7SBBzAbwq+f8X&#10;qh8AAAD//wMAUEsBAi0AFAAGAAgAAAAhALaDOJL+AAAA4QEAABMAAAAAAAAAAAAAAAAAAAAAAFtD&#10;b250ZW50X1R5cGVzXS54bWxQSwECLQAUAAYACAAAACEAOP0h/9YAAACUAQAACwAAAAAAAAAAAAAA&#10;AAAvAQAAX3JlbHMvLnJlbHNQSwECLQAUAAYACAAAACEAe6R7dzICAABdBAAADgAAAAAAAAAAAAAA&#10;AAAuAgAAZHJzL2Uyb0RvYy54bWxQSwECLQAUAAYACAAAACEABUeCcOEAAAAKAQAADwAAAAAAAAAA&#10;AAAAAACMBAAAZHJzL2Rvd25yZXYueG1sUEsFBgAAAAAEAAQA8wAAAJoFAAAAAA==&#10;">
            <v:textbox style="mso-next-textbox:#Text Box 43">
              <w:txbxContent>
                <w:p w:rsidR="00130D27" w:rsidRDefault="00130D27" w:rsidP="00890257">
                  <w:r>
                    <w:t>Belle-mère, diarrhée, Na</w:t>
                  </w:r>
                  <w:r w:rsidRPr="00AA4609">
                    <w:rPr>
                      <w:vertAlign w:val="superscript"/>
                    </w:rPr>
                    <w:t>+</w:t>
                  </w:r>
                  <w:r>
                    <w:t xml:space="preserve"> 110 </w:t>
                  </w:r>
                </w:p>
              </w:txbxContent>
            </v:textbox>
          </v:shape>
        </w:pict>
      </w:r>
    </w:p>
    <w:p w:rsidR="00890257" w:rsidRDefault="0098787F" w:rsidP="00890257">
      <w:pPr>
        <w:pStyle w:val="Titre3"/>
      </w:pPr>
      <w:bookmarkStart w:id="94" w:name="_Toc220320367"/>
      <w:bookmarkStart w:id="95" w:name="_Toc254076964"/>
      <w:r>
        <w:br w:type="page"/>
      </w:r>
      <w:r w:rsidR="00890257">
        <w:t>L’algorithme diagnostique pour les cas d’hyponatrémie</w:t>
      </w:r>
      <w:bookmarkEnd w:id="94"/>
      <w:bookmarkEnd w:id="95"/>
    </w:p>
    <w:p w:rsidR="0098787F" w:rsidRDefault="0098787F" w:rsidP="0098787F">
      <w:pPr>
        <w:pStyle w:val="Paragraphe"/>
      </w:pPr>
      <w:r>
        <w:t>Un patient aux soins intensif a une natrémie à 125 mmol/L. Ce patient a-t-il trop peu de sodium dans son sang  ou trop d’eau en circulation ?</w:t>
      </w:r>
    </w:p>
    <w:p w:rsidR="00890257" w:rsidRPr="00C82646" w:rsidRDefault="00890257" w:rsidP="0098787F">
      <w:pPr>
        <w:pStyle w:val="Paragraphe"/>
      </w:pPr>
      <w:r>
        <w:t xml:space="preserve">Il nous est </w:t>
      </w:r>
      <w:r w:rsidRPr="0098787F">
        <w:rPr>
          <w:b/>
        </w:rPr>
        <w:t>impossible</w:t>
      </w:r>
      <w:r>
        <w:t xml:space="preserve"> de nous prononcer sur la natrémie avec aussi peu d’information, car l</w:t>
      </w:r>
      <w:r w:rsidRPr="00C82646">
        <w:t>a natrémie représente une proportion entre la quantité de s</w:t>
      </w:r>
      <w:r w:rsidR="0098787F">
        <w:t>odium et la quantité d’eau. La natrémie</w:t>
      </w:r>
      <w:r w:rsidRPr="00C82646">
        <w:t xml:space="preserve"> ne nous informe pas sur la quantité absolue du sodium dans le corps. Ainsi, on peut être hyponatrémique en ayant trop peu de sodium ou trop d’eau </w:t>
      </w:r>
      <w:r w:rsidR="0098787F">
        <w:t>(</w:t>
      </w:r>
      <w:r w:rsidRPr="00C82646">
        <w:t xml:space="preserve">ou un mélange </w:t>
      </w:r>
      <w:r w:rsidR="0098787F">
        <w:t>de ces différentes possibilités).</w:t>
      </w:r>
    </w:p>
    <w:p w:rsidR="00890257" w:rsidRDefault="00890257" w:rsidP="00890257">
      <w:pPr>
        <w:pStyle w:val="Paragraphe"/>
      </w:pPr>
      <w:r w:rsidRPr="00C82646">
        <w:t>Le même principe s</w:t>
      </w:r>
      <w:r w:rsidR="0098787F">
        <w:t>’applique pour l’hypernatrémie : il est impossible de déterminer seulement par la natrémie si le patient a trop de sodium circulant ou s’il est deshydraté.</w:t>
      </w:r>
    </w:p>
    <w:p w:rsidR="00196B2A" w:rsidRDefault="00890257" w:rsidP="00890257">
      <w:pPr>
        <w:pStyle w:val="Paragraphe"/>
      </w:pPr>
      <w:r w:rsidRPr="00C82646">
        <w:t xml:space="preserve">La natrémie reflète donc l’osmolalité et les patients hyponatrémiques ou hypernatrémiques sont des patients qui ont des problèmes d’osmolalité corporelle. </w:t>
      </w:r>
    </w:p>
    <w:p w:rsidR="00130D27" w:rsidRDefault="00196B2A" w:rsidP="00890257">
      <w:pPr>
        <w:pStyle w:val="Paragraphe"/>
      </w:pPr>
      <w:r>
        <w:t>Répondez individuellement à ces questions. Les réponses seront données en cours.</w:t>
      </w:r>
    </w:p>
    <w:p w:rsidR="00130D27" w:rsidRDefault="00130D27" w:rsidP="00890257">
      <w:pPr>
        <w:pStyle w:val="Paragraphe"/>
      </w:pPr>
      <w:r>
        <w:t xml:space="preserve">Si on abaisse la natrémie d’une personne normale en lui administrant une importante quantité d’eau brusquement, on prédit que son osmolalité urinaire : </w:t>
      </w:r>
    </w:p>
    <w:p w:rsidR="00130D27" w:rsidRDefault="00130D27" w:rsidP="00890257">
      <w:pPr>
        <w:pStyle w:val="Paragraphe"/>
        <w:numPr>
          <w:ilvl w:val="0"/>
          <w:numId w:val="87"/>
        </w:numPr>
      </w:pPr>
      <w:r>
        <w:t>Va s’abaisser &lt; 100 mOsm/kg</w:t>
      </w:r>
    </w:p>
    <w:p w:rsidR="00130D27" w:rsidRDefault="00130D27" w:rsidP="00890257">
      <w:pPr>
        <w:pStyle w:val="Paragraphe"/>
        <w:numPr>
          <w:ilvl w:val="0"/>
          <w:numId w:val="87"/>
        </w:numPr>
      </w:pPr>
      <w:r>
        <w:t>Ne changera pas vraiment</w:t>
      </w:r>
    </w:p>
    <w:p w:rsidR="00130D27" w:rsidRDefault="00130D27" w:rsidP="00890257">
      <w:pPr>
        <w:pStyle w:val="Paragraphe"/>
        <w:numPr>
          <w:ilvl w:val="0"/>
          <w:numId w:val="87"/>
        </w:numPr>
      </w:pPr>
      <w:r>
        <w:t>Va augmenter progressivement</w:t>
      </w:r>
    </w:p>
    <w:p w:rsidR="00130D27" w:rsidRDefault="00130D27" w:rsidP="00890257">
      <w:pPr>
        <w:pStyle w:val="Paragraphe"/>
      </w:pPr>
      <w:r>
        <w:t xml:space="preserve">Si on administre une importante charge en sel avec très peu d’eau, on prédit que l’osmolalité urinaire : </w:t>
      </w:r>
    </w:p>
    <w:p w:rsidR="00130D27" w:rsidRDefault="00130D27" w:rsidP="00130D27">
      <w:pPr>
        <w:pStyle w:val="Paragraphe"/>
        <w:numPr>
          <w:ilvl w:val="0"/>
          <w:numId w:val="89"/>
        </w:numPr>
      </w:pPr>
      <w:r>
        <w:t>Va s’abaisser à &lt; 100 mOsm/kg</w:t>
      </w:r>
    </w:p>
    <w:p w:rsidR="00130D27" w:rsidRDefault="00130D27" w:rsidP="00130D27">
      <w:pPr>
        <w:pStyle w:val="Paragraphe"/>
        <w:numPr>
          <w:ilvl w:val="0"/>
          <w:numId w:val="89"/>
        </w:numPr>
      </w:pPr>
      <w:r>
        <w:t>Ne changera pas vraiment</w:t>
      </w:r>
    </w:p>
    <w:p w:rsidR="00890257" w:rsidRPr="00C82646" w:rsidRDefault="00130D27" w:rsidP="00130D27">
      <w:pPr>
        <w:pStyle w:val="Paragraphe"/>
        <w:numPr>
          <w:ilvl w:val="0"/>
          <w:numId w:val="89"/>
        </w:numPr>
      </w:pPr>
      <w:r>
        <w:t>Va augmenter progressivement</w:t>
      </w:r>
    </w:p>
    <w:p w:rsidR="00890257" w:rsidRPr="00130D27" w:rsidRDefault="00130D27" w:rsidP="00130D27">
      <w:pPr>
        <w:pStyle w:val="Paragraphe"/>
      </w:pPr>
      <w:r w:rsidRPr="00130D27">
        <w:t xml:space="preserve">Si on administre une charge en sel avec une quantité iso-osmolaire d’eau, on prédit que : </w:t>
      </w:r>
    </w:p>
    <w:p w:rsidR="00130D27" w:rsidRPr="00130D27" w:rsidRDefault="00130D27" w:rsidP="00130D27">
      <w:pPr>
        <w:pStyle w:val="Paragraphe"/>
        <w:numPr>
          <w:ilvl w:val="0"/>
          <w:numId w:val="88"/>
        </w:numPr>
      </w:pPr>
      <w:r w:rsidRPr="00130D27">
        <w:t>UNa va diminuer et UOsm inchangée</w:t>
      </w:r>
    </w:p>
    <w:p w:rsidR="00130D27" w:rsidRPr="00130D27" w:rsidRDefault="00130D27" w:rsidP="00130D27">
      <w:pPr>
        <w:pStyle w:val="Paragraphe"/>
        <w:numPr>
          <w:ilvl w:val="0"/>
          <w:numId w:val="88"/>
        </w:numPr>
      </w:pPr>
      <w:r w:rsidRPr="00130D27">
        <w:t>UNa va augmenter et UOsm augmentée</w:t>
      </w:r>
    </w:p>
    <w:p w:rsidR="00890257" w:rsidRPr="00130D27" w:rsidRDefault="00130D27" w:rsidP="00130D27">
      <w:pPr>
        <w:pStyle w:val="Paragraphe"/>
        <w:numPr>
          <w:ilvl w:val="0"/>
          <w:numId w:val="88"/>
        </w:numPr>
      </w:pPr>
      <w:r w:rsidRPr="00130D27">
        <w:t>UNa va augmenter et UOsm inchangée</w:t>
      </w:r>
    </w:p>
    <w:p w:rsidR="00AC4F33" w:rsidRDefault="00AC4F33" w:rsidP="00890257">
      <w:pPr>
        <w:pStyle w:val="Paragraphe"/>
      </w:pPr>
    </w:p>
    <w:p w:rsidR="00AC4F33" w:rsidRDefault="00AC4F33" w:rsidP="00890257">
      <w:pPr>
        <w:pStyle w:val="Paragraphe"/>
      </w:pPr>
    </w:p>
    <w:p w:rsidR="00890257" w:rsidRDefault="00130D27" w:rsidP="00890257">
      <w:pPr>
        <w:pStyle w:val="Paragraphe"/>
      </w:pPr>
      <w:r>
        <w:br w:type="page"/>
      </w:r>
      <w:r w:rsidR="00890257" w:rsidRPr="00C82646">
        <w:t>Nous abordons maintenant un exercice important pour nous prati</w:t>
      </w:r>
      <w:r w:rsidR="00196B2A">
        <w:t>quer à découvrir les causes d</w:t>
      </w:r>
      <w:r w:rsidR="00890257" w:rsidRPr="00C82646">
        <w:t xml:space="preserve">’hyponatrémie. </w:t>
      </w:r>
    </w:p>
    <w:p w:rsidR="00890257" w:rsidRDefault="00890257" w:rsidP="00890257">
      <w:pPr>
        <w:pStyle w:val="Paragraphe"/>
        <w:rPr>
          <w:i/>
          <w:u w:val="single"/>
        </w:rPr>
      </w:pPr>
      <w:r w:rsidRPr="006126D0">
        <w:rPr>
          <w:i/>
          <w:u w:val="single"/>
        </w:rPr>
        <w:t>Si mon patient a une natrémie à 125 mmol/L</w:t>
      </w:r>
      <w:r>
        <w:rPr>
          <w:i/>
          <w:u w:val="single"/>
        </w:rPr>
        <w:t xml:space="preserve"> : </w:t>
      </w:r>
    </w:p>
    <w:p w:rsidR="00890257" w:rsidRPr="006126D0" w:rsidRDefault="00890257" w:rsidP="00890257">
      <w:pPr>
        <w:pStyle w:val="Paragraphe"/>
        <w:rPr>
          <w:b/>
        </w:rPr>
      </w:pPr>
      <w:r>
        <w:rPr>
          <w:b/>
        </w:rPr>
        <w:t xml:space="preserve">1) </w:t>
      </w:r>
      <w:r w:rsidR="00196B2A">
        <w:rPr>
          <w:b/>
        </w:rPr>
        <w:t>A-t-il un problème d’</w:t>
      </w:r>
      <w:r w:rsidRPr="006126D0">
        <w:rPr>
          <w:b/>
        </w:rPr>
        <w:t>osmolalité corporelle ?</w:t>
      </w:r>
    </w:p>
    <w:p w:rsidR="00196B2A" w:rsidRDefault="002672E4" w:rsidP="00890257">
      <w:pPr>
        <w:pStyle w:val="Paragraphe"/>
      </w:pPr>
      <w:r>
        <w:t>Si le plasma</w:t>
      </w:r>
      <w:r w:rsidR="00196B2A">
        <w:t xml:space="preserve"> est </w:t>
      </w:r>
      <w:r w:rsidR="00196B2A" w:rsidRPr="00196B2A">
        <w:rPr>
          <w:b/>
        </w:rPr>
        <w:t>iso-osmolaire</w:t>
      </w:r>
      <w:r w:rsidR="00196B2A">
        <w:t>, il s’agit habituellement d’une hyperlipidémie ou</w:t>
      </w:r>
      <w:r>
        <w:t xml:space="preserve"> d’une hyperprotéinémie sévère. Ces désordres sont qualifiés de « pseudohyponatrémies ».</w:t>
      </w:r>
    </w:p>
    <w:p w:rsidR="008028A1" w:rsidRDefault="00196B2A" w:rsidP="00890257">
      <w:pPr>
        <w:pStyle w:val="Paragraphe"/>
      </w:pPr>
      <w:r>
        <w:t xml:space="preserve">Si le patient est </w:t>
      </w:r>
      <w:r w:rsidRPr="008028A1">
        <w:rPr>
          <w:b/>
        </w:rPr>
        <w:t>hyperosmolaire</w:t>
      </w:r>
      <w:r>
        <w:t>, i</w:t>
      </w:r>
      <w:r w:rsidRPr="006126D0">
        <w:t xml:space="preserve">l </w:t>
      </w:r>
      <w:r w:rsidR="008028A1">
        <w:t>faut suspecter une</w:t>
      </w:r>
      <w:r>
        <w:t xml:space="preserve"> hyperglycémie, condition fréquemment retrouvée dans le diabète.</w:t>
      </w:r>
      <w:r w:rsidRPr="006126D0">
        <w:t xml:space="preserve"> </w:t>
      </w:r>
      <w:r>
        <w:t>En effet</w:t>
      </w:r>
      <w:r w:rsidR="00890257" w:rsidRPr="006126D0">
        <w:t>, les molécules de glucose</w:t>
      </w:r>
      <w:r w:rsidR="00890257">
        <w:t>,</w:t>
      </w:r>
      <w:r w:rsidR="00890257" w:rsidRPr="006126D0">
        <w:t xml:space="preserve"> ne pouvant pénétrer la cellule par absence ou carence relative d’insuline, vont devenir des osmo</w:t>
      </w:r>
      <w:r>
        <w:t>les efficaces extracellulaires. C</w:t>
      </w:r>
      <w:r w:rsidR="00890257" w:rsidRPr="006126D0">
        <w:t>es molécules de glucose</w:t>
      </w:r>
      <w:r>
        <w:t>,</w:t>
      </w:r>
      <w:r w:rsidR="00890257" w:rsidRPr="006126D0">
        <w:t xml:space="preserve"> osmot</w:t>
      </w:r>
      <w:r w:rsidR="008028A1">
        <w:t>iquement actives, attirent</w:t>
      </w:r>
      <w:r w:rsidR="00890257" w:rsidRPr="006126D0">
        <w:t xml:space="preserve"> l’</w:t>
      </w:r>
      <w:r>
        <w:t>eau en provenance de</w:t>
      </w:r>
      <w:r w:rsidR="00890257">
        <w:t xml:space="preserve"> l’espace intracellulaire :</w:t>
      </w:r>
      <w:r w:rsidR="008028A1">
        <w:t xml:space="preserve"> l’eau sort</w:t>
      </w:r>
      <w:r w:rsidR="00890257" w:rsidRPr="006126D0">
        <w:t xml:space="preserve"> des cellules et </w:t>
      </w:r>
      <w:r w:rsidR="008028A1">
        <w:t>dilue le sodium plasmatique</w:t>
      </w:r>
      <w:r w:rsidR="00890257" w:rsidRPr="006126D0">
        <w:t>.</w:t>
      </w:r>
      <w:r w:rsidR="008028A1">
        <w:t xml:space="preserve"> </w:t>
      </w:r>
      <w:r w:rsidR="008028A1" w:rsidRPr="00004355">
        <w:rPr>
          <w:i/>
          <w:u w:val="single"/>
        </w:rPr>
        <w:t>Noter que la natrémie va s’abaisser de 1 mmol/L pour chaque augmentation de la glycémie de 4 mmol/L</w:t>
      </w:r>
      <w:r w:rsidR="008028A1" w:rsidRPr="008028A1">
        <w:rPr>
          <w:i/>
        </w:rPr>
        <w:t xml:space="preserve">. </w:t>
      </w:r>
      <w:r w:rsidR="008028A1">
        <w:t>Chez le patient hyperosmolaire, il faut aussi suspecter la présence d’autres osmoles plasmatiques qui agiraient de la même façon que le glucose (mannitol, glycine, glycérol, sorbitol, éthanol, méthanol, produits de contraste radiologiques)</w:t>
      </w:r>
      <w:r w:rsidR="00890257" w:rsidRPr="006126D0">
        <w:t xml:space="preserve"> </w:t>
      </w:r>
    </w:p>
    <w:p w:rsidR="00890257" w:rsidRPr="008028A1" w:rsidRDefault="008028A1" w:rsidP="00890257">
      <w:pPr>
        <w:pStyle w:val="Paragraphe"/>
        <w:rPr>
          <w:i/>
          <w:u w:val="single"/>
        </w:rPr>
      </w:pPr>
      <w:r>
        <w:t>Si le patient ne correspond aux deux catégories précédentes, il est hypo-osmolaire et on doit continuer de chercher.</w:t>
      </w:r>
    </w:p>
    <w:p w:rsidR="00890257" w:rsidRDefault="00890257" w:rsidP="00890257">
      <w:pPr>
        <w:pStyle w:val="Paragraphe"/>
        <w:rPr>
          <w:b/>
        </w:rPr>
      </w:pPr>
      <w:r>
        <w:rPr>
          <w:b/>
        </w:rPr>
        <w:t xml:space="preserve">2) </w:t>
      </w:r>
      <w:r w:rsidR="008B6BCC">
        <w:rPr>
          <w:b/>
        </w:rPr>
        <w:t>Pourquoi</w:t>
      </w:r>
      <w:r>
        <w:rPr>
          <w:b/>
        </w:rPr>
        <w:t xml:space="preserve"> le rein n</w:t>
      </w:r>
      <w:r w:rsidR="008B6BCC">
        <w:rPr>
          <w:b/>
        </w:rPr>
        <w:t xml:space="preserve">’urine-t-il pas </w:t>
      </w:r>
      <w:r>
        <w:rPr>
          <w:b/>
        </w:rPr>
        <w:t>l’excès d’eau </w:t>
      </w:r>
      <w:r w:rsidRPr="006126D0">
        <w:rPr>
          <w:b/>
        </w:rPr>
        <w:t>?</w:t>
      </w:r>
    </w:p>
    <w:p w:rsidR="00CB081C" w:rsidRDefault="008B6BCC" w:rsidP="008B6BCC">
      <w:pPr>
        <w:pStyle w:val="Paragraphe"/>
      </w:pPr>
      <w:r>
        <w:t xml:space="preserve">Pour corriger </w:t>
      </w:r>
      <w:r w:rsidRPr="006126D0">
        <w:t>l’hypo-osmolalité corporelle</w:t>
      </w:r>
      <w:r>
        <w:t xml:space="preserve">, il faut excréter l’excès (relatif) d’eau en urinant </w:t>
      </w:r>
      <w:r w:rsidRPr="006126D0">
        <w:t>une urine diluée (hypotonique)</w:t>
      </w:r>
      <w:r>
        <w:t>. Pourquoi le rein n’arrive-t-il pas à se débarrasser de son surplus d’eau ?</w:t>
      </w:r>
    </w:p>
    <w:p w:rsidR="00CB081C" w:rsidRPr="003D12BD" w:rsidRDefault="00CB081C" w:rsidP="00CB081C">
      <w:pPr>
        <w:pStyle w:val="Paragraphe"/>
      </w:pPr>
      <w:r>
        <w:t>P</w:t>
      </w:r>
      <w:r w:rsidRPr="003D12BD">
        <w:t xml:space="preserve">our être en mesure de générer </w:t>
      </w:r>
      <w:r>
        <w:t xml:space="preserve">une urine hypotonique, il faut : </w:t>
      </w:r>
    </w:p>
    <w:p w:rsidR="00CB081C" w:rsidRPr="003D12BD" w:rsidRDefault="00CB081C" w:rsidP="00CB081C">
      <w:pPr>
        <w:pStyle w:val="Paragraphe"/>
        <w:numPr>
          <w:ilvl w:val="0"/>
          <w:numId w:val="31"/>
        </w:numPr>
      </w:pPr>
      <w:r>
        <w:t>f</w:t>
      </w:r>
      <w:r w:rsidRPr="003D12BD">
        <w:t>iltrer suffis</w:t>
      </w:r>
      <w:r>
        <w:t>amment de liquide au glomérule (</w:t>
      </w:r>
      <w:r w:rsidR="00355EB8">
        <w:t xml:space="preserve">points </w:t>
      </w:r>
      <w:r>
        <w:t>a et b) ;</w:t>
      </w:r>
    </w:p>
    <w:p w:rsidR="00CB081C" w:rsidRDefault="00CB081C" w:rsidP="00CB081C">
      <w:pPr>
        <w:pStyle w:val="Paragraphe"/>
        <w:numPr>
          <w:ilvl w:val="0"/>
          <w:numId w:val="31"/>
        </w:numPr>
      </w:pPr>
      <w:r>
        <w:t xml:space="preserve">avoir la capacité </w:t>
      </w:r>
      <w:r w:rsidRPr="00F52D1D">
        <w:t>de générer</w:t>
      </w:r>
      <w:r>
        <w:t xml:space="preserve"> de l’eau libre dans le tubule (</w:t>
      </w:r>
      <w:r w:rsidR="00355EB8">
        <w:t xml:space="preserve">point </w:t>
      </w:r>
      <w:r>
        <w:t>c) ;</w:t>
      </w:r>
    </w:p>
    <w:p w:rsidR="00CB081C" w:rsidRPr="00CB081C" w:rsidRDefault="00CB081C" w:rsidP="00890257">
      <w:pPr>
        <w:pStyle w:val="Paragraphe"/>
        <w:numPr>
          <w:ilvl w:val="0"/>
          <w:numId w:val="31"/>
        </w:numPr>
        <w:rPr>
          <w:b/>
        </w:rPr>
      </w:pPr>
      <w:r>
        <w:t xml:space="preserve">inhiber la sécrétion </w:t>
      </w:r>
      <w:r w:rsidRPr="003D12BD">
        <w:t>d’ADH</w:t>
      </w:r>
      <w:r w:rsidR="00355EB8">
        <w:t xml:space="preserve"> (point d)</w:t>
      </w:r>
      <w:r>
        <w:t>.</w:t>
      </w:r>
    </w:p>
    <w:p w:rsidR="00890257" w:rsidRPr="00CB081C" w:rsidRDefault="00890257" w:rsidP="00CB081C">
      <w:pPr>
        <w:pStyle w:val="Paragraphe"/>
        <w:rPr>
          <w:b/>
        </w:rPr>
      </w:pPr>
      <w:r w:rsidRPr="00CB081C">
        <w:rPr>
          <w:b/>
        </w:rPr>
        <w:t xml:space="preserve">a) </w:t>
      </w:r>
      <w:r w:rsidR="008B6BCC" w:rsidRPr="00CB081C">
        <w:rPr>
          <w:b/>
        </w:rPr>
        <w:t>Le patient</w:t>
      </w:r>
      <w:r w:rsidRPr="00CB081C">
        <w:rPr>
          <w:b/>
        </w:rPr>
        <w:t xml:space="preserve"> boit</w:t>
      </w:r>
      <w:r w:rsidR="008B6BCC" w:rsidRPr="00CB081C">
        <w:rPr>
          <w:b/>
        </w:rPr>
        <w:t>-il</w:t>
      </w:r>
      <w:r w:rsidRPr="00CB081C">
        <w:rPr>
          <w:b/>
        </w:rPr>
        <w:t xml:space="preserve"> trop d’eau ?</w:t>
      </w:r>
    </w:p>
    <w:p w:rsidR="00890257" w:rsidRPr="006126D0" w:rsidRDefault="00890257" w:rsidP="00890257">
      <w:pPr>
        <w:pStyle w:val="Paragraphe"/>
      </w:pPr>
      <w:r>
        <w:t>L</w:t>
      </w:r>
      <w:r w:rsidRPr="006126D0">
        <w:t>es pati</w:t>
      </w:r>
      <w:r>
        <w:t>ents polydipsiques ou potomanes</w:t>
      </w:r>
      <w:r w:rsidRPr="006126D0">
        <w:t xml:space="preserve"> boivent de grande quantité d’eau. </w:t>
      </w:r>
      <w:r>
        <w:t xml:space="preserve">Leur </w:t>
      </w:r>
      <w:r w:rsidRPr="006126D0">
        <w:t>osmolalité urinaire est effectivement inférieure à 100</w:t>
      </w:r>
      <w:r>
        <w:t xml:space="preserve"> </w:t>
      </w:r>
      <w:r w:rsidRPr="002372E1">
        <w:t>mOsm/L</w:t>
      </w:r>
      <w:r w:rsidR="00CB081C">
        <w:t xml:space="preserve"> (ce qui est approprié </w:t>
      </w:r>
      <w:r>
        <w:t>!),</w:t>
      </w:r>
      <w:r w:rsidRPr="006126D0">
        <w:t xml:space="preserve"> mais les reins sont</w:t>
      </w:r>
      <w:r w:rsidR="00CB081C">
        <w:t xml:space="preserve"> malheureusement</w:t>
      </w:r>
      <w:r w:rsidRPr="006126D0">
        <w:t xml:space="preserve"> incapables d’uriner toute l’eau ingérée. </w:t>
      </w:r>
    </w:p>
    <w:p w:rsidR="00890257" w:rsidRPr="00196B2A" w:rsidRDefault="00890257" w:rsidP="00196B2A">
      <w:pPr>
        <w:pStyle w:val="Paragraphe"/>
      </w:pPr>
      <w:r w:rsidRPr="006126D0">
        <w:t xml:space="preserve">Si l’osmolalité urinaire est </w:t>
      </w:r>
      <w:r w:rsidR="008028A1">
        <w:t xml:space="preserve">&gt; </w:t>
      </w:r>
      <w:r w:rsidRPr="002372E1">
        <w:t>100,</w:t>
      </w:r>
      <w:r w:rsidRPr="006126D0">
        <w:t xml:space="preserve"> nous devons donc p</w:t>
      </w:r>
      <w:r>
        <w:t>asser</w:t>
      </w:r>
      <w:r w:rsidRPr="006126D0">
        <w:t xml:space="preserve"> à </w:t>
      </w:r>
      <w:r>
        <w:t>la question suivante.</w:t>
      </w:r>
    </w:p>
    <w:p w:rsidR="00890257" w:rsidRDefault="008028A1" w:rsidP="00890257">
      <w:pPr>
        <w:pStyle w:val="Paragraphe"/>
      </w:pPr>
      <w:r>
        <w:rPr>
          <w:b/>
        </w:rPr>
        <w:t>b) L</w:t>
      </w:r>
      <w:r w:rsidR="00890257" w:rsidRPr="004F7E46">
        <w:rPr>
          <w:b/>
        </w:rPr>
        <w:t>a filtration glomérulaire est</w:t>
      </w:r>
      <w:r>
        <w:rPr>
          <w:b/>
        </w:rPr>
        <w:t xml:space="preserve">-elle insuffisante </w:t>
      </w:r>
      <w:r w:rsidR="00890257" w:rsidRPr="004F7E46">
        <w:rPr>
          <w:b/>
        </w:rPr>
        <w:t>(insuffisance rénale)</w:t>
      </w:r>
      <w:r w:rsidR="00890257">
        <w:rPr>
          <w:b/>
        </w:rPr>
        <w:t> </w:t>
      </w:r>
      <w:r w:rsidR="00890257" w:rsidRPr="004F7E46">
        <w:rPr>
          <w:b/>
        </w:rPr>
        <w:t>?</w:t>
      </w:r>
    </w:p>
    <w:p w:rsidR="002661C2" w:rsidRDefault="00CB081C" w:rsidP="00890257">
      <w:pPr>
        <w:pStyle w:val="Paragraphe"/>
      </w:pPr>
      <w:r>
        <w:t>En effet, s</w:t>
      </w:r>
      <w:r w:rsidRPr="003D12BD">
        <w:t>i le patie</w:t>
      </w:r>
      <w:r>
        <w:t xml:space="preserve">nt est en insuffisance rénale </w:t>
      </w:r>
      <w:r w:rsidRPr="002372E1">
        <w:t>sévère</w:t>
      </w:r>
      <w:r>
        <w:t xml:space="preserve"> et filtre peu de liquide, </w:t>
      </w:r>
      <w:r w:rsidRPr="003D12BD">
        <w:t xml:space="preserve">il </w:t>
      </w:r>
      <w:r>
        <w:t>ne pourra pas générer d</w:t>
      </w:r>
      <w:r w:rsidRPr="003D12BD">
        <w:t xml:space="preserve">’urine hypotonique. </w:t>
      </w:r>
      <w:r w:rsidR="00890257" w:rsidRPr="006126D0">
        <w:t>Pour répondre à cette question</w:t>
      </w:r>
      <w:r w:rsidR="008B6BCC">
        <w:t>,</w:t>
      </w:r>
      <w:r w:rsidR="00A2550B">
        <w:t xml:space="preserve"> il faut évaluer la fonction rénale. U</w:t>
      </w:r>
      <w:r>
        <w:t xml:space="preserve">ne hyponatrémie hypo-osmolaire secondaire à une insuffisance rénale </w:t>
      </w:r>
      <w:r w:rsidR="00890257" w:rsidRPr="006126D0">
        <w:t>survient</w:t>
      </w:r>
      <w:r w:rsidR="00A2550B">
        <w:t xml:space="preserve"> typiquement</w:t>
      </w:r>
      <w:r w:rsidR="00890257" w:rsidRPr="006126D0">
        <w:t xml:space="preserve"> lorsque la filtration glomérulaire est </w:t>
      </w:r>
      <w:r w:rsidR="00A2550B">
        <w:t>&lt;</w:t>
      </w:r>
      <w:r w:rsidR="008B6BCC">
        <w:t xml:space="preserve"> 30 mL</w:t>
      </w:r>
      <w:r w:rsidR="00890257" w:rsidRPr="006126D0">
        <w:t xml:space="preserve">/min. </w:t>
      </w:r>
    </w:p>
    <w:p w:rsidR="00890257" w:rsidRDefault="00890257" w:rsidP="00890257">
      <w:pPr>
        <w:pStyle w:val="Paragraphe"/>
      </w:pPr>
    </w:p>
    <w:p w:rsidR="00890257" w:rsidRDefault="00196B2A" w:rsidP="00890257">
      <w:pPr>
        <w:pStyle w:val="Paragraphe"/>
        <w:rPr>
          <w:b/>
        </w:rPr>
      </w:pPr>
      <w:r>
        <w:rPr>
          <w:b/>
        </w:rPr>
        <w:br w:type="page"/>
      </w:r>
      <w:r w:rsidR="00CB081C">
        <w:rPr>
          <w:b/>
        </w:rPr>
        <w:t>c)</w:t>
      </w:r>
      <w:r w:rsidR="00890257">
        <w:rPr>
          <w:b/>
        </w:rPr>
        <w:t xml:space="preserve"> L</w:t>
      </w:r>
      <w:r w:rsidR="00890257" w:rsidRPr="00F52D1D">
        <w:rPr>
          <w:b/>
        </w:rPr>
        <w:t>e tubule génère</w:t>
      </w:r>
      <w:r w:rsidR="00890257">
        <w:rPr>
          <w:b/>
        </w:rPr>
        <w:t>-t-il</w:t>
      </w:r>
      <w:r w:rsidR="00890257" w:rsidRPr="00F52D1D">
        <w:rPr>
          <w:b/>
        </w:rPr>
        <w:t xml:space="preserve"> assez d’eau libre</w:t>
      </w:r>
      <w:r w:rsidR="00890257">
        <w:rPr>
          <w:b/>
        </w:rPr>
        <w:t> ?</w:t>
      </w:r>
      <w:r w:rsidR="00890257" w:rsidRPr="00F52D1D">
        <w:rPr>
          <w:b/>
        </w:rPr>
        <w:t xml:space="preserve"> </w:t>
      </w:r>
    </w:p>
    <w:p w:rsidR="00A2550B" w:rsidRDefault="00A2550B" w:rsidP="00890257">
      <w:pPr>
        <w:pStyle w:val="Paragraphe"/>
      </w:pPr>
      <w:r>
        <w:t>L</w:t>
      </w:r>
      <w:r w:rsidR="00CB081C" w:rsidRPr="00F52D1D">
        <w:t>es cellules de l’anse de Henl</w:t>
      </w:r>
      <w:r>
        <w:t>e et du tubule distal</w:t>
      </w:r>
      <w:r w:rsidR="00CB081C" w:rsidRPr="00F52D1D">
        <w:t xml:space="preserve"> </w:t>
      </w:r>
      <w:r>
        <w:t>réabsorbent</w:t>
      </w:r>
      <w:r w:rsidR="00CB081C" w:rsidRPr="00F52D1D">
        <w:t xml:space="preserve"> le</w:t>
      </w:r>
      <w:r>
        <w:t xml:space="preserve"> NaCl du liquide tubulaire sans </w:t>
      </w:r>
      <w:r w:rsidR="00CB081C" w:rsidRPr="00F52D1D">
        <w:t>eau</w:t>
      </w:r>
      <w:r w:rsidR="00CB081C">
        <w:t> ;</w:t>
      </w:r>
      <w:r w:rsidR="00CB081C" w:rsidRPr="00F52D1D">
        <w:t xml:space="preserve"> le liquide </w:t>
      </w:r>
      <w:r>
        <w:t xml:space="preserve">tubulaire </w:t>
      </w:r>
      <w:r w:rsidR="00CB081C" w:rsidRPr="00F52D1D">
        <w:t xml:space="preserve">devient </w:t>
      </w:r>
      <w:r>
        <w:t xml:space="preserve">alors </w:t>
      </w:r>
      <w:r w:rsidR="00CB081C" w:rsidRPr="00F52D1D">
        <w:t xml:space="preserve">progressivement hypotonique. </w:t>
      </w:r>
    </w:p>
    <w:p w:rsidR="00A2550B" w:rsidRDefault="00A2550B" w:rsidP="00890257">
      <w:pPr>
        <w:pStyle w:val="Paragraphe"/>
      </w:pPr>
      <w:r>
        <w:t xml:space="preserve">Conséquemment, si on paralyse l’anse de Henle ou le tubule distal (par l’usage d’un diurétique ou par un tubule malade), </w:t>
      </w:r>
      <w:r w:rsidR="008B6BCC">
        <w:t xml:space="preserve">on empêche </w:t>
      </w:r>
      <w:r>
        <w:t>le liquide tubulaire de devenir hypotonique : l’urine obtenue est plus concentrée et se débarasse plus difficilement de l’excès d’eau corporel. De plus, si le problème est un manque d’osmole plasmatique, une inactivité de la réabsorption de l’anse ou du tubule dital</w:t>
      </w:r>
    </w:p>
    <w:p w:rsidR="00CB081C" w:rsidRDefault="00CB081C" w:rsidP="00890257">
      <w:pPr>
        <w:pStyle w:val="Paragraphe"/>
        <w:rPr>
          <w:b/>
        </w:rPr>
      </w:pPr>
      <w:r>
        <w:rPr>
          <w:b/>
        </w:rPr>
        <w:t>d</w:t>
      </w:r>
      <w:r w:rsidR="00890257">
        <w:rPr>
          <w:b/>
        </w:rPr>
        <w:t xml:space="preserve">) </w:t>
      </w:r>
      <w:r w:rsidR="00890257" w:rsidRPr="003D12BD">
        <w:rPr>
          <w:b/>
        </w:rPr>
        <w:t>L’eau libre est-elle réabsorbée au tubule collecteur ?</w:t>
      </w:r>
    </w:p>
    <w:p w:rsidR="00890257" w:rsidRDefault="00A2550B" w:rsidP="00890257">
      <w:pPr>
        <w:pStyle w:val="Paragraphe"/>
      </w:pPr>
      <w:r>
        <w:t>En condition physiologique,</w:t>
      </w:r>
      <w:r w:rsidR="00CB081C">
        <w:t xml:space="preserve"> la sécrétion </w:t>
      </w:r>
      <w:r w:rsidR="00CB081C" w:rsidRPr="003D12BD">
        <w:t>d’ADH</w:t>
      </w:r>
      <w:r>
        <w:t xml:space="preserve"> est inhibé</w:t>
      </w:r>
      <w:r w:rsidR="00355EB8">
        <w:t>e</w:t>
      </w:r>
      <w:r w:rsidR="00CB081C" w:rsidRPr="003D12BD">
        <w:t xml:space="preserve"> pour que le liquide hypotonique généré par l’anse de Henle et le tubule distal puisse être uriné tel quel, sans équilibration osmotique avec la médullaire hypertonique. </w:t>
      </w:r>
      <w:r>
        <w:t>Or, il arrive que l’ADH soit sécrété</w:t>
      </w:r>
      <w:r w:rsidR="00355EB8">
        <w:t xml:space="preserve">e malgré une faible osmolalité plasmatique : c’est le cas lors de la </w:t>
      </w:r>
      <w:r w:rsidR="00890257" w:rsidRPr="003D12BD">
        <w:t>sécré</w:t>
      </w:r>
      <w:r w:rsidR="00355EB8">
        <w:t xml:space="preserve">tion hémodynamique d’ADH ou de la </w:t>
      </w:r>
      <w:r w:rsidR="00890257" w:rsidRPr="003D12BD">
        <w:t>sécrétion inappropriée d’ADH</w:t>
      </w:r>
      <w:r w:rsidR="00890257">
        <w:t xml:space="preserve"> (SIADH)</w:t>
      </w:r>
      <w:r w:rsidR="00890257" w:rsidRPr="003D12BD">
        <w:t xml:space="preserve">. </w:t>
      </w:r>
    </w:p>
    <w:p w:rsidR="00355EB8" w:rsidRDefault="00355EB8" w:rsidP="00890257">
      <w:pPr>
        <w:pStyle w:val="Paragraphe"/>
      </w:pPr>
      <w:r>
        <w:t xml:space="preserve">Il convient maintenant de déterminer </w:t>
      </w:r>
      <w:r w:rsidR="00890257" w:rsidRPr="003D12BD">
        <w:t xml:space="preserve">s’il y a une sécrétion hémodynamique non osmotique ou bien une sécrétion inappropriée non osmotique et non hémodynamique. </w:t>
      </w:r>
    </w:p>
    <w:p w:rsidR="00890257" w:rsidRPr="003D12BD" w:rsidRDefault="00890257" w:rsidP="00890257">
      <w:pPr>
        <w:pStyle w:val="Paragraphe"/>
      </w:pPr>
      <w:r w:rsidRPr="003D12BD">
        <w:t xml:space="preserve">Pour ce faire, il faut évaluer le </w:t>
      </w:r>
      <w:r>
        <w:t>VCE</w:t>
      </w:r>
      <w:r w:rsidRPr="003D12BD">
        <w:t>. Ceci peut se faire à l’examen physique si le patient a des signes év</w:t>
      </w:r>
      <w:r>
        <w:t>idents de contraction volémique :</w:t>
      </w:r>
      <w:r w:rsidRPr="003D12BD">
        <w:t xml:space="preserve"> hypotension, pli cutané, tachycardie</w:t>
      </w:r>
      <w:r>
        <w:t>,</w:t>
      </w:r>
      <w:r w:rsidRPr="003D12BD">
        <w:t xml:space="preserve"> etc</w:t>
      </w:r>
      <w:r>
        <w:t>.</w:t>
      </w:r>
      <w:r w:rsidRPr="003D12BD">
        <w:t xml:space="preserve"> </w:t>
      </w:r>
      <w:r>
        <w:t>Si</w:t>
      </w:r>
      <w:r w:rsidRPr="003D12BD">
        <w:t xml:space="preserve">non, </w:t>
      </w:r>
      <w:r>
        <w:t>on peut l</w:t>
      </w:r>
      <w:r w:rsidRPr="003D12BD">
        <w:t xml:space="preserve">e faire en demandant l’opinion du rein. </w:t>
      </w:r>
      <w:r w:rsidRPr="009513DE">
        <w:rPr>
          <w:u w:val="single"/>
        </w:rPr>
        <w:t>Si on demande au rein quelle est son opinion du VCE, il va nous répondre par le sodium urinaire.</w:t>
      </w:r>
      <w:r w:rsidRPr="003D12BD">
        <w:t xml:space="preserve"> Si le </w:t>
      </w:r>
      <w:r w:rsidRPr="009513DE">
        <w:rPr>
          <w:i/>
        </w:rPr>
        <w:t>sodium urinaire est très bas</w:t>
      </w:r>
      <w:r w:rsidRPr="003D12BD">
        <w:t xml:space="preserve">, par exemple, &lt; 10 </w:t>
      </w:r>
      <w:r w:rsidRPr="002372E1">
        <w:t>mmol/d</w:t>
      </w:r>
      <w:r w:rsidRPr="003D12BD">
        <w:t>, ceci indique que le rein est en réabsorption très intense de sodium</w:t>
      </w:r>
      <w:r>
        <w:t>,</w:t>
      </w:r>
      <w:r w:rsidRPr="003D12BD">
        <w:t xml:space="preserve"> car </w:t>
      </w:r>
      <w:r w:rsidRPr="009513DE">
        <w:rPr>
          <w:i/>
        </w:rPr>
        <w:t>il perçoit un VCE diminué</w:t>
      </w:r>
      <w:r w:rsidRPr="003D12BD">
        <w:t xml:space="preserve">. Si par contre le </w:t>
      </w:r>
      <w:r w:rsidRPr="009513DE">
        <w:rPr>
          <w:i/>
        </w:rPr>
        <w:t>sodium urinaire est au-dessus de 10</w:t>
      </w:r>
      <w:r>
        <w:rPr>
          <w:i/>
        </w:rPr>
        <w:t xml:space="preserve"> </w:t>
      </w:r>
      <w:r w:rsidRPr="002372E1">
        <w:rPr>
          <w:i/>
        </w:rPr>
        <w:t>mmol/d</w:t>
      </w:r>
      <w:r w:rsidRPr="002372E1">
        <w:t>,</w:t>
      </w:r>
      <w:r w:rsidRPr="003D12BD">
        <w:t xml:space="preserve"> alors</w:t>
      </w:r>
      <w:r>
        <w:t xml:space="preserve"> cela</w:t>
      </w:r>
      <w:r w:rsidRPr="003D12BD">
        <w:t xml:space="preserve"> suggère la perception du rein d’un </w:t>
      </w:r>
      <w:r w:rsidRPr="009513DE">
        <w:rPr>
          <w:i/>
        </w:rPr>
        <w:t>VCE relativement normal</w:t>
      </w:r>
      <w:r w:rsidRPr="003D12BD">
        <w:t xml:space="preserve">. </w:t>
      </w:r>
    </w:p>
    <w:p w:rsidR="00890257" w:rsidRPr="003D12BD" w:rsidRDefault="008E286E" w:rsidP="00890257">
      <w:pPr>
        <w:pStyle w:val="Paragraphe"/>
      </w:pPr>
      <w:r>
        <w:t>Parmi</w:t>
      </w:r>
      <w:r w:rsidR="00890257" w:rsidRPr="003D12BD">
        <w:t xml:space="preserve"> les causes de </w:t>
      </w:r>
      <w:r w:rsidR="00355EB8">
        <w:rPr>
          <w:b/>
        </w:rPr>
        <w:t>baisse du</w:t>
      </w:r>
      <w:r w:rsidR="00890257" w:rsidRPr="003D12BD">
        <w:rPr>
          <w:b/>
        </w:rPr>
        <w:t xml:space="preserve"> VCE</w:t>
      </w:r>
      <w:r w:rsidR="00355EB8">
        <w:rPr>
          <w:b/>
        </w:rPr>
        <w:t xml:space="preserve">, </w:t>
      </w:r>
      <w:r w:rsidR="00355EB8">
        <w:t>il y a la déshydratation</w:t>
      </w:r>
      <w:r w:rsidR="00890257" w:rsidRPr="003D12BD">
        <w:t xml:space="preserve"> </w:t>
      </w:r>
      <w:r w:rsidR="00355EB8">
        <w:t xml:space="preserve">et les états d’œdème sévère </w:t>
      </w:r>
      <w:r w:rsidR="00890257">
        <w:t>(</w:t>
      </w:r>
      <w:r w:rsidR="00890257" w:rsidRPr="003D12BD">
        <w:t>insuffisan</w:t>
      </w:r>
      <w:r w:rsidR="00355EB8">
        <w:t>ce cardiaque,</w:t>
      </w:r>
      <w:r w:rsidR="00890257">
        <w:t xml:space="preserve"> cirrho</w:t>
      </w:r>
      <w:r w:rsidR="00355EB8">
        <w:t xml:space="preserve">se </w:t>
      </w:r>
      <w:r w:rsidR="00890257">
        <w:t>et</w:t>
      </w:r>
      <w:r w:rsidR="00890257" w:rsidRPr="003D12BD">
        <w:t xml:space="preserve"> </w:t>
      </w:r>
      <w:r w:rsidR="00355EB8">
        <w:t>syndrome néphrotique</w:t>
      </w:r>
      <w:r w:rsidR="00890257">
        <w:t>)</w:t>
      </w:r>
      <w:r w:rsidR="00890257" w:rsidRPr="003D12BD">
        <w:t xml:space="preserve">. Nous verrons </w:t>
      </w:r>
      <w:r>
        <w:t>ceci plus en détail dans la section</w:t>
      </w:r>
      <w:r w:rsidR="00355EB8">
        <w:t xml:space="preserve"> sur les œdèmes (voir section 2.2.1).</w:t>
      </w:r>
    </w:p>
    <w:p w:rsidR="00890257" w:rsidRDefault="00355EB8" w:rsidP="00890257">
      <w:pPr>
        <w:pStyle w:val="Paragraphe"/>
      </w:pPr>
      <w:r>
        <w:t>Si</w:t>
      </w:r>
      <w:r w:rsidR="00890257">
        <w:t xml:space="preserve"> le </w:t>
      </w:r>
      <w:r w:rsidR="00890257" w:rsidRPr="003D12BD">
        <w:rPr>
          <w:b/>
        </w:rPr>
        <w:t>VCE est normal</w:t>
      </w:r>
      <w:r w:rsidR="00890257">
        <w:t>,</w:t>
      </w:r>
      <w:r w:rsidR="00890257" w:rsidRPr="003D12BD">
        <w:t xml:space="preserve"> la sécrétion inappropriée non osmotique non hémodynamiqu</w:t>
      </w:r>
      <w:r w:rsidR="008B6BCC">
        <w:t>e d’ADH peut être causée par un</w:t>
      </w:r>
      <w:r w:rsidR="00890257" w:rsidRPr="003D12BD">
        <w:rPr>
          <w:b/>
        </w:rPr>
        <w:t xml:space="preserve"> SIAD</w:t>
      </w:r>
      <w:r>
        <w:rPr>
          <w:b/>
        </w:rPr>
        <w:t>H (</w:t>
      </w:r>
      <w:r>
        <w:t xml:space="preserve">causes : </w:t>
      </w:r>
      <w:r w:rsidR="00890257" w:rsidRPr="003D12BD">
        <w:t xml:space="preserve">maladies du </w:t>
      </w:r>
      <w:r w:rsidR="00890257">
        <w:t>SNC</w:t>
      </w:r>
      <w:r w:rsidR="008E286E">
        <w:t xml:space="preserve">, maladies pulmonaires, certains cancers, </w:t>
      </w:r>
      <w:r w:rsidR="008B6BCC">
        <w:t>prise de</w:t>
      </w:r>
      <w:r w:rsidR="008E286E">
        <w:t xml:space="preserve"> certains médicaments, nausée et douleur</w:t>
      </w:r>
      <w:r>
        <w:t>)</w:t>
      </w:r>
      <w:r w:rsidR="00890257" w:rsidRPr="003D12BD">
        <w:t xml:space="preserve">. L’insuffisance surrénalienne </w:t>
      </w:r>
      <w:r w:rsidR="008E286E">
        <w:t xml:space="preserve">(hypocorticisme ou hypoaldostéonisme) </w:t>
      </w:r>
      <w:r w:rsidR="00890257" w:rsidRPr="003D12BD">
        <w:t>est</w:t>
      </w:r>
      <w:r w:rsidR="008E286E">
        <w:t xml:space="preserve"> également</w:t>
      </w:r>
      <w:r w:rsidR="00890257" w:rsidRPr="003D12BD">
        <w:t xml:space="preserve"> </w:t>
      </w:r>
      <w:r w:rsidR="008E286E">
        <w:t>associé à une hypersécrétion d’ADH</w:t>
      </w:r>
      <w:r w:rsidR="00890257">
        <w:t>,</w:t>
      </w:r>
      <w:r w:rsidR="00890257" w:rsidRPr="003D12BD">
        <w:t xml:space="preserve"> de mê</w:t>
      </w:r>
      <w:r w:rsidR="00890257">
        <w:t>me que l’hypothyroïdie.</w:t>
      </w:r>
    </w:p>
    <w:p w:rsidR="00890257" w:rsidRDefault="002661C2" w:rsidP="00890257">
      <w:pPr>
        <w:pStyle w:val="Paragraphe"/>
        <w:rPr>
          <w:noProof/>
        </w:rPr>
      </w:pPr>
      <w:r>
        <w:rPr>
          <w:noProof/>
        </w:rPr>
        <w:t>Le schéma suivant</w:t>
      </w:r>
      <w:r w:rsidR="00890257">
        <w:rPr>
          <w:noProof/>
        </w:rPr>
        <w:t xml:space="preserve"> résume cet algorithme, qu’il est utile de connaître par cœur, tant pour votre pratique que pour l’examen !</w:t>
      </w:r>
    </w:p>
    <w:p w:rsidR="00890257" w:rsidRPr="003D12BD" w:rsidRDefault="00294829" w:rsidP="00890257">
      <w:pPr>
        <w:pStyle w:val="Paragraphe"/>
        <w:jc w:val="center"/>
      </w:pPr>
      <w:r w:rsidRPr="00294829">
        <w:rPr>
          <w:noProof/>
          <w:lang w:val="fr-CA"/>
        </w:rPr>
        <w:pict>
          <v:shape id="Image 47132" o:spid="_x0000_i1083" type="#_x0000_t75" style="width:363.2pt;height:188pt;visibility:visible">
            <v:imagedata r:id="rId123" o:title=""/>
          </v:shape>
        </w:pict>
      </w:r>
    </w:p>
    <w:p w:rsidR="00890257" w:rsidRPr="00F52D1D" w:rsidRDefault="00294829" w:rsidP="00890257">
      <w:pPr>
        <w:pStyle w:val="Paragraphe"/>
        <w:jc w:val="center"/>
        <w:rPr>
          <w:lang w:val="fr-CA"/>
        </w:rPr>
      </w:pPr>
      <w:r w:rsidRPr="00294829">
        <w:rPr>
          <w:noProof/>
          <w:lang w:val="fr-CA"/>
        </w:rPr>
        <w:pict>
          <v:shape id="Image 47133" o:spid="_x0000_i1084" type="#_x0000_t75" style="width:363.2pt;height:232pt;visibility:visible">
            <v:imagedata r:id="rId124" o:title=""/>
          </v:shape>
        </w:pict>
      </w:r>
    </w:p>
    <w:p w:rsidR="00AC4F33" w:rsidRDefault="00AC4F33" w:rsidP="00890257">
      <w:pPr>
        <w:pStyle w:val="Paragraphe"/>
      </w:pPr>
    </w:p>
    <w:p w:rsidR="00AC4F33" w:rsidRDefault="00AC4F33" w:rsidP="00890257">
      <w:pPr>
        <w:pStyle w:val="Paragraphe"/>
      </w:pPr>
    </w:p>
    <w:p w:rsidR="00AC4F33" w:rsidRDefault="00AC4F33" w:rsidP="00890257">
      <w:pPr>
        <w:pStyle w:val="Paragraphe"/>
      </w:pPr>
    </w:p>
    <w:p w:rsidR="00AC4F33" w:rsidRDefault="00AC4F33" w:rsidP="00890257">
      <w:pPr>
        <w:pStyle w:val="Paragraphe"/>
      </w:pPr>
    </w:p>
    <w:p w:rsidR="00AC4F33" w:rsidRDefault="00AC4F33" w:rsidP="00890257">
      <w:pPr>
        <w:pStyle w:val="Paragraphe"/>
      </w:pPr>
    </w:p>
    <w:p w:rsidR="00AC4F33" w:rsidRDefault="00AC4F33" w:rsidP="00890257">
      <w:pPr>
        <w:pStyle w:val="Paragraphe"/>
      </w:pPr>
    </w:p>
    <w:p w:rsidR="00AC4F33" w:rsidRDefault="00AC4F33" w:rsidP="00890257">
      <w:pPr>
        <w:pStyle w:val="Paragraphe"/>
      </w:pPr>
    </w:p>
    <w:p w:rsidR="00AC4F33" w:rsidRDefault="00AC4F33" w:rsidP="00890257">
      <w:pPr>
        <w:pStyle w:val="Paragraphe"/>
      </w:pPr>
    </w:p>
    <w:p w:rsidR="00890257" w:rsidRPr="0001295D" w:rsidRDefault="00890257" w:rsidP="00890257">
      <w:pPr>
        <w:pStyle w:val="Paragraphe"/>
      </w:pPr>
      <w:r w:rsidRPr="0001295D">
        <w:t>La série d’exercices suivante vous permettra de vous pratiquer à appliquer l’algorithme de l’hyponatrémie.</w:t>
      </w:r>
    </w:p>
    <w:p w:rsidR="00890257" w:rsidRPr="0001295D" w:rsidRDefault="00890257" w:rsidP="00890257">
      <w:pPr>
        <w:pStyle w:val="Paragraphe"/>
      </w:pPr>
      <w:r w:rsidRPr="0001295D">
        <w:t>Le cortisol et la thyroxine (T4) sont normaux dans tous ces cas (A à H).</w:t>
      </w:r>
    </w:p>
    <w:p w:rsidR="00890257" w:rsidRDefault="00294829" w:rsidP="00890257">
      <w:pPr>
        <w:jc w:val="center"/>
      </w:pPr>
      <w:r>
        <w:rPr>
          <w:noProof/>
        </w:rPr>
        <w:pict>
          <v:shape id="Image 20" o:spid="_x0000_i1085" type="#_x0000_t75" style="width:6in;height:323.2pt;visibility:visible">
            <v:imagedata r:id="rId125" o:title=""/>
          </v:shape>
        </w:pict>
      </w:r>
    </w:p>
    <w:p w:rsidR="00890257" w:rsidRDefault="00890257">
      <w:r>
        <w:br w:type="page"/>
      </w:r>
    </w:p>
    <w:p w:rsidR="00890257" w:rsidRDefault="00294829">
      <w:r>
        <w:rPr>
          <w:noProof/>
        </w:rPr>
        <w:pict>
          <v:shape id="Image 115" o:spid="_x0000_i1086" type="#_x0000_t75" style="width:3in;height:163.2pt;visibility:visible">
            <v:imagedata r:id="rId126" o:title=""/>
          </v:shape>
        </w:pict>
      </w:r>
      <w:r>
        <w:rPr>
          <w:noProof/>
        </w:rPr>
        <w:pict>
          <v:shape id="Image 116" o:spid="_x0000_i1087" type="#_x0000_t75" style="width:215.2pt;height:160.8pt;visibility:visible">
            <v:imagedata r:id="rId127" o:title=""/>
          </v:shape>
        </w:pict>
      </w:r>
    </w:p>
    <w:p w:rsidR="00890257" w:rsidRDefault="00294829">
      <w:r>
        <w:rPr>
          <w:noProof/>
        </w:rPr>
        <w:pict>
          <v:shape id="Image 117" o:spid="_x0000_i1088" type="#_x0000_t75" style="width:215.2pt;height:163.2pt;visibility:visible">
            <v:imagedata r:id="rId128" o:title=""/>
          </v:shape>
        </w:pict>
      </w:r>
      <w:r>
        <w:rPr>
          <w:noProof/>
        </w:rPr>
        <w:pict>
          <v:shape id="Image 118" o:spid="_x0000_i1089" type="#_x0000_t75" style="width:215.2pt;height:163.2pt;visibility:visible">
            <v:imagedata r:id="rId129" o:title=""/>
          </v:shape>
        </w:pict>
      </w:r>
    </w:p>
    <w:p w:rsidR="00890257" w:rsidRDefault="00294829">
      <w:r>
        <w:rPr>
          <w:noProof/>
        </w:rPr>
        <w:pict>
          <v:shape id="Image 119" o:spid="_x0000_i1090" type="#_x0000_t75" style="width:215.2pt;height:160.8pt;visibility:visible">
            <v:imagedata r:id="rId130" o:title=""/>
          </v:shape>
        </w:pict>
      </w:r>
      <w:r>
        <w:rPr>
          <w:noProof/>
        </w:rPr>
        <w:pict>
          <v:shape id="Image 120" o:spid="_x0000_i1091" type="#_x0000_t75" style="width:215.2pt;height:160pt;visibility:visible">
            <v:imagedata r:id="rId131" o:title=""/>
          </v:shape>
        </w:pict>
      </w:r>
    </w:p>
    <w:p w:rsidR="00890257" w:rsidRDefault="00294829">
      <w:r>
        <w:rPr>
          <w:noProof/>
        </w:rPr>
        <w:pict>
          <v:shape id="Image 121" o:spid="_x0000_i1092" type="#_x0000_t75" style="width:215.2pt;height:163.2pt;visibility:visible">
            <v:imagedata r:id="rId132" o:title=""/>
          </v:shape>
        </w:pict>
      </w:r>
      <w:r>
        <w:rPr>
          <w:noProof/>
        </w:rPr>
        <w:pict>
          <v:shape id="Image 123" o:spid="_x0000_i1093" type="#_x0000_t75" style="width:215.2pt;height:160.8pt;visibility:visible">
            <v:imagedata r:id="rId133" o:title=""/>
          </v:shape>
        </w:pict>
      </w:r>
    </w:p>
    <w:p w:rsidR="00890257" w:rsidRDefault="00294829" w:rsidP="00890257">
      <w:pPr>
        <w:jc w:val="center"/>
      </w:pPr>
      <w:r>
        <w:rPr>
          <w:noProof/>
        </w:rPr>
        <w:pict>
          <v:shape id="Image 122" o:spid="_x0000_i1094" type="#_x0000_t75" style="width:435.2pt;height:328pt;visibility:visible">
            <v:imagedata r:id="rId134" o:title=""/>
          </v:shape>
        </w:pict>
      </w:r>
    </w:p>
    <w:p w:rsidR="00890257" w:rsidRDefault="00890257">
      <w:pPr>
        <w:rPr>
          <w:rFonts w:ascii="Times New Roman" w:hAnsi="Times New Roman"/>
          <w:i/>
          <w:sz w:val="28"/>
          <w:szCs w:val="28"/>
        </w:rPr>
      </w:pPr>
    </w:p>
    <w:p w:rsidR="00890257" w:rsidRPr="002372E1" w:rsidRDefault="00890257" w:rsidP="00890257">
      <w:pPr>
        <w:pStyle w:val="Titre2"/>
      </w:pPr>
      <w:r>
        <w:br w:type="page"/>
        <w:t xml:space="preserve"> </w:t>
      </w:r>
      <w:bookmarkStart w:id="96" w:name="_Toc220320368"/>
      <w:bookmarkStart w:id="97" w:name="_Toc254076965"/>
      <w:r w:rsidRPr="002372E1">
        <w:t>Le contrôle du volume circulant efficace</w:t>
      </w:r>
      <w:bookmarkEnd w:id="96"/>
      <w:bookmarkEnd w:id="97"/>
      <w:r w:rsidRPr="002372E1">
        <w:t xml:space="preserve"> </w:t>
      </w:r>
    </w:p>
    <w:p w:rsidR="00890257" w:rsidRDefault="00890257" w:rsidP="00890257">
      <w:pPr>
        <w:pStyle w:val="Titre3"/>
      </w:pPr>
      <w:bookmarkStart w:id="98" w:name="_Toc220320369"/>
      <w:bookmarkStart w:id="99" w:name="_Toc254076966"/>
      <w:r>
        <w:t>Le volume circulant efficace (VCE)</w:t>
      </w:r>
      <w:bookmarkEnd w:id="98"/>
      <w:bookmarkEnd w:id="99"/>
    </w:p>
    <w:p w:rsidR="00890257" w:rsidRDefault="00890257" w:rsidP="00890257">
      <w:pPr>
        <w:pStyle w:val="Paragraphe"/>
      </w:pPr>
      <w:r w:rsidRPr="00646C31">
        <w:rPr>
          <w:b/>
        </w:rPr>
        <w:t xml:space="preserve">Le VCE est le volume intravasculaire qui perfuse efficacement des </w:t>
      </w:r>
      <w:r w:rsidRPr="000128D4">
        <w:rPr>
          <w:b/>
        </w:rPr>
        <w:t>tissus</w:t>
      </w:r>
      <w:r>
        <w:rPr>
          <w:b/>
        </w:rPr>
        <w:t xml:space="preserve">. </w:t>
      </w:r>
      <w:r>
        <w:t>Le</w:t>
      </w:r>
      <w:r w:rsidRPr="000128D4">
        <w:t xml:space="preserve"> VCE</w:t>
      </w:r>
      <w:r>
        <w:t xml:space="preserve"> n’est pas une entité mesurable ; il </w:t>
      </w:r>
      <w:r w:rsidRPr="00AA4609">
        <w:rPr>
          <w:b/>
        </w:rPr>
        <w:t>réfère au taux de perfusion de la circulation capillaire</w:t>
      </w:r>
      <w:r>
        <w:t xml:space="preserve">. En physiologie normale, tout le volume intravasculaire perfuse efficacement les tissus : le VCE est donc égal au volume sanguin ou intravasculaire. </w:t>
      </w:r>
    </w:p>
    <w:p w:rsidR="00890257" w:rsidRDefault="00890257" w:rsidP="00890257">
      <w:pPr>
        <w:pStyle w:val="Paragraphe"/>
      </w:pPr>
      <w:r>
        <w:t>En général, le VCE varie directement avec le volume extracellulaire. Ces deux paramètres sont habituellement proportionnels au contenu corporel de Na</w:t>
      </w:r>
      <w:r w:rsidRPr="006A6071">
        <w:rPr>
          <w:vertAlign w:val="superscript"/>
        </w:rPr>
        <w:t>+</w:t>
      </w:r>
      <w:r>
        <w:t xml:space="preserve"> puisque les sels de Na</w:t>
      </w:r>
      <w:r w:rsidRPr="006A6071">
        <w:rPr>
          <w:vertAlign w:val="superscript"/>
        </w:rPr>
        <w:t xml:space="preserve">+ </w:t>
      </w:r>
      <w:r>
        <w:t xml:space="preserve">sont les principaux solutés extracellulaires. </w:t>
      </w:r>
    </w:p>
    <w:p w:rsidR="00890257" w:rsidRDefault="00890257" w:rsidP="00890257">
      <w:pPr>
        <w:pStyle w:val="Paragraphe"/>
      </w:pPr>
      <w:r>
        <w:t>En conséquence, la régulation de la balance du Na</w:t>
      </w:r>
      <w:r w:rsidRPr="006A6071">
        <w:rPr>
          <w:vertAlign w:val="superscript"/>
        </w:rPr>
        <w:t>+</w:t>
      </w:r>
      <w:r>
        <w:t xml:space="preserve"> (par les ajustements de l’excrétion urinaire de Na</w:t>
      </w:r>
      <w:r w:rsidRPr="006A6071">
        <w:rPr>
          <w:vertAlign w:val="superscript"/>
        </w:rPr>
        <w:t>+</w:t>
      </w:r>
      <w:r>
        <w:t>) et le maintien du VCE sont étroitement liés. Une charge de Na</w:t>
      </w:r>
      <w:r w:rsidRPr="006A6071">
        <w:rPr>
          <w:vertAlign w:val="superscript"/>
        </w:rPr>
        <w:t>+</w:t>
      </w:r>
      <w:r>
        <w:t xml:space="preserve"> a tendance à provoquer une expansion volémique, alors qu’une perte de Na</w:t>
      </w:r>
      <w:r w:rsidRPr="006A6071">
        <w:rPr>
          <w:vertAlign w:val="superscript"/>
        </w:rPr>
        <w:t>+</w:t>
      </w:r>
      <w:r>
        <w:t xml:space="preserve"> entraînera une déplétion volémique. </w:t>
      </w:r>
    </w:p>
    <w:p w:rsidR="00890257" w:rsidRPr="00AC0F36" w:rsidRDefault="00890257" w:rsidP="00890257">
      <w:pPr>
        <w:pStyle w:val="Paragraphe"/>
      </w:pPr>
      <w:r w:rsidRPr="00AC0F36">
        <w:t>En situation pathologique, il arrive que le taux de perfusion des tissus soit abaissé. La réaction normale de l’organisme est de provoquer une rétention hydrosodée, ce qui provoque une expansion volémique</w:t>
      </w:r>
      <w:r w:rsidR="00B6554E">
        <w:t>, dans une</w:t>
      </w:r>
      <w:r w:rsidRPr="00AC0F36">
        <w:t xml:space="preserve"> tentative d'améliorer la perfusion des tissus auparavant mal perfusés. On peut retrouver ce processus dans la cirrhose hépatique et dans l’insuffisance cardiaque.</w:t>
      </w:r>
    </w:p>
    <w:p w:rsidR="002661C2" w:rsidRDefault="00890257" w:rsidP="00890257">
      <w:pPr>
        <w:pStyle w:val="Paragraphe"/>
      </w:pPr>
      <w:r>
        <w:t>En résumé, le VCE est une entité non mesurable qui reflète la perfusion tissulaire et qui peut être indépendant des autres paramètres hémodynamiques.</w:t>
      </w:r>
    </w:p>
    <w:p w:rsidR="002661C2" w:rsidRDefault="002661C2" w:rsidP="00890257">
      <w:pPr>
        <w:pStyle w:val="Paragraphe"/>
      </w:pPr>
    </w:p>
    <w:p w:rsidR="002661C2" w:rsidRDefault="002661C2" w:rsidP="00890257">
      <w:pPr>
        <w:pStyle w:val="Paragraphe"/>
      </w:pPr>
    </w:p>
    <w:p w:rsidR="00890257" w:rsidRPr="0088271D" w:rsidRDefault="00890257" w:rsidP="00890257">
      <w:pPr>
        <w:pStyle w:val="Paragraphe"/>
      </w:pPr>
    </w:p>
    <w:p w:rsidR="00890257" w:rsidRPr="00646C31" w:rsidRDefault="00890257" w:rsidP="00890257">
      <w:pPr>
        <w:pStyle w:val="Titre3"/>
      </w:pPr>
      <w:bookmarkStart w:id="100" w:name="_Toc220320370"/>
      <w:bookmarkStart w:id="101" w:name="_Toc254076967"/>
      <w:r>
        <w:t>Le VCE et le sodium</w:t>
      </w:r>
      <w:bookmarkEnd w:id="100"/>
      <w:bookmarkEnd w:id="101"/>
    </w:p>
    <w:p w:rsidR="00890257" w:rsidRPr="00FC4CEE" w:rsidRDefault="00890257" w:rsidP="00890257">
      <w:pPr>
        <w:pStyle w:val="Paragraphe"/>
      </w:pPr>
      <w:r w:rsidRPr="00646C31">
        <w:rPr>
          <w:u w:val="single"/>
        </w:rPr>
        <w:t>Le rein est le principal régulateur de la balance sodée et volémique</w:t>
      </w:r>
      <w:r>
        <w:t>, puisque l’excrétion rénale de Na</w:t>
      </w:r>
      <w:r w:rsidRPr="00646C31">
        <w:rPr>
          <w:vertAlign w:val="superscript"/>
        </w:rPr>
        <w:t>+</w:t>
      </w:r>
      <w:r>
        <w:t xml:space="preserve"> s’ajuste de façon appropriée aux changements du VCE. Lorsqu’il y a une augmentation du volume (après une charge Na</w:t>
      </w:r>
      <w:r w:rsidRPr="00646C31">
        <w:rPr>
          <w:vertAlign w:val="superscript"/>
        </w:rPr>
        <w:t>+</w:t>
      </w:r>
      <w:r>
        <w:t>, par exemple), l’excrétion du Na</w:t>
      </w:r>
      <w:r w:rsidRPr="00646C31">
        <w:rPr>
          <w:vertAlign w:val="superscript"/>
        </w:rPr>
        <w:t>+</w:t>
      </w:r>
      <w:r>
        <w:t xml:space="preserve"> augmente afin de réduire le volume à la normale. Inversement, le rein retient du Na</w:t>
      </w:r>
      <w:r w:rsidRPr="00646C31">
        <w:rPr>
          <w:vertAlign w:val="superscript"/>
        </w:rPr>
        <w:t>+</w:t>
      </w:r>
      <w:r>
        <w:t xml:space="preserve"> en présence d’une déplétion du VCE.</w:t>
      </w:r>
    </w:p>
    <w:p w:rsidR="00890257" w:rsidRDefault="00890257" w:rsidP="00890257">
      <w:pPr>
        <w:pStyle w:val="Paragraphe"/>
      </w:pPr>
      <w:r>
        <w:t>Lorsque le VCE diminue, certains récepteurs</w:t>
      </w:r>
      <w:r>
        <w:rPr>
          <w:lang w:val="fr-CA"/>
        </w:rPr>
        <w:t xml:space="preserve"> (nous les verrons ultérieurement) vont le percevoir et </w:t>
      </w:r>
      <w:r>
        <w:t xml:space="preserve">signaler au tubule rénal d’atténuer la perte rénale de sel et d’eau en augmentant la réabsorption du sodium dans le tubule. Ceci peut provoquer une diminution de la quantité de sodium dans l’urine. </w:t>
      </w:r>
    </w:p>
    <w:p w:rsidR="00890257" w:rsidRDefault="00890257" w:rsidP="00890257">
      <w:pPr>
        <w:pStyle w:val="Paragraphe"/>
      </w:pPr>
      <w:r>
        <w:t xml:space="preserve">D’ailleurs, </w:t>
      </w:r>
      <w:r w:rsidRPr="00646C31">
        <w:rPr>
          <w:u w:val="single"/>
        </w:rPr>
        <w:t>le diagnostic de déplétion du VCE</w:t>
      </w:r>
      <w:r w:rsidRPr="00563258">
        <w:t xml:space="preserve"> se porte</w:t>
      </w:r>
      <w:r>
        <w:t xml:space="preserve"> habituellement en démontrant une rétention rénale de Na</w:t>
      </w:r>
      <w:r w:rsidRPr="00FC4CEE">
        <w:rPr>
          <w:vertAlign w:val="superscript"/>
        </w:rPr>
        <w:t>+</w:t>
      </w:r>
      <w:r>
        <w:t xml:space="preserve"> </w:t>
      </w:r>
      <w:r w:rsidRPr="00646C31">
        <w:rPr>
          <w:u w:val="single"/>
        </w:rPr>
        <w:t xml:space="preserve">via une concentration urinaire </w:t>
      </w:r>
      <w:r>
        <w:rPr>
          <w:u w:val="single"/>
        </w:rPr>
        <w:t xml:space="preserve">faible </w:t>
      </w:r>
      <w:r w:rsidRPr="00646C31">
        <w:rPr>
          <w:u w:val="single"/>
        </w:rPr>
        <w:t>de Na</w:t>
      </w:r>
      <w:r w:rsidRPr="00646C31">
        <w:rPr>
          <w:u w:val="single"/>
          <w:vertAlign w:val="superscript"/>
        </w:rPr>
        <w:t>+</w:t>
      </w:r>
      <w:r w:rsidRPr="00646C31">
        <w:rPr>
          <w:u w:val="single"/>
        </w:rPr>
        <w:t xml:space="preserve"> </w:t>
      </w:r>
      <w:r>
        <w:rPr>
          <w:u w:val="single"/>
        </w:rPr>
        <w:t>(</w:t>
      </w:r>
      <w:r w:rsidRPr="00646C31">
        <w:rPr>
          <w:u w:val="single"/>
        </w:rPr>
        <w:t>&lt;</w:t>
      </w:r>
      <w:r>
        <w:rPr>
          <w:u w:val="single"/>
        </w:rPr>
        <w:t xml:space="preserve"> </w:t>
      </w:r>
      <w:r w:rsidR="00B6554E">
        <w:rPr>
          <w:u w:val="single"/>
        </w:rPr>
        <w:t>10-20</w:t>
      </w:r>
      <w:r w:rsidRPr="00646C31">
        <w:rPr>
          <w:u w:val="single"/>
        </w:rPr>
        <w:t xml:space="preserve"> mmol/L</w:t>
      </w:r>
      <w:r>
        <w:rPr>
          <w:u w:val="single"/>
        </w:rPr>
        <w:t>)</w:t>
      </w:r>
      <w:r>
        <w:t>. Cette mesure est valide, en autant que le tubule soit en bonne santé, c’est-à-dire qu’il ne soit ni malade, ni paralysé par un diurétique.</w:t>
      </w:r>
    </w:p>
    <w:p w:rsidR="002661C2" w:rsidRDefault="002661C2" w:rsidP="00890257">
      <w:pPr>
        <w:pStyle w:val="Paragraphe"/>
      </w:pPr>
    </w:p>
    <w:p w:rsidR="002661C2" w:rsidRDefault="002661C2" w:rsidP="00890257">
      <w:pPr>
        <w:pStyle w:val="Paragraphe"/>
      </w:pPr>
    </w:p>
    <w:p w:rsidR="00890257" w:rsidRDefault="006E7E47" w:rsidP="00890257">
      <w:pPr>
        <w:pStyle w:val="Paragraphe"/>
      </w:pPr>
      <w:r>
        <w:t>La figure ci-dessous</w:t>
      </w:r>
      <w:r w:rsidR="00890257">
        <w:t xml:space="preserve"> illustre une expérience dans une unité métabolique. On donne une diète basse en sel (environ 20 mmol/d) à un individu normal : en état d’équilibre, il aura une excrétion équivalente à l’ingestion. En même temps, son poids est stable à 70 kg, reflétant une stabilité de ses volumes corporels.</w:t>
      </w:r>
    </w:p>
    <w:p w:rsidR="00890257" w:rsidRDefault="00294829" w:rsidP="00890257">
      <w:pPr>
        <w:pStyle w:val="Paragraphe"/>
      </w:pPr>
      <w:r w:rsidRPr="00294829">
        <w:rPr>
          <w:noProof/>
          <w:lang w:val="fr-CA"/>
        </w:rPr>
        <w:pict>
          <v:shape id="Image 288" o:spid="_x0000_s1116" type="#_x0000_t75" style="position:absolute;left:0;text-align:left;margin-left:198pt;margin-top:4.35pt;width:236.25pt;height:188.3pt;z-index:251634176;visibility:visible;mso-position-horizontal:absolute;mso-position-vertical:absolute">
            <v:imagedata r:id="rId135" o:title=""/>
            <w10:wrap type="square"/>
          </v:shape>
        </w:pict>
      </w:r>
      <w:r w:rsidR="00890257">
        <w:t xml:space="preserve">Au jour 3, l’ingestion de sel est brusquement augmentée à 150 mmol/d. On assiste ensuite à une augmentation graduelle de l’excrétion de sel pour finalement atteindre le niveau de l’ingestion après environ cinq jours. Il y a donc une balance de sodium positive qui s’est accumulée pendant ce temps et le poids a augmenté graduellement pour se stabiliser de nouveau à 71 kg (nouvel état d’équilibre). </w:t>
      </w:r>
    </w:p>
    <w:p w:rsidR="00890257" w:rsidRDefault="00890257" w:rsidP="00890257">
      <w:pPr>
        <w:pStyle w:val="Paragraphe"/>
      </w:pPr>
      <w:r>
        <w:t xml:space="preserve">La question est de savoir comment le rein apprend qu’il faut augmenter son excrétion de sodium. Le rein est informé de ceci justement par la variation de volume : lorsque l’ingestion de sodium augmente, ceci stimule la soif et l’individu boit. Il y a donc une augmentation de volume iso-osmotique avec cette augmentation de sodium. Cette augmentation de volume va se retrouver essentiellement dans le liquide extracellulaire : ¼ dans le liquide intravasculaire et ¾ dans le liquide interstitiel. </w:t>
      </w:r>
    </w:p>
    <w:p w:rsidR="00890257" w:rsidRDefault="00890257" w:rsidP="00890257">
      <w:pPr>
        <w:pStyle w:val="Paragraphe"/>
      </w:pPr>
      <w:r w:rsidRPr="009C7316">
        <w:rPr>
          <w:u w:val="single"/>
        </w:rPr>
        <w:t>L</w:t>
      </w:r>
      <w:r w:rsidRPr="007D3BBE">
        <w:rPr>
          <w:u w:val="single"/>
        </w:rPr>
        <w:t>orsque le volume intravasculaire augmente, les récepteurs de volume le détectent et un signal va être envoyé aux reins pour indiquer que le système est en train de se remplir : le rein va conséquemment diminuer sa réabsorption tubulaire de sodium.</w:t>
      </w:r>
      <w:r w:rsidRPr="00D94A1C">
        <w:t xml:space="preserve"> </w:t>
      </w:r>
      <w:r>
        <w:t xml:space="preserve">En d’autres mots, le tubule « voit » l’ingestion de sel par les récepteurs de volume à l’intérieur des vaisseaux. </w:t>
      </w:r>
    </w:p>
    <w:p w:rsidR="00890257" w:rsidRDefault="00890257" w:rsidP="00890257">
      <w:pPr>
        <w:pStyle w:val="Paragraphe"/>
      </w:pPr>
      <w:r>
        <w:t>Toutefois, au début, l’augmentation de volume est relativement discret : le signal envoyé au tubule est lui aussi discret et l’augmentation de l’excrétion de sodium n’est que partielle.</w:t>
      </w:r>
    </w:p>
    <w:p w:rsidR="00890257" w:rsidRDefault="00890257" w:rsidP="00890257">
      <w:pPr>
        <w:pStyle w:val="Paragraphe"/>
      </w:pPr>
      <w:r>
        <w:t>Par conséquent, dans les 24 heures qui suivent, l’ingestion est toujours plus élevée que l’excrétion. La balance positive continue et le volume extracellulaire – et donc intravasculaire –continue d’augmenter.</w:t>
      </w:r>
    </w:p>
    <w:p w:rsidR="00890257" w:rsidRDefault="00890257" w:rsidP="00890257">
      <w:pPr>
        <w:pStyle w:val="Paragraphe"/>
      </w:pPr>
      <w:r>
        <w:t xml:space="preserve">Les récepteurs perçoivent cette augmentation qui s’intensifie, et intensifient leur signal au tubule rénal pour que celui-ci diminue encore davantage sa réabsorption sodée. Le signal s’intensifie jusqu’à temps que l’ingestion et l’excrétion soient égales. </w:t>
      </w:r>
    </w:p>
    <w:p w:rsidR="00890257" w:rsidRDefault="00890257" w:rsidP="00890257">
      <w:pPr>
        <w:pStyle w:val="Paragraphe"/>
      </w:pPr>
      <w:r>
        <w:t xml:space="preserve">Ce processus continue tant et aussi longtemps que le nouvel état d’équilibre n’est pas atteint </w:t>
      </w:r>
      <w:r w:rsidRPr="002372E1">
        <w:t>et que le volume intravasculai</w:t>
      </w:r>
      <w:r>
        <w:t>re n’est pas stabilisé à un nouv</w:t>
      </w:r>
      <w:r w:rsidRPr="002372E1">
        <w:t>eau niveau correspondant maintenant à l’ingestion sodée.</w:t>
      </w:r>
      <w:r>
        <w:t xml:space="preserve">   </w:t>
      </w:r>
    </w:p>
    <w:p w:rsidR="00890257" w:rsidRDefault="00890257" w:rsidP="00890257">
      <w:pPr>
        <w:pStyle w:val="Paragraphe"/>
      </w:pPr>
      <w:r>
        <w:t>Lorsque l’ingestion est brusquement ramenée à 20 mmol/d, les signaux au tubule s’ajustent graduellement : il y aura une diminution progressive de la sécrétion du sodium jusqu’à ce que l’excrétion soit égale à l’ingestion. Lorsque le poids redevient stable (70 kg), les signaux de réabsorption de Na</w:t>
      </w:r>
      <w:r>
        <w:rPr>
          <w:vertAlign w:val="superscript"/>
        </w:rPr>
        <w:t>+</w:t>
      </w:r>
      <w:r>
        <w:t xml:space="preserve"> sont égaux aux signaux de natriurèse.</w:t>
      </w:r>
    </w:p>
    <w:p w:rsidR="00890257" w:rsidRDefault="00890257" w:rsidP="00890257">
      <w:pPr>
        <w:pStyle w:val="Paragraphe"/>
      </w:pPr>
      <w:r>
        <w:t xml:space="preserve">Noter ici que le volume du liquide extracellulaire normal n’est pas un chiffre précis, mais un certain écart et que, dans l’expérience, le sujet qui oscille entre 70 et 71 kg demeure dans des limites normales. </w:t>
      </w:r>
    </w:p>
    <w:p w:rsidR="00AC4F33" w:rsidRDefault="00890257" w:rsidP="00890257">
      <w:pPr>
        <w:pStyle w:val="Paragraphe"/>
      </w:pPr>
      <w:r>
        <w:t>Par souci de simplicité, l’excrétion de Na</w:t>
      </w:r>
      <w:r w:rsidRPr="007D3BBE">
        <w:rPr>
          <w:vertAlign w:val="superscript"/>
        </w:rPr>
        <w:t>+</w:t>
      </w:r>
      <w:r>
        <w:t xml:space="preserve">, chez les sujets normaux, se détermine surtout par les niveaux d’aldostérone et de peptide natriurétique de l’oreillette. </w:t>
      </w:r>
      <w:r w:rsidRPr="009C7316">
        <w:rPr>
          <w:b/>
          <w:u w:val="single"/>
        </w:rPr>
        <w:t>Lorsque l’apport de Na</w:t>
      </w:r>
      <w:r w:rsidRPr="009C7316">
        <w:rPr>
          <w:b/>
          <w:u w:val="single"/>
          <w:vertAlign w:val="superscript"/>
        </w:rPr>
        <w:t>+</w:t>
      </w:r>
      <w:r w:rsidRPr="009C7316">
        <w:rPr>
          <w:b/>
          <w:u w:val="single"/>
        </w:rPr>
        <w:t xml:space="preserve"> augmente</w:t>
      </w:r>
      <w:r>
        <w:t xml:space="preserve">, il doit y avoir une </w:t>
      </w:r>
      <w:r w:rsidRPr="009C7316">
        <w:rPr>
          <w:b/>
        </w:rPr>
        <w:t>baisse de la sécrétion d’aldostérone</w:t>
      </w:r>
      <w:r>
        <w:t xml:space="preserve"> et une </w:t>
      </w:r>
      <w:r w:rsidRPr="009C7316">
        <w:rPr>
          <w:b/>
        </w:rPr>
        <w:t>augmentation de la sécrétion du peptide natriurétique de l’oreillette</w:t>
      </w:r>
      <w:r>
        <w:t xml:space="preserve"> pour entraîner la réduction nécessaire dans la réabsorption tubulaire de Na</w:t>
      </w:r>
      <w:r w:rsidRPr="009C7316">
        <w:rPr>
          <w:vertAlign w:val="superscript"/>
        </w:rPr>
        <w:t>+</w:t>
      </w:r>
      <w:r>
        <w:t>.</w:t>
      </w:r>
    </w:p>
    <w:p w:rsidR="00890257" w:rsidRDefault="00890257" w:rsidP="00890257">
      <w:pPr>
        <w:pStyle w:val="Paragraphe"/>
      </w:pPr>
    </w:p>
    <w:p w:rsidR="00890257" w:rsidRDefault="00890257" w:rsidP="00890257">
      <w:pPr>
        <w:pStyle w:val="Titre3"/>
      </w:pPr>
      <w:bookmarkStart w:id="102" w:name="_Toc220320371"/>
      <w:bookmarkStart w:id="103" w:name="_Toc254076968"/>
      <w:r>
        <w:t>Les senseurs (récepteurs) du VCE</w:t>
      </w:r>
      <w:bookmarkEnd w:id="102"/>
      <w:bookmarkEnd w:id="103"/>
    </w:p>
    <w:p w:rsidR="00890257" w:rsidRDefault="00890257" w:rsidP="00890257">
      <w:pPr>
        <w:pStyle w:val="Paragraphe"/>
      </w:pPr>
      <w:r>
        <w:t xml:space="preserve">Le maintien d’une perfusion tissulaire adéquate est essentiel pour les cellules, car elle leur permet d’obtenir les substances nécessaires à leur métabolisme et à éliminer leurs déchets. Il n’est donc pas surprenant que plusieurs senseurs et plusieurs effecteurs participent à cette régulation. </w:t>
      </w:r>
    </w:p>
    <w:p w:rsidR="00890257" w:rsidRDefault="00890257" w:rsidP="00890257">
      <w:pPr>
        <w:pStyle w:val="Paragraphe"/>
      </w:pPr>
      <w:r>
        <w:t xml:space="preserve">La présence de plusieurs niveaux de contrôle met en relief une différence importante entre la régulation du volume extracellulaire et la régulation de l’osmolalité. </w:t>
      </w:r>
    </w:p>
    <w:p w:rsidR="00890257" w:rsidRDefault="00890257" w:rsidP="00890257">
      <w:pPr>
        <w:pStyle w:val="Paragraphe"/>
      </w:pPr>
      <w:r>
        <w:t>Le maintien d’une concentration peut souvent s’effectuer avec un seul senseur (tels les osmorécepteurs de l’hypothalamus) puisque tous les tissus sont perfusés par le même sang artériel ayant la même osmolalité.</w:t>
      </w:r>
    </w:p>
    <w:p w:rsidR="00890257" w:rsidRDefault="00890257" w:rsidP="00890257">
      <w:pPr>
        <w:pStyle w:val="Paragraphe"/>
      </w:pPr>
      <w:r>
        <w:t>En comparaison, il peut y avoir une variation importante dans la perfusion sanguine régionale, ce qui nécessite la présence de senseurs locaux.</w:t>
      </w:r>
    </w:p>
    <w:p w:rsidR="00890257" w:rsidRDefault="00890257" w:rsidP="00890257">
      <w:pPr>
        <w:pStyle w:val="Paragraphe"/>
      </w:pPr>
      <w:r>
        <w:t xml:space="preserve">Un exemple simple de ceci est le changement de la position assise à la position debout. À cause de la gravité, l’orthostation a tendance à provoquer une hyperperfusion et une accumulation de liquide dans les jambes et une hypoperfusion du cerveau. Dans une telle situation, l’activation des barorécepteurs du sinus carotidien avec une augmentation subséquente </w:t>
      </w:r>
      <w:r w:rsidRPr="002372E1">
        <w:t>de l’activité sympathique</w:t>
      </w:r>
      <w:r>
        <w:t xml:space="preserve"> aide à maintenir la perfusion cérébrale.</w:t>
      </w:r>
    </w:p>
    <w:p w:rsidR="00890257" w:rsidRDefault="00890257" w:rsidP="00890257">
      <w:pPr>
        <w:pStyle w:val="Paragraphe"/>
      </w:pPr>
      <w:r>
        <w:t>Les senseurs de volume sont essentiellement :</w:t>
      </w:r>
    </w:p>
    <w:p w:rsidR="00890257" w:rsidRDefault="00890257" w:rsidP="00890257">
      <w:pPr>
        <w:pStyle w:val="Paragraphe"/>
        <w:numPr>
          <w:ilvl w:val="0"/>
          <w:numId w:val="18"/>
        </w:numPr>
      </w:pPr>
      <w:r>
        <w:t>la circulation cardio-pulmonaire ;</w:t>
      </w:r>
    </w:p>
    <w:p w:rsidR="00890257" w:rsidRDefault="00890257" w:rsidP="00890257">
      <w:pPr>
        <w:pStyle w:val="Paragraphe"/>
        <w:numPr>
          <w:ilvl w:val="0"/>
          <w:numId w:val="18"/>
        </w:numPr>
      </w:pPr>
      <w:r>
        <w:t>les sinus carotidiens et la crosse aortique ;</w:t>
      </w:r>
    </w:p>
    <w:p w:rsidR="00890257" w:rsidRPr="00D94A1C" w:rsidRDefault="00890257" w:rsidP="00890257">
      <w:pPr>
        <w:pStyle w:val="Paragraphe"/>
        <w:numPr>
          <w:ilvl w:val="0"/>
          <w:numId w:val="18"/>
        </w:numPr>
      </w:pPr>
      <w:r>
        <w:t>les artérioles afférentes.</w:t>
      </w:r>
    </w:p>
    <w:p w:rsidR="00890257" w:rsidRDefault="00890257" w:rsidP="00890257">
      <w:pPr>
        <w:pStyle w:val="Titre3"/>
      </w:pPr>
      <w:r>
        <w:br w:type="page"/>
      </w:r>
      <w:bookmarkStart w:id="104" w:name="_Toc220320372"/>
      <w:bookmarkStart w:id="105" w:name="_Toc254076969"/>
      <w:r>
        <w:t>Les effecteurs du VCE</w:t>
      </w:r>
      <w:bookmarkEnd w:id="104"/>
      <w:bookmarkEnd w:id="105"/>
    </w:p>
    <w:p w:rsidR="00890257" w:rsidRDefault="00890257" w:rsidP="00890257">
      <w:pPr>
        <w:pStyle w:val="Paragraphe"/>
      </w:pPr>
      <w:r>
        <w:t>Plusieurs effecteurs sont impliqués dans le contrôle volémique. Ceux-ci influencent tant l’hémodynamie systémique que l’excrétion urinaire de Na</w:t>
      </w:r>
      <w:r>
        <w:rPr>
          <w:vertAlign w:val="superscript"/>
        </w:rPr>
        <w:t>+</w:t>
      </w:r>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390"/>
        <w:gridCol w:w="4390"/>
      </w:tblGrid>
      <w:tr w:rsidR="00890257" w:rsidRPr="007D2984">
        <w:tc>
          <w:tcPr>
            <w:tcW w:w="8780" w:type="dxa"/>
            <w:gridSpan w:val="2"/>
          </w:tcPr>
          <w:p w:rsidR="00890257" w:rsidRPr="007F1BE1" w:rsidRDefault="00890257" w:rsidP="00890257">
            <w:pPr>
              <w:pStyle w:val="Paragraphe"/>
              <w:spacing w:after="0" w:line="240" w:lineRule="auto"/>
              <w:jc w:val="center"/>
              <w:rPr>
                <w:b/>
                <w:sz w:val="22"/>
                <w:szCs w:val="22"/>
              </w:rPr>
            </w:pPr>
            <w:r w:rsidRPr="007F1BE1">
              <w:rPr>
                <w:b/>
                <w:sz w:val="22"/>
                <w:szCs w:val="22"/>
              </w:rPr>
              <w:t>Principaux effecteurs de la régulation volémique</w:t>
            </w:r>
          </w:p>
        </w:tc>
      </w:tr>
      <w:tr w:rsidR="00890257" w:rsidRPr="007D2984">
        <w:tc>
          <w:tcPr>
            <w:tcW w:w="4390" w:type="dxa"/>
            <w:vMerge w:val="restart"/>
          </w:tcPr>
          <w:p w:rsidR="00890257" w:rsidRPr="007F1BE1" w:rsidRDefault="00890257" w:rsidP="00890257">
            <w:pPr>
              <w:pStyle w:val="Paragraphe"/>
              <w:spacing w:after="0" w:line="240" w:lineRule="auto"/>
              <w:jc w:val="center"/>
              <w:rPr>
                <w:sz w:val="22"/>
                <w:szCs w:val="22"/>
                <w:lang w:val="fr-CA"/>
              </w:rPr>
            </w:pPr>
            <w:r w:rsidRPr="007F1BE1">
              <w:rPr>
                <w:sz w:val="22"/>
                <w:szCs w:val="22"/>
                <w:lang w:val="fr-CA"/>
              </w:rPr>
              <w:t>Hémodynamie sytémique</w:t>
            </w:r>
          </w:p>
        </w:tc>
        <w:tc>
          <w:tcPr>
            <w:tcW w:w="4390" w:type="dxa"/>
          </w:tcPr>
          <w:p w:rsidR="00890257" w:rsidRPr="007F1BE1" w:rsidRDefault="00890257" w:rsidP="00890257">
            <w:pPr>
              <w:pStyle w:val="Paragraphe"/>
              <w:spacing w:after="0" w:line="240" w:lineRule="auto"/>
              <w:rPr>
                <w:sz w:val="22"/>
                <w:szCs w:val="22"/>
              </w:rPr>
            </w:pPr>
            <w:r w:rsidRPr="007F1BE1">
              <w:rPr>
                <w:sz w:val="22"/>
                <w:szCs w:val="22"/>
              </w:rPr>
              <w:t>Système nerveux sympathique</w:t>
            </w:r>
          </w:p>
        </w:tc>
      </w:tr>
      <w:tr w:rsidR="00890257" w:rsidRPr="007D2984">
        <w:tc>
          <w:tcPr>
            <w:tcW w:w="4390" w:type="dxa"/>
            <w:vMerge/>
          </w:tcPr>
          <w:p w:rsidR="00890257" w:rsidRPr="007F1BE1" w:rsidRDefault="00890257" w:rsidP="00890257">
            <w:pPr>
              <w:pStyle w:val="Paragraphe"/>
              <w:spacing w:after="0" w:line="240" w:lineRule="auto"/>
              <w:jc w:val="center"/>
              <w:rPr>
                <w:sz w:val="22"/>
                <w:szCs w:val="22"/>
              </w:rPr>
            </w:pPr>
          </w:p>
        </w:tc>
        <w:tc>
          <w:tcPr>
            <w:tcW w:w="4390" w:type="dxa"/>
          </w:tcPr>
          <w:p w:rsidR="00890257" w:rsidRPr="007F1BE1" w:rsidRDefault="00890257" w:rsidP="00890257">
            <w:pPr>
              <w:pStyle w:val="Paragraphe"/>
              <w:tabs>
                <w:tab w:val="center" w:pos="2087"/>
              </w:tabs>
              <w:spacing w:after="0" w:line="240" w:lineRule="auto"/>
              <w:rPr>
                <w:sz w:val="22"/>
                <w:szCs w:val="22"/>
              </w:rPr>
            </w:pPr>
            <w:r w:rsidRPr="007F1BE1">
              <w:rPr>
                <w:sz w:val="22"/>
                <w:szCs w:val="22"/>
              </w:rPr>
              <w:t>Angiotensine II</w:t>
            </w:r>
            <w:r w:rsidRPr="007F1BE1">
              <w:rPr>
                <w:sz w:val="22"/>
                <w:szCs w:val="22"/>
              </w:rPr>
              <w:tab/>
            </w:r>
          </w:p>
        </w:tc>
      </w:tr>
      <w:tr w:rsidR="00890257" w:rsidRPr="007D2984">
        <w:tc>
          <w:tcPr>
            <w:tcW w:w="4390" w:type="dxa"/>
            <w:vMerge/>
          </w:tcPr>
          <w:p w:rsidR="00890257" w:rsidRPr="007F1BE1" w:rsidRDefault="00890257" w:rsidP="00890257">
            <w:pPr>
              <w:pStyle w:val="Paragraphe"/>
              <w:spacing w:after="0" w:line="240" w:lineRule="auto"/>
              <w:jc w:val="center"/>
              <w:rPr>
                <w:sz w:val="22"/>
                <w:szCs w:val="22"/>
              </w:rPr>
            </w:pPr>
          </w:p>
        </w:tc>
        <w:tc>
          <w:tcPr>
            <w:tcW w:w="4390" w:type="dxa"/>
          </w:tcPr>
          <w:p w:rsidR="00890257" w:rsidRPr="007F1BE1" w:rsidRDefault="00890257" w:rsidP="00890257">
            <w:pPr>
              <w:pStyle w:val="Paragraphe"/>
              <w:tabs>
                <w:tab w:val="center" w:pos="2087"/>
              </w:tabs>
              <w:spacing w:after="0" w:line="240" w:lineRule="auto"/>
              <w:rPr>
                <w:sz w:val="22"/>
                <w:szCs w:val="22"/>
              </w:rPr>
            </w:pPr>
            <w:r w:rsidRPr="007F1BE1">
              <w:rPr>
                <w:sz w:val="22"/>
                <w:szCs w:val="22"/>
              </w:rPr>
              <w:t>ADH</w:t>
            </w:r>
          </w:p>
        </w:tc>
      </w:tr>
      <w:tr w:rsidR="00890257" w:rsidRPr="007D2984">
        <w:tc>
          <w:tcPr>
            <w:tcW w:w="4390" w:type="dxa"/>
            <w:vMerge w:val="restart"/>
          </w:tcPr>
          <w:p w:rsidR="00890257" w:rsidRPr="007F1BE1" w:rsidRDefault="00890257" w:rsidP="00890257">
            <w:pPr>
              <w:pStyle w:val="Paragraphe"/>
              <w:spacing w:after="0" w:line="240" w:lineRule="auto"/>
              <w:jc w:val="center"/>
              <w:rPr>
                <w:sz w:val="22"/>
                <w:szCs w:val="22"/>
              </w:rPr>
            </w:pPr>
            <w:r w:rsidRPr="007F1BE1">
              <w:rPr>
                <w:sz w:val="22"/>
                <w:szCs w:val="22"/>
              </w:rPr>
              <w:t>Excrétion rénale de sodium</w:t>
            </w:r>
          </w:p>
        </w:tc>
        <w:tc>
          <w:tcPr>
            <w:tcW w:w="4390" w:type="dxa"/>
          </w:tcPr>
          <w:p w:rsidR="00890257" w:rsidRPr="007F1BE1" w:rsidRDefault="00890257" w:rsidP="00890257">
            <w:pPr>
              <w:pStyle w:val="Paragraphe"/>
              <w:spacing w:after="0" w:line="240" w:lineRule="auto"/>
              <w:rPr>
                <w:sz w:val="22"/>
                <w:szCs w:val="22"/>
              </w:rPr>
            </w:pPr>
            <w:r w:rsidRPr="007F1BE1">
              <w:rPr>
                <w:sz w:val="22"/>
                <w:szCs w:val="22"/>
              </w:rPr>
              <w:t>(DFG)</w:t>
            </w:r>
          </w:p>
        </w:tc>
      </w:tr>
      <w:tr w:rsidR="00890257" w:rsidRPr="007D2984">
        <w:tc>
          <w:tcPr>
            <w:tcW w:w="4390" w:type="dxa"/>
            <w:vMerge/>
          </w:tcPr>
          <w:p w:rsidR="00890257" w:rsidRPr="007F1BE1" w:rsidRDefault="00890257" w:rsidP="00890257">
            <w:pPr>
              <w:pStyle w:val="Paragraphe"/>
              <w:spacing w:after="0" w:line="240" w:lineRule="auto"/>
              <w:jc w:val="center"/>
              <w:rPr>
                <w:sz w:val="22"/>
                <w:szCs w:val="22"/>
              </w:rPr>
            </w:pPr>
          </w:p>
        </w:tc>
        <w:tc>
          <w:tcPr>
            <w:tcW w:w="4390" w:type="dxa"/>
          </w:tcPr>
          <w:p w:rsidR="00890257" w:rsidRPr="007F1BE1" w:rsidRDefault="00890257" w:rsidP="00890257">
            <w:pPr>
              <w:pStyle w:val="Paragraphe"/>
              <w:spacing w:after="0" w:line="240" w:lineRule="auto"/>
              <w:rPr>
                <w:sz w:val="22"/>
                <w:szCs w:val="22"/>
              </w:rPr>
            </w:pPr>
            <w:r w:rsidRPr="007F1BE1">
              <w:rPr>
                <w:sz w:val="22"/>
                <w:szCs w:val="22"/>
              </w:rPr>
              <w:t>Angiotensine II</w:t>
            </w:r>
          </w:p>
        </w:tc>
      </w:tr>
      <w:tr w:rsidR="00890257" w:rsidRPr="007D2984">
        <w:tc>
          <w:tcPr>
            <w:tcW w:w="4390" w:type="dxa"/>
            <w:vMerge/>
          </w:tcPr>
          <w:p w:rsidR="00890257" w:rsidRPr="007F1BE1" w:rsidRDefault="00890257" w:rsidP="00890257">
            <w:pPr>
              <w:pStyle w:val="Paragraphe"/>
              <w:spacing w:after="0" w:line="240" w:lineRule="auto"/>
              <w:jc w:val="center"/>
              <w:rPr>
                <w:sz w:val="22"/>
                <w:szCs w:val="22"/>
              </w:rPr>
            </w:pPr>
          </w:p>
        </w:tc>
        <w:tc>
          <w:tcPr>
            <w:tcW w:w="4390" w:type="dxa"/>
          </w:tcPr>
          <w:p w:rsidR="00890257" w:rsidRPr="007F1BE1" w:rsidRDefault="00890257" w:rsidP="00890257">
            <w:pPr>
              <w:pStyle w:val="Paragraphe"/>
              <w:spacing w:after="0" w:line="240" w:lineRule="auto"/>
              <w:rPr>
                <w:sz w:val="22"/>
                <w:szCs w:val="22"/>
              </w:rPr>
            </w:pPr>
            <w:r w:rsidRPr="007F1BE1">
              <w:rPr>
                <w:sz w:val="22"/>
                <w:szCs w:val="22"/>
              </w:rPr>
              <w:t>Hémodynamie du capillaire péritubulaire</w:t>
            </w:r>
          </w:p>
        </w:tc>
      </w:tr>
      <w:tr w:rsidR="00890257" w:rsidRPr="007D2984">
        <w:tc>
          <w:tcPr>
            <w:tcW w:w="4390" w:type="dxa"/>
            <w:vMerge/>
          </w:tcPr>
          <w:p w:rsidR="00890257" w:rsidRPr="007F1BE1" w:rsidRDefault="00890257" w:rsidP="00890257">
            <w:pPr>
              <w:pStyle w:val="Paragraphe"/>
              <w:spacing w:after="0" w:line="240" w:lineRule="auto"/>
              <w:jc w:val="center"/>
              <w:rPr>
                <w:sz w:val="22"/>
                <w:szCs w:val="22"/>
              </w:rPr>
            </w:pPr>
          </w:p>
        </w:tc>
        <w:tc>
          <w:tcPr>
            <w:tcW w:w="4390" w:type="dxa"/>
          </w:tcPr>
          <w:p w:rsidR="00890257" w:rsidRPr="007F1BE1" w:rsidRDefault="00890257" w:rsidP="00890257">
            <w:pPr>
              <w:pStyle w:val="Paragraphe"/>
              <w:spacing w:after="0" w:line="240" w:lineRule="auto"/>
              <w:rPr>
                <w:sz w:val="22"/>
                <w:szCs w:val="22"/>
              </w:rPr>
            </w:pPr>
            <w:r w:rsidRPr="007F1BE1">
              <w:rPr>
                <w:sz w:val="22"/>
                <w:szCs w:val="22"/>
              </w:rPr>
              <w:t>Aldostérone</w:t>
            </w:r>
          </w:p>
        </w:tc>
      </w:tr>
      <w:tr w:rsidR="00890257" w:rsidRPr="007D2984">
        <w:tc>
          <w:tcPr>
            <w:tcW w:w="4390" w:type="dxa"/>
            <w:vMerge/>
          </w:tcPr>
          <w:p w:rsidR="00890257" w:rsidRPr="007F1BE1" w:rsidRDefault="00890257" w:rsidP="00890257">
            <w:pPr>
              <w:pStyle w:val="Paragraphe"/>
              <w:spacing w:after="0" w:line="240" w:lineRule="auto"/>
              <w:jc w:val="center"/>
              <w:rPr>
                <w:sz w:val="22"/>
                <w:szCs w:val="22"/>
              </w:rPr>
            </w:pPr>
          </w:p>
        </w:tc>
        <w:tc>
          <w:tcPr>
            <w:tcW w:w="4390" w:type="dxa"/>
          </w:tcPr>
          <w:p w:rsidR="00890257" w:rsidRPr="007F1BE1" w:rsidRDefault="00890257" w:rsidP="00890257">
            <w:pPr>
              <w:pStyle w:val="Paragraphe"/>
              <w:spacing w:after="0" w:line="240" w:lineRule="auto"/>
              <w:rPr>
                <w:sz w:val="22"/>
                <w:szCs w:val="22"/>
              </w:rPr>
            </w:pPr>
            <w:r w:rsidRPr="007F1BE1">
              <w:rPr>
                <w:sz w:val="22"/>
                <w:szCs w:val="22"/>
              </w:rPr>
              <w:t>Système nerveux sympathique</w:t>
            </w:r>
          </w:p>
        </w:tc>
      </w:tr>
      <w:tr w:rsidR="00890257" w:rsidRPr="007D2984">
        <w:tc>
          <w:tcPr>
            <w:tcW w:w="4390" w:type="dxa"/>
            <w:vMerge/>
          </w:tcPr>
          <w:p w:rsidR="00890257" w:rsidRPr="007F1BE1" w:rsidRDefault="00890257" w:rsidP="00890257">
            <w:pPr>
              <w:pStyle w:val="Paragraphe"/>
              <w:spacing w:after="0" w:line="240" w:lineRule="auto"/>
              <w:jc w:val="center"/>
              <w:rPr>
                <w:sz w:val="22"/>
                <w:szCs w:val="22"/>
              </w:rPr>
            </w:pPr>
          </w:p>
        </w:tc>
        <w:tc>
          <w:tcPr>
            <w:tcW w:w="4390" w:type="dxa"/>
          </w:tcPr>
          <w:p w:rsidR="00890257" w:rsidRPr="007F1BE1" w:rsidRDefault="00890257" w:rsidP="00890257">
            <w:pPr>
              <w:pStyle w:val="Paragraphe"/>
              <w:spacing w:after="0" w:line="240" w:lineRule="auto"/>
              <w:rPr>
                <w:sz w:val="22"/>
                <w:szCs w:val="22"/>
              </w:rPr>
            </w:pPr>
            <w:r w:rsidRPr="007F1BE1">
              <w:rPr>
                <w:sz w:val="22"/>
                <w:szCs w:val="22"/>
              </w:rPr>
              <w:t>Peptide natriurétique de l’oreillette</w:t>
            </w:r>
          </w:p>
        </w:tc>
      </w:tr>
    </w:tbl>
    <w:p w:rsidR="00890257" w:rsidRPr="00EB2205" w:rsidRDefault="00890257" w:rsidP="00890257">
      <w:pPr>
        <w:pStyle w:val="Paragraphe"/>
      </w:pPr>
    </w:p>
    <w:p w:rsidR="00890257" w:rsidRDefault="00890257" w:rsidP="00890257">
      <w:pPr>
        <w:pStyle w:val="Paragraphe"/>
      </w:pPr>
      <w:r>
        <w:t>L’</w:t>
      </w:r>
      <w:r w:rsidRPr="00F20585">
        <w:rPr>
          <w:u w:val="single"/>
        </w:rPr>
        <w:t>hémodynamie systémique</w:t>
      </w:r>
      <w:r w:rsidRPr="00D94A1C">
        <w:t xml:space="preserve"> </w:t>
      </w:r>
      <w:r>
        <w:t xml:space="preserve">se contrôle habituellement par le système nerveux sympathique et l’angiotensine II. </w:t>
      </w:r>
    </w:p>
    <w:p w:rsidR="00890257" w:rsidRDefault="00890257" w:rsidP="00890257">
      <w:pPr>
        <w:pStyle w:val="Paragraphe"/>
      </w:pPr>
      <w:r>
        <w:t xml:space="preserve">Le </w:t>
      </w:r>
      <w:r w:rsidRPr="004236AF">
        <w:rPr>
          <w:b/>
        </w:rPr>
        <w:t>système nerveux sympathique</w:t>
      </w:r>
      <w:r>
        <w:t xml:space="preserve"> agit tant par ses fibres alpha que </w:t>
      </w:r>
      <w:proofErr w:type="gramStart"/>
      <w:r>
        <w:t>ses fibres</w:t>
      </w:r>
      <w:proofErr w:type="gramEnd"/>
      <w:r>
        <w:t xml:space="preserve"> bêta au niveau du cœur et des vaisseaux pour stimuler la circulation.</w:t>
      </w:r>
      <w:r w:rsidRPr="00F20585">
        <w:t xml:space="preserve"> </w:t>
      </w:r>
    </w:p>
    <w:p w:rsidR="00890257" w:rsidRDefault="00890257" w:rsidP="00890257">
      <w:pPr>
        <w:pStyle w:val="Paragraphe"/>
      </w:pPr>
      <w:r w:rsidRPr="004236AF">
        <w:t>L’</w:t>
      </w:r>
      <w:r w:rsidRPr="004236AF">
        <w:rPr>
          <w:b/>
        </w:rPr>
        <w:t>angiotensine II</w:t>
      </w:r>
      <w:r>
        <w:rPr>
          <w:b/>
        </w:rPr>
        <w:t xml:space="preserve"> (AII)</w:t>
      </w:r>
      <w:r w:rsidRPr="004236AF">
        <w:rPr>
          <w:b/>
        </w:rPr>
        <w:t xml:space="preserve"> </w:t>
      </w:r>
      <w:r w:rsidRPr="004236AF">
        <w:t>exerce des effets systémiques sur la</w:t>
      </w:r>
      <w:r>
        <w:t xml:space="preserve"> </w:t>
      </w:r>
      <w:r w:rsidRPr="00593654">
        <w:rPr>
          <w:u w:val="single"/>
        </w:rPr>
        <w:t xml:space="preserve">vasoconstriction artériolaire, la rétention rénale de sodium et </w:t>
      </w:r>
      <w:r>
        <w:rPr>
          <w:u w:val="single"/>
        </w:rPr>
        <w:t>augmente la soif</w:t>
      </w:r>
      <w:r>
        <w:t>. Elle</w:t>
      </w:r>
      <w:r w:rsidRPr="004236AF">
        <w:t xml:space="preserve"> entraîne une rétention rénale de Na</w:t>
      </w:r>
      <w:r w:rsidRPr="00593654">
        <w:rPr>
          <w:vertAlign w:val="superscript"/>
        </w:rPr>
        <w:t>+</w:t>
      </w:r>
      <w:r>
        <w:t xml:space="preserve"> </w:t>
      </w:r>
      <w:r w:rsidRPr="004236AF">
        <w:t>par u</w:t>
      </w:r>
      <w:r>
        <w:t xml:space="preserve">ne action directe sur le tubule </w:t>
      </w:r>
      <w:r w:rsidRPr="004236AF">
        <w:t>et en augmentant la sécrétion de l’aldostéro</w:t>
      </w:r>
      <w:r>
        <w:t>ne. Voir section 1.2.3 pour plus de détails.</w:t>
      </w:r>
    </w:p>
    <w:p w:rsidR="00890257" w:rsidRDefault="00890257" w:rsidP="00890257">
      <w:pPr>
        <w:pStyle w:val="Paragraphe"/>
      </w:pPr>
      <w:r>
        <w:t xml:space="preserve">Il est bon de noter que les </w:t>
      </w:r>
      <w:r w:rsidRPr="004236AF">
        <w:t>changements hémodynamiques induits par l’angiotens</w:t>
      </w:r>
      <w:r>
        <w:t>ine II et la noradrénaline dans un état d’hypovolémie</w:t>
      </w:r>
      <w:r w:rsidRPr="004236AF">
        <w:t xml:space="preserve"> sont surtout compensatoires et qu</w:t>
      </w:r>
      <w:r>
        <w:t xml:space="preserve">e des changements appropriés de </w:t>
      </w:r>
      <w:r w:rsidRPr="004236AF">
        <w:t>l’excrétion rénale de Na</w:t>
      </w:r>
      <w:r w:rsidRPr="003B4310">
        <w:rPr>
          <w:vertAlign w:val="superscript"/>
        </w:rPr>
        <w:t>+</w:t>
      </w:r>
      <w:r w:rsidRPr="004236AF">
        <w:t xml:space="preserve"> sont habituel</w:t>
      </w:r>
      <w:r>
        <w:t xml:space="preserve">lement requis pour restaurer la </w:t>
      </w:r>
      <w:r w:rsidRPr="004236AF">
        <w:t>normovolémie. Ainsi, une diminution de volume à ca</w:t>
      </w:r>
      <w:r>
        <w:t xml:space="preserve">use d’une perte de liquide peut </w:t>
      </w:r>
      <w:r w:rsidRPr="004236AF">
        <w:t>être corrigée seulement par l’ingestion et la rétention subséquence par le rein d’un</w:t>
      </w:r>
      <w:r>
        <w:t xml:space="preserve"> apport hydrosodé exogène.</w:t>
      </w:r>
      <w:r w:rsidRPr="004236AF">
        <w:t xml:space="preserve"> La situation est quelque peu différente toutefois </w:t>
      </w:r>
      <w:r>
        <w:t>lorsque la diminution du VCE</w:t>
      </w:r>
      <w:r w:rsidRPr="004236AF">
        <w:t xml:space="preserve"> est causée par une insuffi</w:t>
      </w:r>
      <w:r>
        <w:t xml:space="preserve">sance cardiaque ou une cirrhose </w:t>
      </w:r>
      <w:r w:rsidRPr="004236AF">
        <w:t>hépatique avec ascite. Dans ce genre de situation, l’ef</w:t>
      </w:r>
      <w:r>
        <w:t xml:space="preserve">fet de la rétention liquidienne </w:t>
      </w:r>
      <w:r w:rsidRPr="004236AF">
        <w:t>dépend de la sévérité de la maladie de base et no</w:t>
      </w:r>
      <w:r>
        <w:t>us verrons ces concepts dans la section sur l’œdème.</w:t>
      </w:r>
    </w:p>
    <w:p w:rsidR="00890257" w:rsidRDefault="00890257" w:rsidP="00890257">
      <w:pPr>
        <w:pStyle w:val="Paragraphe"/>
      </w:pPr>
      <w:r>
        <w:t>Lorsqu’il y a une hypotension plus importante, l’</w:t>
      </w:r>
      <w:r w:rsidRPr="00F20585">
        <w:rPr>
          <w:b/>
        </w:rPr>
        <w:t>ADH</w:t>
      </w:r>
      <w:r>
        <w:t xml:space="preserve"> (vasopressine) va être sécrétée. Cette substance, en plus d’avoir un effet sur le tubule collecteur, a un effet sur les vaisseaux, d’où son nom qui veut littéralement dire « protéine qui augmente la pression dans les vaisseaux » (vasopressine). </w:t>
      </w:r>
    </w:p>
    <w:p w:rsidR="00890257" w:rsidRPr="004236AF" w:rsidRDefault="00294829" w:rsidP="00890257">
      <w:pPr>
        <w:pStyle w:val="Paragraphe"/>
        <w:jc w:val="center"/>
      </w:pPr>
      <w:r w:rsidRPr="00294829">
        <w:rPr>
          <w:noProof/>
          <w:lang w:val="fr-CA"/>
        </w:rPr>
        <w:pict>
          <v:shape id="Image 292" o:spid="_x0000_i1095" type="#_x0000_t75" style="width:359.2pt;height:159.2pt;visibility:visible">
            <v:imagedata r:id="rId136" o:title=""/>
          </v:shape>
        </w:pict>
      </w:r>
    </w:p>
    <w:p w:rsidR="00890257" w:rsidRDefault="00890257" w:rsidP="00890257">
      <w:pPr>
        <w:pStyle w:val="Paragraphe"/>
      </w:pPr>
      <w:r>
        <w:t xml:space="preserve">Pour ce qui est de </w:t>
      </w:r>
      <w:r w:rsidRPr="00F20585">
        <w:rPr>
          <w:u w:val="single"/>
        </w:rPr>
        <w:t>l’excrétion rénale de sodium</w:t>
      </w:r>
      <w:r>
        <w:t xml:space="preserve">, le </w:t>
      </w:r>
      <w:r w:rsidRPr="00B524D5">
        <w:rPr>
          <w:i/>
          <w:u w:val="single"/>
        </w:rPr>
        <w:t>premier site d’ajustement</w:t>
      </w:r>
      <w:r>
        <w:t xml:space="preserve"> est au niveau du </w:t>
      </w:r>
      <w:r w:rsidRPr="00B524D5">
        <w:rPr>
          <w:b/>
          <w:i/>
        </w:rPr>
        <w:t>tubule collecteur</w:t>
      </w:r>
      <w:r>
        <w:t xml:space="preserve">. À ce niveau, l’aldostérone favorise une réabsorption accrue de sel alors que le peptide natriurétique de l’oreillette favorise une excrétion accrue de sel. Habituellement, notre contrôle de l’excrétion rénale de sodium s’effectue par le tubule collecteur. Toutefois, s’il y a une menace plus importante du VCE, le </w:t>
      </w:r>
      <w:r w:rsidRPr="00B524D5">
        <w:rPr>
          <w:b/>
          <w:i/>
        </w:rPr>
        <w:t>tubule proximal</w:t>
      </w:r>
      <w:r>
        <w:t xml:space="preserve"> va commencer à moduler sa réabsorption : c’est le </w:t>
      </w:r>
      <w:r w:rsidRPr="00B524D5">
        <w:rPr>
          <w:i/>
          <w:u w:val="single"/>
        </w:rPr>
        <w:t>deuxième site d’ajustement</w:t>
      </w:r>
      <w:r>
        <w:t xml:space="preserve">. </w:t>
      </w:r>
    </w:p>
    <w:p w:rsidR="00890257" w:rsidRDefault="00890257" w:rsidP="00890257">
      <w:pPr>
        <w:pStyle w:val="Paragraphe"/>
      </w:pPr>
      <w:r w:rsidRPr="00B524D5">
        <w:rPr>
          <w:b/>
        </w:rPr>
        <w:t>L’hémodynamie du capillaire péritubulaire</w:t>
      </w:r>
      <w:r>
        <w:t xml:space="preserve"> peut favoriser une réabsorption accrue. Si on resserre davantage l’artériole efférente, on va maintenir ou augmenter la filtration glomérulaire tout en augmentant la pression oncotique et en diminuant la pression hydrostatique dans le capillaire péritubulaire (le resserrement de l’artériole efférente causé par l’AII rend le passage du flot sanguin plus difficile, d’où la dissipation de la pression hydrostatique dans cette artériole), ce qui induit une réabsorption accrue au tubule proximal. </w:t>
      </w:r>
    </w:p>
    <w:p w:rsidR="00890257" w:rsidRDefault="00890257" w:rsidP="00890257">
      <w:pPr>
        <w:pStyle w:val="Paragraphe"/>
      </w:pPr>
      <w:r>
        <w:t xml:space="preserve">Le tubule distal et l’anse de l’Henle ont un pourcentage de réabsorption constant et qui dépend tout simplement du flot. </w:t>
      </w:r>
    </w:p>
    <w:p w:rsidR="00890257" w:rsidRPr="009C6386" w:rsidRDefault="00890257" w:rsidP="00890257">
      <w:pPr>
        <w:pStyle w:val="Paragraphe"/>
      </w:pPr>
      <w:r>
        <w:t>En résumé, plusieurs facteurs influencent l’excrétion rénale de Na</w:t>
      </w:r>
      <w:r w:rsidRPr="009C6386">
        <w:rPr>
          <w:vertAlign w:val="superscript"/>
        </w:rPr>
        <w:t>+</w:t>
      </w:r>
      <w:r>
        <w:t xml:space="preserve"> et donc la régulation du VCE. Il semble que l’aldostérone et possiblement le peptique natriurétique de l’oreillette sont responsables pour les variations au jour le jour de l’excrétion du sodium par leur habilité respective d’augmenter et de diminuer la réabsorption du Na</w:t>
      </w:r>
      <w:r w:rsidRPr="009C6386">
        <w:rPr>
          <w:vertAlign w:val="superscript"/>
        </w:rPr>
        <w:t>+</w:t>
      </w:r>
      <w:r>
        <w:t xml:space="preserve"> au tubule collecteur. Par exemple, Si l’apport de Na</w:t>
      </w:r>
      <w:r w:rsidRPr="009C6386">
        <w:rPr>
          <w:vertAlign w:val="superscript"/>
        </w:rPr>
        <w:t>+</w:t>
      </w:r>
      <w:r>
        <w:t xml:space="preserve"> est réduit, la diminution du volume va stimuler l’axe SRAA et réduire la sécrétion du peptide natriurétique de l’oreillette. L’effet net est une augmentation de la réabsorption du Na</w:t>
      </w:r>
      <w:r w:rsidRPr="009C6386">
        <w:rPr>
          <w:vertAlign w:val="superscript"/>
        </w:rPr>
        <w:t>+</w:t>
      </w:r>
      <w:r>
        <w:t xml:space="preserve"> au tubule collecteur, ce qui semble expliquer la baisse de l’excrétion de Na</w:t>
      </w:r>
      <w:r w:rsidRPr="009C6386">
        <w:rPr>
          <w:vertAlign w:val="superscript"/>
        </w:rPr>
        <w:t>+</w:t>
      </w:r>
      <w:r>
        <w:t xml:space="preserve"> dans cette situation. Avec une hypovolémie plus marquée, une diminution du DFG et une augmentation de la réabsorption du Na</w:t>
      </w:r>
      <w:r w:rsidRPr="009C6386">
        <w:rPr>
          <w:vertAlign w:val="superscript"/>
        </w:rPr>
        <w:t>+</w:t>
      </w:r>
      <w:r>
        <w:t xml:space="preserve"> au tubule proximal va également contribuer à la rétention de Na</w:t>
      </w:r>
      <w:r w:rsidRPr="009C6386">
        <w:rPr>
          <w:vertAlign w:val="superscript"/>
        </w:rPr>
        <w:t>+</w:t>
      </w:r>
      <w:r>
        <w:t>. Tant l’angiotensine II que la noradrénaline peuvent contribuer à cette réponse.</w:t>
      </w:r>
    </w:p>
    <w:p w:rsidR="006E7E47" w:rsidRDefault="00890257" w:rsidP="00890257">
      <w:pPr>
        <w:pStyle w:val="Paragraphe"/>
      </w:pPr>
      <w:r>
        <w:t>Cette séquence s’inverse avec l’expansion volémique. Dans une telle situation, une sécrétion accrue du peptide natriurétique de l’oreillette et une diminution de la sécrétion de l’aldostérone permet l’excrétion du Na</w:t>
      </w:r>
      <w:r w:rsidRPr="000D0348">
        <w:rPr>
          <w:vertAlign w:val="superscript"/>
        </w:rPr>
        <w:t>+</w:t>
      </w:r>
      <w:r>
        <w:t xml:space="preserve"> excédentaire en diminuant la réabsorption de Na</w:t>
      </w:r>
      <w:r w:rsidRPr="009C6386">
        <w:rPr>
          <w:vertAlign w:val="superscript"/>
        </w:rPr>
        <w:t>+</w:t>
      </w:r>
      <w:r>
        <w:t xml:space="preserve"> au tubule collecteur. Avec une hypervolémie plus importante, la réabsorption proximale peut également diminuer.</w:t>
      </w:r>
    </w:p>
    <w:p w:rsidR="006E7E47" w:rsidRDefault="006E7E47" w:rsidP="00890257">
      <w:pPr>
        <w:pStyle w:val="Paragraphe"/>
      </w:pPr>
    </w:p>
    <w:p w:rsidR="006E7E47" w:rsidRDefault="006E7E47" w:rsidP="00890257">
      <w:pPr>
        <w:pStyle w:val="Paragraphe"/>
      </w:pPr>
    </w:p>
    <w:p w:rsidR="00890257" w:rsidRDefault="00890257" w:rsidP="00890257">
      <w:pPr>
        <w:pStyle w:val="Paragraphe"/>
      </w:pPr>
    </w:p>
    <w:p w:rsidR="00890257" w:rsidRDefault="00890257" w:rsidP="00890257">
      <w:pPr>
        <w:pStyle w:val="Titre3"/>
      </w:pPr>
      <w:bookmarkStart w:id="106" w:name="_Toc220320373"/>
      <w:bookmarkStart w:id="107" w:name="_Toc254076970"/>
      <w:r>
        <w:t>La sécrétion hémodynamique de l’ADH</w:t>
      </w:r>
      <w:bookmarkEnd w:id="106"/>
      <w:bookmarkEnd w:id="107"/>
    </w:p>
    <w:p w:rsidR="00890257" w:rsidRDefault="00890257" w:rsidP="00890257">
      <w:pPr>
        <w:pStyle w:val="Paragraphe"/>
      </w:pPr>
      <w:r>
        <w:t xml:space="preserve">Revenons un peu sur l’ADH. L’ADH est normalement sécrétée lorsque l’osmolalité plasmatique s’élève (sécrétion osmotique). Cependant, en cas de contraction sévère du VCE, l’ADH peut également être sécrétée (sécrétion hémodynamique), et ce, peu importe l’osmolalité plasmatique du moment. </w:t>
      </w:r>
    </w:p>
    <w:p w:rsidR="00890257" w:rsidRDefault="00890257" w:rsidP="00890257">
      <w:pPr>
        <w:pStyle w:val="Paragraphe"/>
      </w:pPr>
      <w:r>
        <w:t>C’est comme si le corps décidait de sacrifier son osmolalité pour tenter de maintenir la volémie. L’ADH va donc aider à retenir le maximum d’eau via son effet sur le tubule collecteur, même si cela entraîne une hypo-osmolalité. L’ADH va également provoquer une vasoconstriction, ce qui va aider à maintenir la TA.</w:t>
      </w:r>
    </w:p>
    <w:p w:rsidR="00890257" w:rsidRDefault="00294829" w:rsidP="00890257">
      <w:pPr>
        <w:pStyle w:val="Paragraphe"/>
        <w:jc w:val="center"/>
      </w:pPr>
      <w:r>
        <w:pict>
          <v:shape id="Image 293" o:spid="_x0000_i1096" type="#_x0000_t75" style="width:263.2pt;height:199.2pt;visibility:visible" o:allowoverlap="f">
            <v:imagedata r:id="rId137" o:title=""/>
          </v:shape>
        </w:pict>
      </w:r>
    </w:p>
    <w:p w:rsidR="00890257" w:rsidRDefault="00890257" w:rsidP="00890257">
      <w:pPr>
        <w:pStyle w:val="Paragraphe"/>
      </w:pPr>
      <w:r>
        <w:t xml:space="preserve">Regardons ici notre schéma d’hydratation « amélioré ». C’est sur l’axe vertical qu’est perçue l’osmolalité par les osmorécepteurs. Lorsque celle-ci s’élève, la sécrétion d’ADH s’intensifie. Inversement, si l’osmolalité diminue, la sécrétion d’ADH va s’atténuer pour finalement être entièrement supprimée. C’est ce que signifie la « fourchette » en haut à gauche. </w:t>
      </w:r>
    </w:p>
    <w:p w:rsidR="00890257" w:rsidRDefault="00890257" w:rsidP="00890257">
      <w:pPr>
        <w:pStyle w:val="Paragraphe"/>
        <w:rPr>
          <w:noProof/>
          <w:lang w:val="fr-CA"/>
        </w:rPr>
      </w:pPr>
      <w:r>
        <w:t>Le VCE est perçu sur la ligne horizontale par les barorécepteurs. Ils travaillent habituellement de concert avec la réabsorption tubulaire de Na (tant au tubule collecteur qu’au tubule proximal). Si le VCE augmente (bouge vers la gauche), ceci entraîne une atténuation de la réabsorption du Na et une natriurèse. Si par contre, le VCE diminue, la réabsorption de Na devient maximale. Finalement, si la contraction volémique s’intensifie malgré une réabsorption tubulaire de Na maximale, vient un temps où l’ampleur de cette contraction volémique va déclencher la sécrétion hémodynamique d’ADH. C’est ce qui est représenté par la grosse flèche blanche verticale.</w:t>
      </w:r>
      <w:r w:rsidRPr="00AC38D2">
        <w:rPr>
          <w:noProof/>
          <w:lang w:val="fr-CA"/>
        </w:rPr>
        <w:t xml:space="preserve"> </w:t>
      </w:r>
    </w:p>
    <w:p w:rsidR="00890257" w:rsidRDefault="00890257" w:rsidP="00890257">
      <w:pPr>
        <w:pStyle w:val="Paragraphe"/>
        <w:rPr>
          <w:noProof/>
          <w:lang w:val="fr-CA"/>
        </w:rPr>
      </w:pPr>
      <w:r>
        <w:rPr>
          <w:noProof/>
          <w:lang w:val="fr-CA"/>
        </w:rPr>
        <w:t>À la page suivante, vous trouverez une situation où il y a déplétion du VCE. Vous comprendrez peut-être mieux, car ce qui a été dit précédemment y est illustré.</w:t>
      </w:r>
    </w:p>
    <w:p w:rsidR="00890257" w:rsidRDefault="00294829" w:rsidP="00890257">
      <w:pPr>
        <w:pStyle w:val="Paragraphe"/>
        <w:jc w:val="center"/>
        <w:rPr>
          <w:noProof/>
          <w:lang w:val="fr-CA"/>
        </w:rPr>
      </w:pPr>
      <w:r w:rsidRPr="00294829">
        <w:rPr>
          <w:noProof/>
          <w:lang w:val="fr-CA"/>
        </w:rPr>
        <w:pict>
          <v:shape id="Image 299" o:spid="_x0000_i1097" type="#_x0000_t75" style="width:256.8pt;height:192.8pt;visibility:visible">
            <v:imagedata r:id="rId138" o:title=""/>
          </v:shape>
        </w:pict>
      </w:r>
    </w:p>
    <w:p w:rsidR="00890257" w:rsidRPr="00490E57" w:rsidRDefault="00294829" w:rsidP="00890257">
      <w:pPr>
        <w:pStyle w:val="Paragraphe"/>
        <w:jc w:val="center"/>
        <w:rPr>
          <w:noProof/>
          <w:lang w:val="fr-CA"/>
        </w:rPr>
      </w:pPr>
      <w:r w:rsidRPr="00294829">
        <w:rPr>
          <w:noProof/>
          <w:lang w:val="fr-CA"/>
        </w:rPr>
        <w:pict>
          <v:shape id="Image 298" o:spid="_x0000_i1098" type="#_x0000_t75" style="width:260.8pt;height:196pt;visibility:visible">
            <v:imagedata r:id="rId139" o:title=""/>
          </v:shape>
        </w:pict>
      </w:r>
    </w:p>
    <w:p w:rsidR="00890257" w:rsidRDefault="00294829" w:rsidP="00890257">
      <w:pPr>
        <w:pStyle w:val="Paragraphe"/>
        <w:jc w:val="center"/>
        <w:rPr>
          <w:noProof/>
          <w:lang w:val="fr-CA"/>
        </w:rPr>
      </w:pPr>
      <w:r w:rsidRPr="00294829">
        <w:rPr>
          <w:noProof/>
          <w:lang w:val="fr-CA"/>
        </w:rPr>
        <w:pict>
          <v:shape id="Image 300" o:spid="_x0000_i1099" type="#_x0000_t75" style="width:260.8pt;height:196.8pt;visibility:visible">
            <v:imagedata r:id="rId140" o:title=""/>
          </v:shape>
        </w:pict>
      </w:r>
    </w:p>
    <w:p w:rsidR="00890257" w:rsidRDefault="00294829" w:rsidP="00890257">
      <w:pPr>
        <w:pStyle w:val="Paragraphe"/>
        <w:jc w:val="center"/>
      </w:pPr>
      <w:r w:rsidRPr="00294829">
        <w:rPr>
          <w:noProof/>
          <w:lang w:val="fr-CA"/>
        </w:rPr>
        <w:pict>
          <v:shape id="Image 301" o:spid="_x0000_i1100" type="#_x0000_t75" style="width:252pt;height:196pt;visibility:visible">
            <v:imagedata r:id="rId141" o:title=""/>
          </v:shape>
        </w:pict>
      </w:r>
    </w:p>
    <w:p w:rsidR="00890257" w:rsidRDefault="00890257" w:rsidP="00890257">
      <w:pPr>
        <w:pStyle w:val="Paragraphe"/>
      </w:pPr>
      <w:r>
        <w:t>Cette eau excédentaire (à l’image 83) va tenter de compenser les pertes volémiques du LEC si ces pertes continuent. Si c’est réussi, le LEC va arrêter de diminuer. Sinon, la diminution va se poursuivre, mais à un rythme moindre que s’il n’y avait pas d’ADH aidant à réabsorber l’eau.</w:t>
      </w:r>
    </w:p>
    <w:p w:rsidR="00890257" w:rsidRDefault="00890257" w:rsidP="00890257">
      <w:pPr>
        <w:pStyle w:val="Paragraphe"/>
      </w:pPr>
      <w:r>
        <w:t>Toutefois, compte tenu que l’eau ainsi réabsorbée se distribue deux tiers dans les cellules et seulement un tiers en extracellulaire, on assiste à une accumulation d’eau intracellulaire et à une hypo-osmolalité corporelle progressive qui s’intensifiera tant que notre rein réabsorbera de l’eau. C’est ce qui est illustré sur les images ci-haut et ci-bas.</w:t>
      </w:r>
    </w:p>
    <w:p w:rsidR="00890257" w:rsidRPr="00490E57" w:rsidRDefault="00294829" w:rsidP="00890257">
      <w:pPr>
        <w:pStyle w:val="Paragraphe"/>
        <w:rPr>
          <w:noProof/>
          <w:lang w:val="fr-CA"/>
        </w:rPr>
      </w:pPr>
      <w:r w:rsidRPr="00294829">
        <w:rPr>
          <w:noProof/>
          <w:lang w:val="fr-CA"/>
        </w:rPr>
        <w:pict>
          <v:shape id="Image 302" o:spid="_x0000_i1101" type="#_x0000_t75" style="width:212.8pt;height:160.8pt;visibility:visible">
            <v:imagedata r:id="rId142" o:title=""/>
          </v:shape>
        </w:pict>
      </w:r>
      <w:r w:rsidRPr="00294829">
        <w:rPr>
          <w:noProof/>
          <w:lang w:val="fr-CA"/>
        </w:rPr>
        <w:pict>
          <v:shape id="Image 303" o:spid="_x0000_i1102" type="#_x0000_t75" style="width:215.2pt;height:160.8pt;visibility:visible">
            <v:imagedata r:id="rId143" o:title=""/>
          </v:shape>
        </w:pict>
      </w:r>
    </w:p>
    <w:p w:rsidR="00890257" w:rsidRDefault="00890257" w:rsidP="00890257">
      <w:pPr>
        <w:pStyle w:val="Titre3"/>
      </w:pPr>
      <w:r>
        <w:br w:type="page"/>
      </w:r>
      <w:bookmarkStart w:id="108" w:name="_Toc220320374"/>
      <w:bookmarkStart w:id="109" w:name="_Toc254076971"/>
      <w:r>
        <w:t>La différence entre la régulation volémique et l’osmorégulation</w:t>
      </w:r>
      <w:bookmarkEnd w:id="108"/>
      <w:bookmarkEnd w:id="109"/>
    </w:p>
    <w:p w:rsidR="00890257" w:rsidRPr="001E5B7E" w:rsidRDefault="00890257" w:rsidP="00890257">
      <w:pPr>
        <w:pStyle w:val="Paragraphe"/>
      </w:pPr>
      <w:r w:rsidRPr="001E5B7E">
        <w:t>Nous sommes maintenant en mesure de comparer l’osmorégulation</w:t>
      </w:r>
      <w:r>
        <w:t xml:space="preserve"> (le</w:t>
      </w:r>
      <w:r w:rsidRPr="001E5B7E">
        <w:t xml:space="preserve"> contrôle de l’osmolalité</w:t>
      </w:r>
      <w:r>
        <w:t>)</w:t>
      </w:r>
      <w:r w:rsidRPr="001E5B7E">
        <w:t xml:space="preserve"> </w:t>
      </w:r>
      <w:r>
        <w:t xml:space="preserve">à </w:t>
      </w:r>
      <w:r w:rsidRPr="001E5B7E">
        <w:t xml:space="preserve">la régulation du </w:t>
      </w:r>
      <w:r>
        <w:t>VCE,</w:t>
      </w:r>
      <w:r w:rsidRPr="001E5B7E">
        <w:t xml:space="preserve"> qui est</w:t>
      </w:r>
      <w:r>
        <w:t xml:space="preserve"> </w:t>
      </w:r>
      <w:r w:rsidRPr="001E5B7E">
        <w:t>contrôlée essentiellement par la réabsorption de sodium.</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985"/>
        <w:gridCol w:w="2977"/>
        <w:gridCol w:w="3710"/>
      </w:tblGrid>
      <w:tr w:rsidR="00890257" w:rsidRPr="007D2984">
        <w:tc>
          <w:tcPr>
            <w:tcW w:w="1985" w:type="dxa"/>
          </w:tcPr>
          <w:p w:rsidR="00890257" w:rsidRPr="007F1BE1" w:rsidRDefault="00890257" w:rsidP="00890257">
            <w:pPr>
              <w:pStyle w:val="Paragraphe"/>
              <w:spacing w:after="0" w:line="240" w:lineRule="auto"/>
              <w:rPr>
                <w:b/>
                <w:sz w:val="22"/>
                <w:szCs w:val="22"/>
              </w:rPr>
            </w:pPr>
          </w:p>
        </w:tc>
        <w:tc>
          <w:tcPr>
            <w:tcW w:w="2977" w:type="dxa"/>
          </w:tcPr>
          <w:p w:rsidR="00890257" w:rsidRPr="007F1BE1" w:rsidRDefault="00890257" w:rsidP="00B6554E">
            <w:pPr>
              <w:pStyle w:val="Paragraphe"/>
              <w:spacing w:after="0" w:line="240" w:lineRule="auto"/>
              <w:jc w:val="center"/>
              <w:rPr>
                <w:b/>
                <w:sz w:val="22"/>
                <w:szCs w:val="22"/>
                <w:u w:val="single"/>
              </w:rPr>
            </w:pPr>
            <w:r w:rsidRPr="007F1BE1">
              <w:rPr>
                <w:b/>
                <w:sz w:val="22"/>
                <w:szCs w:val="22"/>
                <w:u w:val="single"/>
              </w:rPr>
              <w:t>Osmorégulation</w:t>
            </w:r>
          </w:p>
        </w:tc>
        <w:tc>
          <w:tcPr>
            <w:tcW w:w="3710" w:type="dxa"/>
          </w:tcPr>
          <w:p w:rsidR="00890257" w:rsidRPr="007F1BE1" w:rsidRDefault="00890257" w:rsidP="00B6554E">
            <w:pPr>
              <w:pStyle w:val="Paragraphe"/>
              <w:spacing w:after="0" w:line="240" w:lineRule="auto"/>
              <w:jc w:val="center"/>
              <w:rPr>
                <w:b/>
                <w:sz w:val="22"/>
                <w:szCs w:val="22"/>
                <w:u w:val="single"/>
              </w:rPr>
            </w:pPr>
            <w:r w:rsidRPr="007F1BE1">
              <w:rPr>
                <w:b/>
                <w:sz w:val="22"/>
                <w:szCs w:val="22"/>
                <w:u w:val="single"/>
              </w:rPr>
              <w:t>Régulation volémique</w:t>
            </w:r>
          </w:p>
        </w:tc>
      </w:tr>
      <w:tr w:rsidR="00890257" w:rsidRPr="007D2984">
        <w:tc>
          <w:tcPr>
            <w:tcW w:w="1985" w:type="dxa"/>
          </w:tcPr>
          <w:p w:rsidR="00890257" w:rsidRPr="007F1BE1" w:rsidRDefault="00890257" w:rsidP="00B6554E">
            <w:pPr>
              <w:pStyle w:val="Paragraphe"/>
              <w:spacing w:after="0" w:line="240" w:lineRule="auto"/>
              <w:jc w:val="center"/>
              <w:rPr>
                <w:b/>
                <w:sz w:val="22"/>
                <w:szCs w:val="22"/>
              </w:rPr>
            </w:pPr>
            <w:r w:rsidRPr="007F1BE1">
              <w:rPr>
                <w:b/>
                <w:sz w:val="22"/>
                <w:szCs w:val="22"/>
              </w:rPr>
              <w:t>Ce qui est perçu</w:t>
            </w:r>
          </w:p>
        </w:tc>
        <w:tc>
          <w:tcPr>
            <w:tcW w:w="2977" w:type="dxa"/>
          </w:tcPr>
          <w:p w:rsidR="00890257" w:rsidRPr="007F1BE1" w:rsidRDefault="00890257" w:rsidP="00B6554E">
            <w:pPr>
              <w:pStyle w:val="Paragraphe"/>
              <w:spacing w:after="0" w:line="240" w:lineRule="auto"/>
              <w:jc w:val="center"/>
              <w:rPr>
                <w:b/>
                <w:i/>
                <w:sz w:val="22"/>
                <w:szCs w:val="22"/>
              </w:rPr>
            </w:pPr>
            <w:r w:rsidRPr="007F1BE1">
              <w:rPr>
                <w:b/>
                <w:i/>
                <w:sz w:val="22"/>
                <w:szCs w:val="22"/>
              </w:rPr>
              <w:t>Osmolalité plasmatique</w:t>
            </w:r>
          </w:p>
        </w:tc>
        <w:tc>
          <w:tcPr>
            <w:tcW w:w="3710" w:type="dxa"/>
          </w:tcPr>
          <w:p w:rsidR="00890257" w:rsidRPr="007F1BE1" w:rsidRDefault="00890257" w:rsidP="00B6554E">
            <w:pPr>
              <w:pStyle w:val="Paragraphe"/>
              <w:spacing w:after="0" w:line="240" w:lineRule="auto"/>
              <w:jc w:val="center"/>
              <w:rPr>
                <w:b/>
                <w:i/>
                <w:sz w:val="22"/>
                <w:szCs w:val="22"/>
              </w:rPr>
            </w:pPr>
            <w:r w:rsidRPr="007F1BE1">
              <w:rPr>
                <w:b/>
                <w:i/>
                <w:sz w:val="22"/>
                <w:szCs w:val="22"/>
              </w:rPr>
              <w:t>VCE</w:t>
            </w:r>
          </w:p>
        </w:tc>
      </w:tr>
      <w:tr w:rsidR="00890257" w:rsidRPr="007D2984">
        <w:tc>
          <w:tcPr>
            <w:tcW w:w="1985" w:type="dxa"/>
          </w:tcPr>
          <w:p w:rsidR="00890257" w:rsidRPr="007F1BE1" w:rsidRDefault="00890257" w:rsidP="00B6554E">
            <w:pPr>
              <w:pStyle w:val="Paragraphe"/>
              <w:spacing w:after="0" w:line="240" w:lineRule="auto"/>
              <w:jc w:val="center"/>
              <w:rPr>
                <w:b/>
                <w:sz w:val="22"/>
                <w:szCs w:val="22"/>
              </w:rPr>
            </w:pPr>
            <w:r w:rsidRPr="007F1BE1">
              <w:rPr>
                <w:b/>
                <w:sz w:val="22"/>
                <w:szCs w:val="22"/>
              </w:rPr>
              <w:t>Senseurs</w:t>
            </w:r>
          </w:p>
        </w:tc>
        <w:tc>
          <w:tcPr>
            <w:tcW w:w="2977" w:type="dxa"/>
          </w:tcPr>
          <w:p w:rsidR="00890257" w:rsidRPr="007F1BE1" w:rsidRDefault="00890257" w:rsidP="00890257">
            <w:pPr>
              <w:pStyle w:val="Paragraphe"/>
              <w:spacing w:after="0" w:line="240" w:lineRule="auto"/>
              <w:jc w:val="left"/>
              <w:rPr>
                <w:sz w:val="22"/>
                <w:szCs w:val="22"/>
              </w:rPr>
            </w:pPr>
            <w:r w:rsidRPr="007F1BE1">
              <w:rPr>
                <w:sz w:val="22"/>
                <w:szCs w:val="22"/>
              </w:rPr>
              <w:t>Osmorécepteurs hypothalamiques</w:t>
            </w:r>
          </w:p>
        </w:tc>
        <w:tc>
          <w:tcPr>
            <w:tcW w:w="3710" w:type="dxa"/>
          </w:tcPr>
          <w:p w:rsidR="00890257" w:rsidRPr="007F1BE1" w:rsidRDefault="00890257" w:rsidP="00890257">
            <w:pPr>
              <w:pStyle w:val="Paragraphe"/>
              <w:numPr>
                <w:ilvl w:val="0"/>
                <w:numId w:val="19"/>
              </w:numPr>
              <w:spacing w:after="0" w:line="240" w:lineRule="auto"/>
              <w:jc w:val="left"/>
              <w:rPr>
                <w:sz w:val="22"/>
                <w:szCs w:val="22"/>
              </w:rPr>
            </w:pPr>
            <w:r w:rsidRPr="007F1BE1">
              <w:rPr>
                <w:sz w:val="22"/>
                <w:szCs w:val="22"/>
              </w:rPr>
              <w:t>Sinus carotidiens</w:t>
            </w:r>
          </w:p>
          <w:p w:rsidR="00890257" w:rsidRPr="007F1BE1" w:rsidRDefault="00890257" w:rsidP="00890257">
            <w:pPr>
              <w:pStyle w:val="Paragraphe"/>
              <w:numPr>
                <w:ilvl w:val="0"/>
                <w:numId w:val="19"/>
              </w:numPr>
              <w:spacing w:after="0" w:line="240" w:lineRule="auto"/>
              <w:jc w:val="left"/>
              <w:rPr>
                <w:sz w:val="22"/>
                <w:szCs w:val="22"/>
              </w:rPr>
            </w:pPr>
            <w:r w:rsidRPr="007F1BE1">
              <w:rPr>
                <w:sz w:val="22"/>
                <w:szCs w:val="22"/>
              </w:rPr>
              <w:t>Artérioles afférentes</w:t>
            </w:r>
          </w:p>
          <w:p w:rsidR="00890257" w:rsidRPr="007F1BE1" w:rsidRDefault="00890257" w:rsidP="00890257">
            <w:pPr>
              <w:pStyle w:val="Paragraphe"/>
              <w:numPr>
                <w:ilvl w:val="0"/>
                <w:numId w:val="19"/>
              </w:numPr>
              <w:spacing w:after="0" w:line="240" w:lineRule="auto"/>
              <w:jc w:val="left"/>
              <w:rPr>
                <w:sz w:val="22"/>
                <w:szCs w:val="22"/>
              </w:rPr>
            </w:pPr>
            <w:r w:rsidRPr="007F1BE1">
              <w:rPr>
                <w:sz w:val="22"/>
                <w:szCs w:val="22"/>
              </w:rPr>
              <w:t>Oreillettes</w:t>
            </w:r>
          </w:p>
        </w:tc>
      </w:tr>
      <w:tr w:rsidR="00890257" w:rsidRPr="007D2984">
        <w:tc>
          <w:tcPr>
            <w:tcW w:w="1985" w:type="dxa"/>
          </w:tcPr>
          <w:p w:rsidR="00890257" w:rsidRPr="007F1BE1" w:rsidRDefault="00890257" w:rsidP="00B6554E">
            <w:pPr>
              <w:pStyle w:val="Paragraphe"/>
              <w:spacing w:after="0" w:line="240" w:lineRule="auto"/>
              <w:jc w:val="center"/>
              <w:rPr>
                <w:b/>
                <w:sz w:val="22"/>
                <w:szCs w:val="22"/>
              </w:rPr>
            </w:pPr>
            <w:r w:rsidRPr="007F1BE1">
              <w:rPr>
                <w:b/>
                <w:sz w:val="22"/>
                <w:szCs w:val="22"/>
              </w:rPr>
              <w:t>Effecteurs</w:t>
            </w:r>
          </w:p>
        </w:tc>
        <w:tc>
          <w:tcPr>
            <w:tcW w:w="2977" w:type="dxa"/>
          </w:tcPr>
          <w:p w:rsidR="00890257" w:rsidRPr="007F1BE1" w:rsidRDefault="00890257" w:rsidP="00890257">
            <w:pPr>
              <w:pStyle w:val="Paragraphe"/>
              <w:numPr>
                <w:ilvl w:val="0"/>
                <w:numId w:val="23"/>
              </w:numPr>
              <w:spacing w:after="0" w:line="240" w:lineRule="auto"/>
              <w:jc w:val="left"/>
              <w:rPr>
                <w:sz w:val="22"/>
                <w:szCs w:val="22"/>
              </w:rPr>
            </w:pPr>
            <w:r w:rsidRPr="007F1BE1">
              <w:rPr>
                <w:sz w:val="22"/>
                <w:szCs w:val="22"/>
              </w:rPr>
              <w:t>ADH</w:t>
            </w:r>
          </w:p>
          <w:p w:rsidR="00890257" w:rsidRPr="007F1BE1" w:rsidRDefault="00890257" w:rsidP="00890257">
            <w:pPr>
              <w:pStyle w:val="Paragraphe"/>
              <w:numPr>
                <w:ilvl w:val="0"/>
                <w:numId w:val="23"/>
              </w:numPr>
              <w:spacing w:after="0" w:line="240" w:lineRule="auto"/>
              <w:jc w:val="left"/>
              <w:rPr>
                <w:sz w:val="22"/>
                <w:szCs w:val="22"/>
              </w:rPr>
            </w:pPr>
            <w:r w:rsidRPr="007F1BE1">
              <w:rPr>
                <w:sz w:val="22"/>
                <w:szCs w:val="22"/>
              </w:rPr>
              <w:t>Soif</w:t>
            </w:r>
          </w:p>
        </w:tc>
        <w:tc>
          <w:tcPr>
            <w:tcW w:w="3710" w:type="dxa"/>
          </w:tcPr>
          <w:p w:rsidR="00890257" w:rsidRPr="007F1BE1" w:rsidRDefault="00890257" w:rsidP="00890257">
            <w:pPr>
              <w:pStyle w:val="Paragraphe"/>
              <w:numPr>
                <w:ilvl w:val="0"/>
                <w:numId w:val="20"/>
              </w:numPr>
              <w:spacing w:after="0" w:line="240" w:lineRule="auto"/>
              <w:jc w:val="left"/>
              <w:rPr>
                <w:sz w:val="22"/>
                <w:szCs w:val="22"/>
              </w:rPr>
            </w:pPr>
            <w:r w:rsidRPr="007F1BE1">
              <w:rPr>
                <w:sz w:val="22"/>
                <w:szCs w:val="22"/>
              </w:rPr>
              <w:t>SRAA</w:t>
            </w:r>
          </w:p>
          <w:p w:rsidR="00890257" w:rsidRPr="007F1BE1" w:rsidRDefault="00890257" w:rsidP="00890257">
            <w:pPr>
              <w:pStyle w:val="Paragraphe"/>
              <w:numPr>
                <w:ilvl w:val="0"/>
                <w:numId w:val="20"/>
              </w:numPr>
              <w:spacing w:after="0" w:line="240" w:lineRule="auto"/>
              <w:jc w:val="left"/>
              <w:rPr>
                <w:sz w:val="22"/>
                <w:szCs w:val="22"/>
              </w:rPr>
            </w:pPr>
            <w:r w:rsidRPr="007F1BE1">
              <w:rPr>
                <w:sz w:val="22"/>
                <w:szCs w:val="22"/>
              </w:rPr>
              <w:t>Syst. nerveux symp.</w:t>
            </w:r>
          </w:p>
          <w:p w:rsidR="00890257" w:rsidRPr="007F1BE1" w:rsidRDefault="00890257" w:rsidP="00890257">
            <w:pPr>
              <w:pStyle w:val="Paragraphe"/>
              <w:numPr>
                <w:ilvl w:val="0"/>
                <w:numId w:val="20"/>
              </w:numPr>
              <w:spacing w:after="0" w:line="240" w:lineRule="auto"/>
              <w:jc w:val="left"/>
              <w:rPr>
                <w:sz w:val="22"/>
                <w:szCs w:val="22"/>
              </w:rPr>
            </w:pPr>
            <w:r w:rsidRPr="007F1BE1">
              <w:rPr>
                <w:sz w:val="22"/>
                <w:szCs w:val="22"/>
              </w:rPr>
              <w:t>Peptide natriurétique de l’oreillette</w:t>
            </w:r>
          </w:p>
          <w:p w:rsidR="00890257" w:rsidRPr="007F1BE1" w:rsidRDefault="00890257" w:rsidP="00890257">
            <w:pPr>
              <w:pStyle w:val="Paragraphe"/>
              <w:numPr>
                <w:ilvl w:val="0"/>
                <w:numId w:val="20"/>
              </w:numPr>
              <w:spacing w:after="0" w:line="240" w:lineRule="auto"/>
              <w:jc w:val="left"/>
              <w:rPr>
                <w:sz w:val="22"/>
                <w:szCs w:val="22"/>
              </w:rPr>
            </w:pPr>
            <w:r w:rsidRPr="007F1BE1">
              <w:rPr>
                <w:sz w:val="22"/>
                <w:szCs w:val="22"/>
              </w:rPr>
              <w:t>ADH</w:t>
            </w:r>
          </w:p>
        </w:tc>
      </w:tr>
      <w:tr w:rsidR="00890257" w:rsidRPr="007D2984">
        <w:tc>
          <w:tcPr>
            <w:tcW w:w="1985" w:type="dxa"/>
          </w:tcPr>
          <w:p w:rsidR="00890257" w:rsidRPr="007F1BE1" w:rsidRDefault="00890257" w:rsidP="00B6554E">
            <w:pPr>
              <w:pStyle w:val="Paragraphe"/>
              <w:spacing w:after="0" w:line="240" w:lineRule="auto"/>
              <w:jc w:val="center"/>
              <w:rPr>
                <w:b/>
                <w:sz w:val="22"/>
                <w:szCs w:val="22"/>
              </w:rPr>
            </w:pPr>
            <w:r w:rsidRPr="007F1BE1">
              <w:rPr>
                <w:b/>
                <w:sz w:val="22"/>
                <w:szCs w:val="22"/>
              </w:rPr>
              <w:t>Ce qui est affecté</w:t>
            </w:r>
          </w:p>
        </w:tc>
        <w:tc>
          <w:tcPr>
            <w:tcW w:w="2977" w:type="dxa"/>
          </w:tcPr>
          <w:p w:rsidR="00890257" w:rsidRPr="007F1BE1" w:rsidRDefault="00890257" w:rsidP="00890257">
            <w:pPr>
              <w:pStyle w:val="Paragraphe"/>
              <w:numPr>
                <w:ilvl w:val="0"/>
                <w:numId w:val="22"/>
              </w:numPr>
              <w:spacing w:after="0" w:line="240" w:lineRule="auto"/>
              <w:jc w:val="left"/>
              <w:rPr>
                <w:sz w:val="22"/>
                <w:szCs w:val="22"/>
              </w:rPr>
            </w:pPr>
            <w:r w:rsidRPr="007F1BE1">
              <w:rPr>
                <w:sz w:val="22"/>
                <w:szCs w:val="22"/>
              </w:rPr>
              <w:t>Osmolalité urinaire</w:t>
            </w:r>
          </w:p>
          <w:p w:rsidR="00890257" w:rsidRPr="007F1BE1" w:rsidRDefault="00890257" w:rsidP="00890257">
            <w:pPr>
              <w:pStyle w:val="Paragraphe"/>
              <w:numPr>
                <w:ilvl w:val="0"/>
                <w:numId w:val="22"/>
              </w:numPr>
              <w:spacing w:after="0" w:line="240" w:lineRule="auto"/>
              <w:jc w:val="left"/>
              <w:rPr>
                <w:sz w:val="22"/>
                <w:szCs w:val="22"/>
              </w:rPr>
            </w:pPr>
            <w:r w:rsidRPr="007F1BE1">
              <w:rPr>
                <w:sz w:val="22"/>
                <w:szCs w:val="22"/>
              </w:rPr>
              <w:t xml:space="preserve">Ingestion d’eau </w:t>
            </w:r>
          </w:p>
        </w:tc>
        <w:tc>
          <w:tcPr>
            <w:tcW w:w="3710" w:type="dxa"/>
          </w:tcPr>
          <w:p w:rsidR="00890257" w:rsidRPr="007F1BE1" w:rsidRDefault="00890257" w:rsidP="00890257">
            <w:pPr>
              <w:pStyle w:val="Paragraphe"/>
              <w:numPr>
                <w:ilvl w:val="0"/>
                <w:numId w:val="21"/>
              </w:numPr>
              <w:spacing w:after="0" w:line="240" w:lineRule="auto"/>
              <w:jc w:val="left"/>
              <w:rPr>
                <w:sz w:val="22"/>
                <w:szCs w:val="22"/>
              </w:rPr>
            </w:pPr>
            <w:r w:rsidRPr="007F1BE1">
              <w:rPr>
                <w:sz w:val="22"/>
                <w:szCs w:val="22"/>
              </w:rPr>
              <w:t>Excrétion urinaire de sodium</w:t>
            </w:r>
          </w:p>
          <w:p w:rsidR="00890257" w:rsidRPr="007F1BE1" w:rsidRDefault="00890257" w:rsidP="00890257">
            <w:pPr>
              <w:pStyle w:val="Paragraphe"/>
              <w:numPr>
                <w:ilvl w:val="0"/>
                <w:numId w:val="21"/>
              </w:numPr>
              <w:spacing w:after="0" w:line="240" w:lineRule="auto"/>
              <w:jc w:val="left"/>
              <w:rPr>
                <w:sz w:val="22"/>
                <w:szCs w:val="22"/>
              </w:rPr>
            </w:pPr>
            <w:r w:rsidRPr="007F1BE1">
              <w:rPr>
                <w:sz w:val="22"/>
                <w:szCs w:val="22"/>
              </w:rPr>
              <w:t>Appétit pour le sel</w:t>
            </w:r>
          </w:p>
        </w:tc>
      </w:tr>
    </w:tbl>
    <w:p w:rsidR="00890257" w:rsidRDefault="00890257" w:rsidP="00890257">
      <w:pPr>
        <w:pStyle w:val="Paragraphe"/>
        <w:rPr>
          <w:rFonts w:ascii="Calibri" w:hAnsi="Calibri"/>
          <w:bCs w:val="0"/>
          <w:lang w:val="fr-CA"/>
        </w:rPr>
      </w:pPr>
    </w:p>
    <w:p w:rsidR="00890257" w:rsidRDefault="00890257" w:rsidP="00890257">
      <w:pPr>
        <w:pStyle w:val="Paragraphe"/>
      </w:pPr>
      <w:r>
        <w:t>Dans les deux cas, il y a un paramètre qui est surveillé par un ou des senseurs. Lorsque ces senseurs détectent un changement dans le paramètre, ils mettent en branle un certain nombre d’effecteurs qui vont affecter un certain nombre de mécanismes, le tout pour maintenir l’homéostasie.</w:t>
      </w:r>
    </w:p>
    <w:p w:rsidR="00890257" w:rsidRDefault="00890257" w:rsidP="00890257">
      <w:pPr>
        <w:pStyle w:val="Paragraphe"/>
      </w:pPr>
      <w:r>
        <w:t>Dans le cas de l’osmorégulation, l’osmolalité plasmatique est surveillée par les osmorécepteurs hypothalamiques : ces neurones peuvent sécréter de l’ADH et déclencher la soif. Ces deux effecteurs vont faire varier l’osmolalité urinaire et l’ingestion d’eau, le tout pour normaliser l’osmolalité plasmatique.</w:t>
      </w:r>
    </w:p>
    <w:p w:rsidR="00890257" w:rsidRDefault="00890257" w:rsidP="00890257">
      <w:pPr>
        <w:pStyle w:val="Paragraphe"/>
      </w:pPr>
      <w:r>
        <w:t>Du côté de la régulation volémique, le paramètre surveillé est le VCE. Il est surveillé par plusieurs postes d’observation intravasculaires, dont les sinus carotidiens, les artérioles afférentes et les récepteurs au niveau des oreillettes cardiaques. Au niveau des effecteurs, on retrouve le SRAA, le système nerveux sympathique, le peptide natriurétique de l’oreillette et dans des cas d’urgence, l’ADH. Finalement, ces effecteurs vont moduler l’excrétion urinaire de sodium de même que l’appétit pour le sel et ainsi tenter de normaliser le VCE.</w:t>
      </w:r>
    </w:p>
    <w:p w:rsidR="00890257" w:rsidRDefault="00890257">
      <w:pPr>
        <w:rPr>
          <w:rFonts w:ascii="Times New Roman" w:hAnsi="Times New Roman"/>
          <w:b/>
          <w:bCs/>
          <w:lang w:val="fr-FR"/>
        </w:rPr>
      </w:pPr>
    </w:p>
    <w:p w:rsidR="00890257" w:rsidRPr="002C6C03" w:rsidRDefault="00890257" w:rsidP="00890257">
      <w:pPr>
        <w:pStyle w:val="Paragraphe"/>
      </w:pPr>
      <w:r>
        <w:br w:type="page"/>
        <w:t>Voyons maintenant certaines manœuvres que l’on peut effectuer (charge en eau, charge en sel) qui peuvent mettre en péril l’osmolalité plasmatique et la volémie ainsi que la réaction de l’organisme à ces manœuvres.</w:t>
      </w:r>
    </w:p>
    <w:p w:rsidR="00890257" w:rsidRDefault="00890257" w:rsidP="00890257">
      <w:pPr>
        <w:pStyle w:val="Paragraphe"/>
      </w:pPr>
      <w:r w:rsidRPr="00CB152D">
        <w:t>Lorsque nous infusons du salin isotonique, il y a une augmentation du</w:t>
      </w:r>
      <w:r>
        <w:t xml:space="preserve"> VCE,</w:t>
      </w:r>
      <w:r w:rsidRPr="00CB152D">
        <w:t xml:space="preserve"> mais sans changement d’osmolalité.</w:t>
      </w:r>
      <w:r>
        <w:t xml:space="preserve"> </w:t>
      </w:r>
      <w:r w:rsidRPr="00CB152D">
        <w:t xml:space="preserve">Conséquemment, il y a une augmentation de la quantité de sodium </w:t>
      </w:r>
      <w:r>
        <w:t>et d’eau </w:t>
      </w:r>
      <w:r w:rsidRPr="00CB152D">
        <w:t>dans</w:t>
      </w:r>
      <w:r>
        <w:t xml:space="preserve"> </w:t>
      </w:r>
      <w:r w:rsidRPr="00CB152D">
        <w:t xml:space="preserve">l’urine </w:t>
      </w:r>
      <w:r>
        <w:t>: cette urine</w:t>
      </w:r>
      <w:r w:rsidRPr="00CB152D">
        <w:t xml:space="preserve"> est iso-osmotique</w:t>
      </w:r>
      <w:r>
        <w:t>,</w:t>
      </w:r>
      <w:r w:rsidRPr="00CB152D">
        <w:t xml:space="preserve"> compte</w:t>
      </w:r>
      <w:r>
        <w:t xml:space="preserve"> </w:t>
      </w:r>
      <w:r w:rsidRPr="00CB152D">
        <w:t>tenu qu’il n’y a pas de changements d’osmolalité corporelle. Ceci va</w:t>
      </w:r>
      <w:r>
        <w:t xml:space="preserve"> </w:t>
      </w:r>
      <w:r w:rsidRPr="00CB152D">
        <w:t>donc entraîner une restauration du volume corporel iso-osmotique.</w:t>
      </w:r>
      <w:r>
        <w:t xml:space="preserve"> La figure suivante schématise cette situation.</w:t>
      </w:r>
    </w:p>
    <w:p w:rsidR="00890257" w:rsidRDefault="00294829" w:rsidP="00890257">
      <w:pPr>
        <w:pStyle w:val="Paragraphe"/>
        <w:jc w:val="center"/>
      </w:pPr>
      <w:r w:rsidRPr="00294829">
        <w:rPr>
          <w:noProof/>
          <w:lang w:val="fr-CA"/>
        </w:rPr>
        <w:pict>
          <v:shape id="_x0000_i1103" type="#_x0000_t75" style="width:359.2pt;height:124pt;visibility:visible">
            <v:imagedata r:id="rId144" o:title=""/>
          </v:shape>
        </w:pict>
      </w:r>
    </w:p>
    <w:p w:rsidR="00890257" w:rsidRPr="002C6C03" w:rsidRDefault="00890257" w:rsidP="00890257">
      <w:pPr>
        <w:pStyle w:val="Paragraphe"/>
      </w:pPr>
      <w:r w:rsidRPr="002C6C03">
        <w:t xml:space="preserve">Si </w:t>
      </w:r>
      <w:r>
        <w:t>nous faisons de</w:t>
      </w:r>
      <w:r w:rsidRPr="002C6C03">
        <w:t xml:space="preserve"> l’exercice</w:t>
      </w:r>
      <w:r>
        <w:t>,</w:t>
      </w:r>
      <w:r w:rsidRPr="002C6C03">
        <w:t xml:space="preserve"> </w:t>
      </w:r>
      <w:r>
        <w:t>nous perdrons de l’eau et du sel dans la sueur, mais de façon asymétrique </w:t>
      </w:r>
      <w:r w:rsidRPr="002C6C03">
        <w:t>:</w:t>
      </w:r>
      <w:r>
        <w:t xml:space="preserve"> la sueur est</w:t>
      </w:r>
      <w:r w:rsidRPr="002C6C03">
        <w:t xml:space="preserve"> un liquide hypotonique</w:t>
      </w:r>
      <w:r>
        <w:t xml:space="preserve"> (plus d’eau que de sel)</w:t>
      </w:r>
      <w:r w:rsidRPr="002C6C03">
        <w:t>.</w:t>
      </w:r>
    </w:p>
    <w:p w:rsidR="00890257" w:rsidRPr="002C6C03" w:rsidRDefault="00890257" w:rsidP="00890257">
      <w:pPr>
        <w:pStyle w:val="Paragraphe"/>
      </w:pPr>
      <w:r>
        <w:t>Durant l’exercice, i</w:t>
      </w:r>
      <w:r w:rsidRPr="002C6C03">
        <w:t>l y aura donc une perte modérée de sodium, ce qui va entraîner une</w:t>
      </w:r>
      <w:r>
        <w:t xml:space="preserve"> </w:t>
      </w:r>
      <w:r w:rsidRPr="002C6C03">
        <w:t>baisse du volume extracellulaire</w:t>
      </w:r>
      <w:r>
        <w:t xml:space="preserve"> et </w:t>
      </w:r>
      <w:r w:rsidRPr="002C6C03">
        <w:t xml:space="preserve">une baisse du </w:t>
      </w:r>
      <w:r>
        <w:t>VCE. C</w:t>
      </w:r>
      <w:r w:rsidRPr="002C6C03">
        <w:t>onséquemment, la quantité de sodium dans l’urine va</w:t>
      </w:r>
      <w:r>
        <w:t xml:space="preserve"> diminuer, </w:t>
      </w:r>
      <w:r w:rsidRPr="002C6C03">
        <w:t xml:space="preserve">car le </w:t>
      </w:r>
      <w:r>
        <w:t>tubule en réabsorbera davantage</w:t>
      </w:r>
      <w:r w:rsidRPr="002C6C03">
        <w:t>.</w:t>
      </w:r>
    </w:p>
    <w:p w:rsidR="00890257" w:rsidRPr="002C6C03" w:rsidRDefault="00890257" w:rsidP="00890257">
      <w:pPr>
        <w:pStyle w:val="Paragraphe"/>
      </w:pPr>
      <w:r w:rsidRPr="002C6C03">
        <w:t xml:space="preserve">En même temps, l’importante perte d’eau </w:t>
      </w:r>
      <w:r>
        <w:t>entraîne</w:t>
      </w:r>
      <w:r w:rsidRPr="002C6C03">
        <w:t xml:space="preserve"> une</w:t>
      </w:r>
      <w:r>
        <w:t xml:space="preserve"> </w:t>
      </w:r>
      <w:r w:rsidRPr="002C6C03">
        <w:t>augmentation de l’osmolalité plasmatique, ce qui va entraîner une</w:t>
      </w:r>
      <w:r>
        <w:t xml:space="preserve"> augmentation de la soif et de la sécrétion d’</w:t>
      </w:r>
      <w:r w:rsidRPr="002C6C03">
        <w:t>ADH</w:t>
      </w:r>
      <w:r>
        <w:t>. U</w:t>
      </w:r>
      <w:r w:rsidRPr="002C6C03">
        <w:t>ne urine hyper</w:t>
      </w:r>
      <w:r>
        <w:t>-</w:t>
      </w:r>
      <w:r w:rsidRPr="002C6C03">
        <w:t xml:space="preserve">osmolaire </w:t>
      </w:r>
      <w:r>
        <w:t xml:space="preserve">en résultera. </w:t>
      </w:r>
    </w:p>
    <w:p w:rsidR="00890257" w:rsidRDefault="00294829" w:rsidP="00890257">
      <w:pPr>
        <w:pStyle w:val="Paragraphe"/>
      </w:pPr>
      <w:r w:rsidRPr="00294829">
        <w:rPr>
          <w:noProof/>
          <w:lang w:val="fr-CA"/>
        </w:rPr>
        <w:pict>
          <v:shape id="_x0000_s1118" type="#_x0000_t75" style="position:absolute;left:0;text-align:left;margin-left:151.25pt;margin-top:31.65pt;width:279.9pt;height:209.35pt;z-index:251635200;visibility:visible;mso-position-horizontal:absolute;mso-position-vertical:absolute">
            <v:imagedata r:id="rId145" o:title=""/>
            <w10:wrap type="square"/>
          </v:shape>
        </w:pict>
      </w:r>
      <w:r w:rsidR="00890257">
        <w:t xml:space="preserve">Si toutes ces étapes sont respectées, nous conservons un </w:t>
      </w:r>
      <w:r w:rsidR="00890257" w:rsidRPr="002C6C03">
        <w:t>volume corporel iso-osmotique.</w:t>
      </w:r>
      <w:r w:rsidR="00890257">
        <w:t xml:space="preserve"> </w:t>
      </w:r>
    </w:p>
    <w:p w:rsidR="00AC4F33" w:rsidRDefault="00AC4F33" w:rsidP="00890257">
      <w:pPr>
        <w:pStyle w:val="Paragraphe"/>
      </w:pPr>
    </w:p>
    <w:p w:rsidR="00AC4F33" w:rsidRDefault="00AC4F33" w:rsidP="00890257">
      <w:pPr>
        <w:pStyle w:val="Paragraphe"/>
      </w:pPr>
    </w:p>
    <w:p w:rsidR="00AC4F33" w:rsidRDefault="00AC4F33" w:rsidP="00890257">
      <w:pPr>
        <w:pStyle w:val="Paragraphe"/>
      </w:pPr>
    </w:p>
    <w:p w:rsidR="00AC4F33" w:rsidRDefault="00AC4F33" w:rsidP="00890257">
      <w:pPr>
        <w:pStyle w:val="Paragraphe"/>
      </w:pPr>
    </w:p>
    <w:p w:rsidR="00890257" w:rsidRPr="002C6C03" w:rsidRDefault="00890257" w:rsidP="00890257">
      <w:pPr>
        <w:pStyle w:val="Paragraphe"/>
      </w:pPr>
      <w:r>
        <w:t>La figure de droite résume le processus décrit plus haut.</w:t>
      </w:r>
    </w:p>
    <w:p w:rsidR="00890257" w:rsidRPr="00CB152D" w:rsidRDefault="00890257" w:rsidP="00890257">
      <w:pPr>
        <w:pStyle w:val="Paragraphe"/>
        <w:jc w:val="center"/>
      </w:pPr>
    </w:p>
    <w:p w:rsidR="00890257" w:rsidRDefault="00890257" w:rsidP="00890257">
      <w:pPr>
        <w:jc w:val="center"/>
      </w:pPr>
    </w:p>
    <w:p w:rsidR="00890257" w:rsidRDefault="00890257"/>
    <w:p w:rsidR="00890257" w:rsidRDefault="00890257" w:rsidP="00890257">
      <w:pPr>
        <w:pStyle w:val="Paragraphe"/>
      </w:pPr>
      <w:r>
        <w:br w:type="page"/>
        <w:t>Le tableau suivant est un résumé schématique des senseurs et des effecteurs de l’eau, du sodium et des ions H</w:t>
      </w:r>
      <w:r>
        <w:rPr>
          <w:vertAlign w:val="superscript"/>
        </w:rPr>
        <w:t>+</w:t>
      </w:r>
      <w:r>
        <w:t xml:space="preserve">. </w:t>
      </w:r>
    </w:p>
    <w:p w:rsidR="00890257" w:rsidRDefault="00294829" w:rsidP="00890257">
      <w:pPr>
        <w:jc w:val="center"/>
      </w:pPr>
      <w:r>
        <w:rPr>
          <w:noProof/>
        </w:rPr>
        <w:pict>
          <v:shape id="_x0000_i1104" type="#_x0000_t75" style="width:340pt;height:256pt;visibility:visible">
            <v:imagedata r:id="rId146" o:title=""/>
          </v:shape>
        </w:pict>
      </w:r>
    </w:p>
    <w:p w:rsidR="00890257" w:rsidRDefault="00890257" w:rsidP="00890257">
      <w:pPr>
        <w:pStyle w:val="Titre3"/>
      </w:pPr>
      <w:bookmarkStart w:id="110" w:name="_Toc220320375"/>
      <w:bookmarkStart w:id="111" w:name="_Toc254076972"/>
      <w:r>
        <w:t>Exercices</w:t>
      </w:r>
      <w:bookmarkEnd w:id="110"/>
      <w:bookmarkEnd w:id="111"/>
    </w:p>
    <w:p w:rsidR="00890257" w:rsidRPr="003B4310" w:rsidRDefault="00294829" w:rsidP="00890257">
      <w:pPr>
        <w:jc w:val="center"/>
      </w:pPr>
      <w:r>
        <w:rPr>
          <w:noProof/>
        </w:rPr>
        <w:pict>
          <v:shape id="Image 6" o:spid="_x0000_i1105" type="#_x0000_t75" style="width:380pt;height:280pt;visibility:visible">
            <v:imagedata r:id="rId147" o:title=""/>
          </v:shape>
        </w:pict>
      </w:r>
    </w:p>
    <w:p w:rsidR="00890257" w:rsidRDefault="00294829" w:rsidP="00890257">
      <w:pPr>
        <w:jc w:val="center"/>
      </w:pPr>
      <w:r>
        <w:rPr>
          <w:noProof/>
        </w:rPr>
        <w:pict>
          <v:shape id="Image 7" o:spid="_x0000_i1106" type="#_x0000_t75" style="width:412pt;height:304pt;visibility:visible">
            <v:imagedata r:id="rId148" o:title=""/>
          </v:shape>
        </w:pict>
      </w:r>
    </w:p>
    <w:p w:rsidR="00890257" w:rsidRDefault="00294829" w:rsidP="00890257">
      <w:pPr>
        <w:jc w:val="center"/>
        <w:rPr>
          <w:rFonts w:ascii="Times New Roman" w:hAnsi="Times New Roman"/>
          <w:i/>
          <w:sz w:val="28"/>
          <w:szCs w:val="28"/>
        </w:rPr>
      </w:pPr>
      <w:r w:rsidRPr="00294829">
        <w:rPr>
          <w:rFonts w:ascii="Times New Roman" w:hAnsi="Times New Roman"/>
          <w:i/>
          <w:noProof/>
          <w:sz w:val="28"/>
          <w:szCs w:val="28"/>
        </w:rPr>
        <w:pict>
          <v:shape id="Image 8" o:spid="_x0000_i1107" type="#_x0000_t75" style="width:412pt;height:304pt;visibility:visible">
            <v:imagedata r:id="rId149" o:title=""/>
          </v:shape>
        </w:pict>
      </w:r>
    </w:p>
    <w:p w:rsidR="00890257" w:rsidRDefault="00294829" w:rsidP="00890257">
      <w:pPr>
        <w:jc w:val="center"/>
        <w:rPr>
          <w:rFonts w:ascii="Times New Roman" w:hAnsi="Times New Roman"/>
          <w:i/>
          <w:sz w:val="28"/>
          <w:szCs w:val="28"/>
        </w:rPr>
      </w:pPr>
      <w:r w:rsidRPr="00294829">
        <w:rPr>
          <w:rFonts w:ascii="Times New Roman" w:hAnsi="Times New Roman"/>
          <w:i/>
          <w:noProof/>
          <w:sz w:val="28"/>
          <w:szCs w:val="28"/>
        </w:rPr>
        <w:pict>
          <v:shape id="Image 9" o:spid="_x0000_i1108" type="#_x0000_t75" style="width:348pt;height:260pt;visibility:visible">
            <v:imagedata r:id="rId150" o:title=""/>
          </v:shape>
        </w:pict>
      </w:r>
    </w:p>
    <w:p w:rsidR="00890257" w:rsidRDefault="00890257" w:rsidP="00890257">
      <w:pPr>
        <w:jc w:val="center"/>
        <w:rPr>
          <w:rFonts w:ascii="Times New Roman" w:hAnsi="Times New Roman"/>
          <w:i/>
          <w:sz w:val="28"/>
          <w:szCs w:val="28"/>
        </w:rPr>
      </w:pPr>
    </w:p>
    <w:p w:rsidR="00890257" w:rsidRDefault="00890257" w:rsidP="00890257">
      <w:pPr>
        <w:pStyle w:val="Titre3"/>
      </w:pPr>
      <w:bookmarkStart w:id="112" w:name="_Toc220320376"/>
      <w:bookmarkStart w:id="113" w:name="_Toc254076973"/>
      <w:r>
        <w:t>Les diurétiques</w:t>
      </w:r>
      <w:bookmarkEnd w:id="112"/>
      <w:bookmarkEnd w:id="113"/>
    </w:p>
    <w:p w:rsidR="00890257" w:rsidRDefault="00890257" w:rsidP="00890257">
      <w:pPr>
        <w:pStyle w:val="Paragraphe"/>
      </w:pPr>
      <w:r>
        <w:t>Les diurétiques sont des médicaments largement utilisés en médecine. Il est important de bien les connaître, peu importe la pratique que vous envisagez.</w:t>
      </w:r>
    </w:p>
    <w:p w:rsidR="00AC4F33" w:rsidRDefault="00294829" w:rsidP="00890257">
      <w:pPr>
        <w:pStyle w:val="Paragraphe"/>
      </w:pPr>
      <w:r w:rsidRPr="00294829">
        <w:rPr>
          <w:noProof/>
          <w:lang w:val="fr-CA"/>
        </w:rPr>
        <w:pict>
          <v:shape id="_x0000_s1119" type="#_x0000_t75" style="position:absolute;left:0;text-align:left;margin-left:0;margin-top:2.9pt;width:4in;height:216.85pt;z-index:251636224;visibility:visible;mso-position-horizontal:absolute;mso-position-vertical:absolute">
            <v:imagedata r:id="rId151" o:title=""/>
            <w10:wrap type="square"/>
          </v:shape>
        </w:pict>
      </w:r>
    </w:p>
    <w:p w:rsidR="00AC4F33" w:rsidRDefault="00AC4F33" w:rsidP="00890257">
      <w:pPr>
        <w:pStyle w:val="Paragraphe"/>
      </w:pPr>
    </w:p>
    <w:p w:rsidR="00890257" w:rsidRDefault="00890257" w:rsidP="00890257">
      <w:pPr>
        <w:pStyle w:val="Paragraphe"/>
      </w:pPr>
      <w:r>
        <w:t xml:space="preserve">Plusieurs conditions, illustrées dans le tableau ci-contre, peuvent provoquer une surcharge hydrosodée et un état d’œdème. </w:t>
      </w:r>
    </w:p>
    <w:p w:rsidR="00890257" w:rsidRPr="000E51F0" w:rsidRDefault="00890257" w:rsidP="00890257">
      <w:pPr>
        <w:pStyle w:val="Paragraphe"/>
      </w:pPr>
      <w:r>
        <w:t>Dans certaines circonstances, il devient important de paralyser le tubule rénal afin d’induire une perte de cet excès corporel d’eau salée. C’est là où les diurétiques sont utiles.</w:t>
      </w:r>
    </w:p>
    <w:p w:rsidR="00890257" w:rsidRDefault="00890257" w:rsidP="00890257">
      <w:pPr>
        <w:rPr>
          <w:rFonts w:eastAsia="Wingdings-Regular" w:hAnsi="Times New Roman"/>
          <w:sz w:val="28"/>
          <w:szCs w:val="28"/>
        </w:rPr>
      </w:pPr>
    </w:p>
    <w:p w:rsidR="00890257" w:rsidRPr="006A6AB7" w:rsidRDefault="00890257" w:rsidP="00890257">
      <w:pPr>
        <w:pStyle w:val="Paragraphe"/>
      </w:pPr>
      <w:r>
        <w:br w:type="page"/>
      </w:r>
      <w:r w:rsidRPr="006A6AB7">
        <w:t>On pourrait penser qu’un diurétique est n’importe quelle</w:t>
      </w:r>
      <w:r>
        <w:t xml:space="preserve"> </w:t>
      </w:r>
      <w:r w:rsidRPr="006A6AB7">
        <w:t>substance qui augmente la diurèse. Toutefois, cette définition est</w:t>
      </w:r>
      <w:r>
        <w:t xml:space="preserve"> </w:t>
      </w:r>
      <w:r w:rsidRPr="006A6AB7">
        <w:t>trop large, puisqu</w:t>
      </w:r>
      <w:r>
        <w:t>’</w:t>
      </w:r>
      <w:r w:rsidRPr="006A6AB7">
        <w:t>un verre d’eau augmente la</w:t>
      </w:r>
      <w:r>
        <w:t xml:space="preserve"> </w:t>
      </w:r>
      <w:r w:rsidRPr="006A6AB7">
        <w:t>diurèse et serait donc un diurétique.</w:t>
      </w:r>
    </w:p>
    <w:p w:rsidR="00890257" w:rsidRPr="00AA1A28" w:rsidRDefault="00890257" w:rsidP="00890257">
      <w:pPr>
        <w:pStyle w:val="Paragraphe"/>
        <w:rPr>
          <w:szCs w:val="40"/>
        </w:rPr>
      </w:pPr>
      <w:r w:rsidRPr="00AA1A28">
        <w:t>Nous allons donc définir un diurétique à partir de la natriurèse. Toute substance qui augmente la natriurèse, c’est-à-dire l’excrétion d’eau salée</w:t>
      </w:r>
      <w:r>
        <w:t>,</w:t>
      </w:r>
      <w:r w:rsidRPr="00AA1A28">
        <w:t xml:space="preserve"> </w:t>
      </w:r>
      <w:r>
        <w:t xml:space="preserve">est </w:t>
      </w:r>
      <w:r w:rsidRPr="00AA1A28">
        <w:t xml:space="preserve">un diurétique. </w:t>
      </w:r>
      <w:r w:rsidRPr="00AA1A28">
        <w:rPr>
          <w:szCs w:val="40"/>
        </w:rPr>
        <w:t>Un diurétique est une substance</w:t>
      </w:r>
      <w:r>
        <w:rPr>
          <w:szCs w:val="40"/>
        </w:rPr>
        <w:t xml:space="preserve"> </w:t>
      </w:r>
      <w:r w:rsidRPr="00AA1A28">
        <w:rPr>
          <w:szCs w:val="40"/>
        </w:rPr>
        <w:t>qui induit une balance sodée</w:t>
      </w:r>
      <w:r>
        <w:rPr>
          <w:szCs w:val="40"/>
        </w:rPr>
        <w:t xml:space="preserve"> </w:t>
      </w:r>
      <w:r w:rsidRPr="00AA1A28">
        <w:rPr>
          <w:szCs w:val="40"/>
        </w:rPr>
        <w:t>négative en inhibant directement</w:t>
      </w:r>
      <w:r>
        <w:rPr>
          <w:szCs w:val="40"/>
        </w:rPr>
        <w:t xml:space="preserve"> </w:t>
      </w:r>
      <w:r w:rsidRPr="00AA1A28">
        <w:rPr>
          <w:szCs w:val="40"/>
        </w:rPr>
        <w:t>la réabsorption tubulaire de</w:t>
      </w:r>
      <w:r>
        <w:rPr>
          <w:szCs w:val="40"/>
        </w:rPr>
        <w:t xml:space="preserve"> </w:t>
      </w:r>
      <w:r w:rsidRPr="00AA1A28">
        <w:rPr>
          <w:szCs w:val="40"/>
        </w:rPr>
        <w:t>sodium.</w:t>
      </w:r>
    </w:p>
    <w:p w:rsidR="00890257" w:rsidRPr="00AA1A28" w:rsidRDefault="00890257" w:rsidP="00890257">
      <w:pPr>
        <w:pStyle w:val="Paragraphe"/>
      </w:pPr>
      <w:r w:rsidRPr="006A6AB7">
        <w:t>Les substances qui augmentent l’excrétion d’eau s’appelleront les</w:t>
      </w:r>
      <w:r>
        <w:t xml:space="preserve"> </w:t>
      </w:r>
      <w:r w:rsidRPr="006A6AB7">
        <w:t xml:space="preserve">aquarétiques. Ceux-ci </w:t>
      </w:r>
      <w:r w:rsidRPr="005D489A">
        <w:t>sont maintenant</w:t>
      </w:r>
      <w:r>
        <w:t xml:space="preserve"> sur le marché. C</w:t>
      </w:r>
      <w:r w:rsidRPr="006A6AB7">
        <w:t>e</w:t>
      </w:r>
      <w:r>
        <w:t xml:space="preserve"> </w:t>
      </w:r>
      <w:r w:rsidRPr="006A6AB7">
        <w:t>sont des antagonistes des récepteurs de l’ADH au niveau du tubul</w:t>
      </w:r>
      <w:r>
        <w:t xml:space="preserve">e collecteur : </w:t>
      </w:r>
      <w:r w:rsidRPr="006A6AB7">
        <w:t>ils induisent une perte d’eau.</w:t>
      </w:r>
    </w:p>
    <w:p w:rsidR="00890257" w:rsidRPr="00D114F6" w:rsidRDefault="00890257" w:rsidP="00890257">
      <w:pPr>
        <w:pStyle w:val="Titre4"/>
      </w:pPr>
      <w:r w:rsidRPr="00D114F6">
        <w:t>Les différentes classes de diurétiques et leurs sites d’action</w:t>
      </w:r>
    </w:p>
    <w:p w:rsidR="00890257" w:rsidRPr="00AA1A28" w:rsidRDefault="00890257" w:rsidP="00890257">
      <w:pPr>
        <w:pStyle w:val="Paragraphe"/>
      </w:pPr>
      <w:r w:rsidRPr="00AA1A28">
        <w:t>Les diurétiques peuvent agir à un des quatre sites correspondant aux différentes parties</w:t>
      </w:r>
      <w:r>
        <w:t xml:space="preserve"> </w:t>
      </w:r>
      <w:r w:rsidRPr="00AA1A28">
        <w:t>du tubule.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390"/>
        <w:gridCol w:w="4390"/>
      </w:tblGrid>
      <w:tr w:rsidR="00890257" w:rsidRPr="007D2984">
        <w:tc>
          <w:tcPr>
            <w:tcW w:w="8780" w:type="dxa"/>
            <w:gridSpan w:val="2"/>
          </w:tcPr>
          <w:p w:rsidR="00890257" w:rsidRPr="007F1BE1" w:rsidRDefault="00890257" w:rsidP="00890257">
            <w:pPr>
              <w:pStyle w:val="Paragraphe"/>
              <w:spacing w:after="0" w:line="240" w:lineRule="auto"/>
              <w:jc w:val="center"/>
              <w:rPr>
                <w:b/>
                <w:sz w:val="22"/>
                <w:szCs w:val="22"/>
              </w:rPr>
            </w:pPr>
            <w:r w:rsidRPr="007F1BE1">
              <w:rPr>
                <w:b/>
                <w:sz w:val="22"/>
                <w:szCs w:val="22"/>
              </w:rPr>
              <w:t>Sites d’action des diurétiques</w:t>
            </w:r>
          </w:p>
        </w:tc>
      </w:tr>
      <w:tr w:rsidR="00890257" w:rsidRPr="007D2984">
        <w:tc>
          <w:tcPr>
            <w:tcW w:w="4390" w:type="dxa"/>
          </w:tcPr>
          <w:p w:rsidR="00890257" w:rsidRPr="007D2984" w:rsidRDefault="00890257" w:rsidP="00890257">
            <w:pPr>
              <w:pStyle w:val="Paragraphe"/>
              <w:spacing w:after="0" w:line="240" w:lineRule="auto"/>
              <w:jc w:val="center"/>
              <w:rPr>
                <w:b/>
                <w:sz w:val="28"/>
                <w:szCs w:val="28"/>
              </w:rPr>
            </w:pPr>
            <w:r w:rsidRPr="007D2984">
              <w:rPr>
                <w:b/>
                <w:sz w:val="28"/>
                <w:szCs w:val="28"/>
              </w:rPr>
              <w:t>Sites d’action</w:t>
            </w:r>
          </w:p>
        </w:tc>
        <w:tc>
          <w:tcPr>
            <w:tcW w:w="4390" w:type="dxa"/>
          </w:tcPr>
          <w:p w:rsidR="00890257" w:rsidRPr="007D2984" w:rsidRDefault="00890257" w:rsidP="00890257">
            <w:pPr>
              <w:pStyle w:val="Paragraphe"/>
              <w:spacing w:after="0" w:line="240" w:lineRule="auto"/>
              <w:jc w:val="center"/>
              <w:rPr>
                <w:b/>
                <w:sz w:val="28"/>
                <w:szCs w:val="28"/>
              </w:rPr>
            </w:pPr>
            <w:r w:rsidRPr="007D2984">
              <w:rPr>
                <w:b/>
                <w:sz w:val="28"/>
                <w:szCs w:val="28"/>
              </w:rPr>
              <w:t>Classe de diurétiques</w:t>
            </w:r>
          </w:p>
        </w:tc>
      </w:tr>
      <w:tr w:rsidR="00890257" w:rsidRPr="007D2984">
        <w:tc>
          <w:tcPr>
            <w:tcW w:w="4390" w:type="dxa"/>
          </w:tcPr>
          <w:p w:rsidR="00890257" w:rsidRPr="007F1BE1" w:rsidRDefault="00890257" w:rsidP="00890257">
            <w:pPr>
              <w:pStyle w:val="Paragraphe"/>
              <w:spacing w:after="0" w:line="240" w:lineRule="auto"/>
              <w:jc w:val="center"/>
              <w:rPr>
                <w:sz w:val="22"/>
                <w:szCs w:val="22"/>
              </w:rPr>
            </w:pPr>
            <w:r w:rsidRPr="007F1BE1">
              <w:rPr>
                <w:sz w:val="22"/>
                <w:szCs w:val="22"/>
              </w:rPr>
              <w:t>Site I – Tubule proximal</w:t>
            </w:r>
          </w:p>
        </w:tc>
        <w:tc>
          <w:tcPr>
            <w:tcW w:w="4390" w:type="dxa"/>
          </w:tcPr>
          <w:p w:rsidR="00890257" w:rsidRPr="007F1BE1" w:rsidRDefault="00890257" w:rsidP="00890257">
            <w:pPr>
              <w:pStyle w:val="Paragraphe"/>
              <w:spacing w:after="0" w:line="240" w:lineRule="auto"/>
              <w:jc w:val="center"/>
              <w:rPr>
                <w:sz w:val="22"/>
                <w:szCs w:val="22"/>
              </w:rPr>
            </w:pPr>
            <w:r w:rsidRPr="007F1BE1">
              <w:rPr>
                <w:sz w:val="22"/>
                <w:szCs w:val="22"/>
              </w:rPr>
              <w:t xml:space="preserve">Les inhibiteurs de </w:t>
            </w:r>
            <w:r w:rsidRPr="007F1BE1">
              <w:rPr>
                <w:i/>
                <w:sz w:val="22"/>
                <w:szCs w:val="22"/>
              </w:rPr>
              <w:t>l’anhydrase carbonique</w:t>
            </w:r>
          </w:p>
          <w:p w:rsidR="00890257" w:rsidRPr="007F1BE1" w:rsidRDefault="00890257" w:rsidP="00890257">
            <w:pPr>
              <w:pStyle w:val="Paragraphe"/>
              <w:spacing w:after="0" w:line="240" w:lineRule="auto"/>
              <w:jc w:val="center"/>
              <w:rPr>
                <w:sz w:val="22"/>
                <w:szCs w:val="22"/>
              </w:rPr>
            </w:pPr>
            <w:r w:rsidRPr="007F1BE1">
              <w:rPr>
                <w:sz w:val="22"/>
                <w:szCs w:val="22"/>
              </w:rPr>
              <w:t xml:space="preserve">Les diurétiques </w:t>
            </w:r>
            <w:r w:rsidRPr="007F1BE1">
              <w:rPr>
                <w:i/>
                <w:sz w:val="22"/>
                <w:szCs w:val="22"/>
              </w:rPr>
              <w:t>osmotiques</w:t>
            </w:r>
          </w:p>
        </w:tc>
      </w:tr>
      <w:tr w:rsidR="00890257" w:rsidRPr="007D2984">
        <w:tc>
          <w:tcPr>
            <w:tcW w:w="4390" w:type="dxa"/>
          </w:tcPr>
          <w:p w:rsidR="00890257" w:rsidRPr="007F1BE1" w:rsidRDefault="00890257" w:rsidP="00890257">
            <w:pPr>
              <w:pStyle w:val="Paragraphe"/>
              <w:spacing w:after="0" w:line="240" w:lineRule="auto"/>
              <w:jc w:val="center"/>
              <w:rPr>
                <w:sz w:val="22"/>
                <w:szCs w:val="22"/>
                <w:lang w:val="nb-NO"/>
              </w:rPr>
            </w:pPr>
            <w:r w:rsidRPr="007F1BE1">
              <w:rPr>
                <w:sz w:val="22"/>
                <w:szCs w:val="22"/>
                <w:lang w:val="nb-NO"/>
              </w:rPr>
              <w:t>Site II – Anse de Henle</w:t>
            </w:r>
          </w:p>
        </w:tc>
        <w:tc>
          <w:tcPr>
            <w:tcW w:w="4390" w:type="dxa"/>
          </w:tcPr>
          <w:p w:rsidR="00890257" w:rsidRPr="007F1BE1" w:rsidRDefault="00890257" w:rsidP="00890257">
            <w:pPr>
              <w:pStyle w:val="Paragraphe"/>
              <w:spacing w:after="0" w:line="240" w:lineRule="auto"/>
              <w:jc w:val="center"/>
              <w:rPr>
                <w:sz w:val="22"/>
                <w:szCs w:val="22"/>
              </w:rPr>
            </w:pPr>
            <w:r w:rsidRPr="007F1BE1">
              <w:rPr>
                <w:sz w:val="22"/>
                <w:szCs w:val="22"/>
              </w:rPr>
              <w:t xml:space="preserve">Les diurétiques </w:t>
            </w:r>
            <w:r w:rsidRPr="007F1BE1">
              <w:rPr>
                <w:i/>
                <w:sz w:val="22"/>
                <w:szCs w:val="22"/>
              </w:rPr>
              <w:t>de l’anse</w:t>
            </w:r>
          </w:p>
        </w:tc>
      </w:tr>
      <w:tr w:rsidR="00890257" w:rsidRPr="007D2984">
        <w:tc>
          <w:tcPr>
            <w:tcW w:w="4390" w:type="dxa"/>
          </w:tcPr>
          <w:p w:rsidR="00890257" w:rsidRPr="007F1BE1" w:rsidRDefault="00890257" w:rsidP="00890257">
            <w:pPr>
              <w:pStyle w:val="Paragraphe"/>
              <w:spacing w:after="0" w:line="240" w:lineRule="auto"/>
              <w:jc w:val="center"/>
              <w:rPr>
                <w:sz w:val="22"/>
                <w:szCs w:val="22"/>
              </w:rPr>
            </w:pPr>
            <w:r w:rsidRPr="007F1BE1">
              <w:rPr>
                <w:sz w:val="22"/>
                <w:szCs w:val="22"/>
              </w:rPr>
              <w:t>Site III – Tubule distal</w:t>
            </w:r>
          </w:p>
        </w:tc>
        <w:tc>
          <w:tcPr>
            <w:tcW w:w="4390" w:type="dxa"/>
          </w:tcPr>
          <w:p w:rsidR="00890257" w:rsidRPr="007F1BE1" w:rsidRDefault="00890257" w:rsidP="00890257">
            <w:pPr>
              <w:pStyle w:val="Paragraphe"/>
              <w:spacing w:after="0" w:line="240" w:lineRule="auto"/>
              <w:jc w:val="center"/>
              <w:rPr>
                <w:sz w:val="22"/>
                <w:szCs w:val="22"/>
              </w:rPr>
            </w:pPr>
            <w:r w:rsidRPr="007F1BE1">
              <w:rPr>
                <w:sz w:val="22"/>
                <w:szCs w:val="22"/>
              </w:rPr>
              <w:t xml:space="preserve">Les diurétiques </w:t>
            </w:r>
            <w:r w:rsidRPr="007F1BE1">
              <w:rPr>
                <w:i/>
                <w:sz w:val="22"/>
                <w:szCs w:val="22"/>
              </w:rPr>
              <w:t>thiazidiques</w:t>
            </w:r>
          </w:p>
        </w:tc>
      </w:tr>
      <w:tr w:rsidR="00890257" w:rsidRPr="007D2984">
        <w:tc>
          <w:tcPr>
            <w:tcW w:w="4390" w:type="dxa"/>
          </w:tcPr>
          <w:p w:rsidR="00890257" w:rsidRPr="007F1BE1" w:rsidRDefault="00890257" w:rsidP="00890257">
            <w:pPr>
              <w:pStyle w:val="Paragraphe"/>
              <w:spacing w:after="0" w:line="240" w:lineRule="auto"/>
              <w:jc w:val="center"/>
              <w:rPr>
                <w:sz w:val="22"/>
                <w:szCs w:val="22"/>
              </w:rPr>
            </w:pPr>
            <w:r w:rsidRPr="007F1BE1">
              <w:rPr>
                <w:sz w:val="22"/>
                <w:szCs w:val="22"/>
              </w:rPr>
              <w:t>Site IV – Tubule collecteur</w:t>
            </w:r>
          </w:p>
        </w:tc>
        <w:tc>
          <w:tcPr>
            <w:tcW w:w="4390" w:type="dxa"/>
          </w:tcPr>
          <w:p w:rsidR="00890257" w:rsidRPr="007F1BE1" w:rsidRDefault="00890257" w:rsidP="00890257">
            <w:pPr>
              <w:pStyle w:val="Paragraphe"/>
              <w:spacing w:after="0" w:line="240" w:lineRule="auto"/>
              <w:jc w:val="center"/>
              <w:rPr>
                <w:sz w:val="22"/>
                <w:szCs w:val="22"/>
              </w:rPr>
            </w:pPr>
            <w:r w:rsidRPr="007F1BE1">
              <w:rPr>
                <w:sz w:val="22"/>
                <w:szCs w:val="22"/>
              </w:rPr>
              <w:t xml:space="preserve">Les diurétiques </w:t>
            </w:r>
            <w:r w:rsidRPr="007F1BE1">
              <w:rPr>
                <w:i/>
                <w:sz w:val="22"/>
                <w:szCs w:val="22"/>
              </w:rPr>
              <w:t>épargneurs de potassium</w:t>
            </w:r>
          </w:p>
        </w:tc>
      </w:tr>
    </w:tbl>
    <w:p w:rsidR="00890257" w:rsidRPr="00AA1A28" w:rsidRDefault="00890257" w:rsidP="00890257"/>
    <w:p w:rsidR="00890257" w:rsidRDefault="00890257" w:rsidP="00890257">
      <w:pPr>
        <w:pStyle w:val="Titre4"/>
      </w:pPr>
      <w:r>
        <w:t>Les modes d’action des diurétiques</w:t>
      </w:r>
    </w:p>
    <w:p w:rsidR="00890257" w:rsidRDefault="00294829" w:rsidP="00890257">
      <w:pPr>
        <w:pStyle w:val="Paragraphe"/>
      </w:pPr>
      <w:r w:rsidRPr="00294829">
        <w:rPr>
          <w:noProof/>
          <w:lang w:val="fr-CA"/>
        </w:rPr>
        <w:pict>
          <v:shape id="Image 72" o:spid="_x0000_s1120" type="#_x0000_t75" style="position:absolute;left:0;text-align:left;margin-left:.9pt;margin-top:2.2pt;width:194.25pt;height:145.1pt;z-index:251637248;visibility:visible;mso-position-horizontal:absolute;mso-position-vertical:absolute">
            <v:imagedata r:id="rId152" o:title=""/>
            <w10:wrap type="square"/>
          </v:shape>
        </w:pict>
      </w:r>
    </w:p>
    <w:p w:rsidR="006E7E47" w:rsidRDefault="006E7E47" w:rsidP="00890257">
      <w:pPr>
        <w:pStyle w:val="Paragraphe"/>
      </w:pPr>
    </w:p>
    <w:p w:rsidR="00890257" w:rsidRPr="00D114F6" w:rsidRDefault="00890257" w:rsidP="00890257">
      <w:pPr>
        <w:pStyle w:val="Paragraphe"/>
      </w:pPr>
      <w:r>
        <w:t>Si on regarde la fonction d’une cellule tubulaire, on peut voir qu’il y a un transport vectoriel du sodium, de la lumière tubulaire vers la partie basolatérale. C’est généralement l’entrée du sodium dans les différentes cellules tubulaires qui sera la cible des diurétiques.</w:t>
      </w:r>
    </w:p>
    <w:p w:rsidR="00890257" w:rsidRDefault="00890257">
      <w:pPr>
        <w:rPr>
          <w:rFonts w:ascii="Times New Roman" w:hAnsi="Times New Roman"/>
          <w:bCs/>
          <w:lang w:val="fr-FR"/>
        </w:rPr>
      </w:pPr>
    </w:p>
    <w:p w:rsidR="00890257" w:rsidRDefault="00890257" w:rsidP="00890257">
      <w:pPr>
        <w:pStyle w:val="Paragraphe"/>
      </w:pPr>
      <w:r>
        <w:br w:type="page"/>
      </w:r>
      <w:r w:rsidRPr="00D114F6">
        <w:t xml:space="preserve">Nous pouvons voir que le sodium entre par la membrane luminale en utilisant des transporteurs qui diffèrent selon les quatre sites tubulaires. Nous aurons donc quatre catégories de diurétiques. </w:t>
      </w:r>
    </w:p>
    <w:p w:rsidR="00890257" w:rsidRPr="008C205F" w:rsidRDefault="00890257" w:rsidP="00890257">
      <w:pPr>
        <w:pStyle w:val="Paragraphe"/>
        <w:numPr>
          <w:ilvl w:val="0"/>
          <w:numId w:val="24"/>
        </w:numPr>
        <w:rPr>
          <w:b/>
        </w:rPr>
      </w:pPr>
      <w:r w:rsidRPr="00D114F6">
        <w:t xml:space="preserve">Le </w:t>
      </w:r>
      <w:r w:rsidRPr="008C205F">
        <w:rPr>
          <w:b/>
        </w:rPr>
        <w:t>tubule proximal</w:t>
      </w:r>
      <w:r w:rsidRPr="00D114F6">
        <w:t xml:space="preserve"> sera inhibé soit par un inhibiteur de l’anhydrase carbonique </w:t>
      </w:r>
      <w:r>
        <w:t xml:space="preserve">– </w:t>
      </w:r>
      <w:r w:rsidRPr="00D114F6">
        <w:t>une enzyme sur la bordure en brosse</w:t>
      </w:r>
      <w:r>
        <w:t xml:space="preserve"> –</w:t>
      </w:r>
      <w:r w:rsidRPr="00D114F6">
        <w:t xml:space="preserve"> ou encore par un diurétique osmotique</w:t>
      </w:r>
      <w:r>
        <w:t xml:space="preserve"> (mannitol)</w:t>
      </w:r>
      <w:r w:rsidRPr="00D114F6">
        <w:t>.</w:t>
      </w:r>
      <w:r w:rsidRPr="008C205F">
        <w:t xml:space="preserve"> Les diurétiques du tubule proximal sont </w:t>
      </w:r>
      <w:r w:rsidRPr="008C205F">
        <w:rPr>
          <w:u w:val="single"/>
        </w:rPr>
        <w:t>rarement utilisés</w:t>
      </w:r>
      <w:r>
        <w:t xml:space="preserve"> : ils </w:t>
      </w:r>
      <w:r w:rsidRPr="008C205F">
        <w:t>sont faibles et n’induisent pas une importante diurèse. En outre, notons que l’</w:t>
      </w:r>
      <w:r w:rsidRPr="008C205F">
        <w:rPr>
          <w:u w:val="single"/>
        </w:rPr>
        <w:t>acétazolamide</w:t>
      </w:r>
      <w:r w:rsidRPr="008C205F">
        <w:t xml:space="preserve"> y induit de la bicarbonaturie en inhibant la réabsorption du bicarbonate à cause de son inhibition de l’enzyme anhydrase carbonique sur la bordure en brosse.</w:t>
      </w:r>
    </w:p>
    <w:p w:rsidR="00890257" w:rsidRDefault="00890257" w:rsidP="00890257">
      <w:pPr>
        <w:pStyle w:val="Paragraphe"/>
        <w:numPr>
          <w:ilvl w:val="0"/>
          <w:numId w:val="24"/>
        </w:numPr>
      </w:pPr>
      <w:r w:rsidRPr="008C205F">
        <w:rPr>
          <w:b/>
        </w:rPr>
        <w:t>L’anse de Henle</w:t>
      </w:r>
      <w:r>
        <w:t xml:space="preserve"> sera inhibée par les diurétiques de l’anse qui agiront sur le transporteur Na-K-2Cl.</w:t>
      </w:r>
    </w:p>
    <w:p w:rsidR="00890257" w:rsidRDefault="00294829" w:rsidP="00890257">
      <w:pPr>
        <w:pStyle w:val="Paragraphe"/>
        <w:ind w:left="720"/>
        <w:jc w:val="center"/>
      </w:pPr>
      <w:r w:rsidRPr="00294829">
        <w:rPr>
          <w:noProof/>
          <w:lang w:val="fr-CA"/>
        </w:rPr>
        <w:pict>
          <v:shape id="Image 264" o:spid="_x0000_i1109" type="#_x0000_t75" style="width:300.8pt;height:199.2pt;visibility:visible">
            <v:imagedata r:id="rId153" o:title=""/>
          </v:shape>
        </w:pict>
      </w:r>
    </w:p>
    <w:p w:rsidR="00890257" w:rsidRPr="0088132F" w:rsidRDefault="00890257" w:rsidP="00890257">
      <w:pPr>
        <w:pStyle w:val="Paragraphe"/>
        <w:numPr>
          <w:ilvl w:val="0"/>
          <w:numId w:val="24"/>
        </w:numPr>
      </w:pPr>
      <w:r w:rsidRPr="0088132F">
        <w:t xml:space="preserve">Le </w:t>
      </w:r>
      <w:r w:rsidRPr="0088132F">
        <w:rPr>
          <w:b/>
        </w:rPr>
        <w:t>tubule distal</w:t>
      </w:r>
      <w:r w:rsidRPr="0088132F">
        <w:t xml:space="preserve"> sera inhibé par les diurétiques thiazidiques qui agissent sur le co-transport NaCl.</w:t>
      </w:r>
    </w:p>
    <w:p w:rsidR="00890257" w:rsidRDefault="00294829" w:rsidP="00890257">
      <w:pPr>
        <w:pStyle w:val="Paragraphe"/>
        <w:ind w:left="720"/>
        <w:jc w:val="center"/>
      </w:pPr>
      <w:r>
        <w:pict>
          <v:shape id="_x0000_i1110" type="#_x0000_t75" style="width:279.2pt;height:188.8pt">
            <v:imagedata r:id="rId154" o:title=""/>
          </v:shape>
        </w:pict>
      </w:r>
    </w:p>
    <w:p w:rsidR="00890257" w:rsidRPr="008C205F" w:rsidRDefault="00890257" w:rsidP="00890257">
      <w:pPr>
        <w:pStyle w:val="Paragraphe"/>
        <w:numPr>
          <w:ilvl w:val="0"/>
          <w:numId w:val="24"/>
        </w:numPr>
      </w:pPr>
      <w:r w:rsidRPr="008C205F">
        <w:t xml:space="preserve">Au niveau de la cellule principale du </w:t>
      </w:r>
      <w:r w:rsidRPr="00CD3652">
        <w:rPr>
          <w:b/>
        </w:rPr>
        <w:t>tubule collecteur</w:t>
      </w:r>
      <w:r w:rsidRPr="008C205F">
        <w:t>, les diurétiques</w:t>
      </w:r>
      <w:r>
        <w:t xml:space="preserve"> </w:t>
      </w:r>
      <w:r w:rsidRPr="008C205F">
        <w:t>épargneurs de potassium agissent de la façon</w:t>
      </w:r>
      <w:r>
        <w:t xml:space="preserve"> suivante : soit ils bloquent </w:t>
      </w:r>
      <w:r w:rsidRPr="008C205F">
        <w:t>le canal luminal de sodium</w:t>
      </w:r>
      <w:r>
        <w:t xml:space="preserve"> (amiloride et triamtérène), soit </w:t>
      </w:r>
      <w:r w:rsidRPr="008C205F">
        <w:t>ils bloquent la liaison de l’aldost</w:t>
      </w:r>
      <w:r>
        <w:t>érone à son récepteur (</w:t>
      </w:r>
      <w:r w:rsidRPr="008C205F">
        <w:t>spironolactone</w:t>
      </w:r>
      <w:r>
        <w:t xml:space="preserve">). </w:t>
      </w:r>
      <w:r w:rsidRPr="00CD3652">
        <w:rPr>
          <w:i/>
        </w:rPr>
        <w:t>Le spironolactone est d’ailleurs le seul diurétique qui agit via la membrane basolatérale.</w:t>
      </w:r>
      <w:r w:rsidRPr="008C205F">
        <w:t xml:space="preserve"> </w:t>
      </w:r>
    </w:p>
    <w:p w:rsidR="00890257" w:rsidRDefault="00294829" w:rsidP="00890257">
      <w:pPr>
        <w:pStyle w:val="Paragraphe"/>
        <w:ind w:left="720"/>
        <w:jc w:val="center"/>
      </w:pPr>
      <w:r w:rsidRPr="00294829">
        <w:rPr>
          <w:noProof/>
          <w:lang w:val="fr-CA"/>
        </w:rPr>
        <w:pict>
          <v:shape id="Image 307" o:spid="_x0000_i1111" type="#_x0000_t75" style="width:307.2pt;height:228.8pt;visibility:visible">
            <v:imagedata r:id="rId155" o:title=""/>
          </v:shape>
        </w:pict>
      </w:r>
    </w:p>
    <w:p w:rsidR="00890257" w:rsidRDefault="00890257" w:rsidP="00890257">
      <w:pPr>
        <w:pStyle w:val="Paragraphe"/>
        <w:ind w:left="360"/>
      </w:pPr>
      <w:r>
        <w:t>Le schéma suivant résume les différents modes d’action des diurétiques en fonction du site du tubule.</w:t>
      </w:r>
    </w:p>
    <w:p w:rsidR="00890257" w:rsidRDefault="00294829" w:rsidP="00890257">
      <w:pPr>
        <w:pStyle w:val="Paragraphe"/>
        <w:ind w:left="720"/>
        <w:jc w:val="center"/>
      </w:pPr>
      <w:r w:rsidRPr="00294829">
        <w:rPr>
          <w:rFonts w:ascii="Wingdings-Regular" w:eastAsia="Wingdings-Regular" w:cs="Wingdings-Regular"/>
          <w:noProof/>
          <w:lang w:val="fr-CA"/>
        </w:rPr>
        <w:pict>
          <v:shape id="Image 291" o:spid="_x0000_i1112" type="#_x0000_t75" style="width:271.2pt;height:204pt;visibility:visible">
            <v:imagedata r:id="rId156" o:title=""/>
          </v:shape>
        </w:pict>
      </w:r>
    </w:p>
    <w:p w:rsidR="00890257" w:rsidRPr="00D114F6" w:rsidRDefault="00890257" w:rsidP="00890257">
      <w:pPr>
        <w:pStyle w:val="Paragraphe"/>
      </w:pPr>
      <w:r>
        <w:t>Veuillez noter</w:t>
      </w:r>
      <w:r w:rsidRPr="008C205F">
        <w:t xml:space="preserve"> qu</w:t>
      </w:r>
      <w:r>
        <w:t>e tous les diurétiques, sauf la spironolactone, agissent du côté de la lumière tubulaire. Ils atteignent cette destination grâce à la sécrétion tubulaire (a/n du tubule proximal)</w:t>
      </w:r>
      <w:r w:rsidRPr="008C205F">
        <w:t>, puisque ces diurétiques ne s</w:t>
      </w:r>
      <w:r>
        <w:t xml:space="preserve">ont à peu près pas éliminés par </w:t>
      </w:r>
      <w:r w:rsidRPr="008C205F">
        <w:t>filtration glomérulaire.</w:t>
      </w:r>
    </w:p>
    <w:p w:rsidR="00890257" w:rsidRPr="005766AA" w:rsidRDefault="00890257" w:rsidP="00890257">
      <w:pPr>
        <w:pStyle w:val="Titre4"/>
      </w:pPr>
      <w:r>
        <w:br w:type="page"/>
        <w:t>L’état d’équilibre au niveau du contrôle volémique</w:t>
      </w:r>
    </w:p>
    <w:p w:rsidR="00890257" w:rsidRDefault="00890257" w:rsidP="00890257">
      <w:pPr>
        <w:pStyle w:val="Paragraphe"/>
      </w:pPr>
      <w:r>
        <w:t xml:space="preserve">Pendant les premiers jours d’une prise régulière d’un diurétique, la diurèse hydrosodée entraîne une balance sodée négative et une baisse du poids. Après quelques jours, un nouvel état d’équilibre est atteint : l’excrétion hydrosodée y est égale à l’ingestion. </w:t>
      </w:r>
    </w:p>
    <w:p w:rsidR="00890257" w:rsidRDefault="00890257" w:rsidP="00890257">
      <w:pPr>
        <w:pStyle w:val="Paragraphe"/>
      </w:pPr>
      <w:r>
        <w:t>Toutefois, il y a une contraction soutenue du liquide extracellulaire. Celle-ci continuera jusqu’à temps qu’on arrête les diurétiques, et à ce moment-là, il y aura une balance hydrosodée positive, pour revenir au point de départ.</w:t>
      </w:r>
    </w:p>
    <w:p w:rsidR="00890257" w:rsidRDefault="00294829" w:rsidP="00890257">
      <w:pPr>
        <w:pStyle w:val="Paragraphe"/>
      </w:pPr>
      <w:r w:rsidRPr="00294829">
        <w:rPr>
          <w:noProof/>
          <w:lang w:val="fr-CA"/>
        </w:rPr>
        <w:pict>
          <v:shape id="Image 308" o:spid="_x0000_s1121" type="#_x0000_t75" style="position:absolute;left:0;text-align:left;margin-left:2.25pt;margin-top:7.25pt;width:134.55pt;height:216.75pt;z-index:251638272;visibility:visible">
            <v:imagedata r:id="rId157" o:title=""/>
            <w10:wrap type="square"/>
          </v:shape>
        </w:pict>
      </w:r>
      <w:r w:rsidR="00890257">
        <w:t>Schématisons tout cela pour les plus visuels d’entre nous. Nous voyons à gauche une jeune femme qui ingère une certaine quantité de sodium par la bouche ; la même quantité est excrétée dans l’urine (</w:t>
      </w:r>
      <w:r w:rsidR="00890257" w:rsidRPr="005766AA">
        <w:rPr>
          <w:i/>
        </w:rPr>
        <w:t>les deux symboles chimiques du Na ont la même taille de police</w:t>
      </w:r>
      <w:r w:rsidR="00890257">
        <w:t>). Lorsque le sodium urinaire correspond à l’ingestion de sodium, on parle donc d’un état d’équilibre.</w:t>
      </w:r>
    </w:p>
    <w:p w:rsidR="00890257" w:rsidRDefault="00890257" w:rsidP="00890257">
      <w:pPr>
        <w:pStyle w:val="Paragraphe"/>
      </w:pPr>
      <w:r>
        <w:t>Comme nous l’avons vu précédemment, il y a quatre sites où il y a réabsorption du sodium au niveau du rein : au tubule proximal, à l’anse de Henle, au tubule distal et au tubule collecteur. Ces différents sites de réabsorption sont schématisés par de petites flèches courbées pointant le Na</w:t>
      </w:r>
      <w:r>
        <w:rPr>
          <w:vertAlign w:val="superscript"/>
        </w:rPr>
        <w:t>+</w:t>
      </w:r>
      <w:r>
        <w:t xml:space="preserve"> dans la partie du bas de la figure. De gauche à droite, les flèches représentent tous ces sites dans l’ordre énuméré ci-haut.</w:t>
      </w:r>
    </w:p>
    <w:p w:rsidR="00890257" w:rsidRDefault="00294829" w:rsidP="00890257">
      <w:pPr>
        <w:pStyle w:val="Paragraphe"/>
      </w:pPr>
      <w:r w:rsidRPr="00294829">
        <w:rPr>
          <w:noProof/>
          <w:lang w:val="fr-CA"/>
        </w:rPr>
        <w:pict>
          <v:shape id="Image 309" o:spid="_x0000_s1122" type="#_x0000_t75" style="position:absolute;left:0;text-align:left;margin-left:97pt;margin-top:20.1pt;width:189pt;height:203.6pt;z-index:251639296;visibility:visible;mso-position-horizontal:absolute;mso-position-vertical:absolute">
            <v:imagedata r:id="rId158" o:title=""/>
            <w10:wrap type="square"/>
          </v:shape>
        </w:pict>
      </w:r>
    </w:p>
    <w:p w:rsidR="00890257" w:rsidRDefault="00890257" w:rsidP="00890257">
      <w:pPr>
        <w:pStyle w:val="Paragraphe"/>
      </w:pPr>
      <w:r>
        <w:t xml:space="preserve">Supposons que cette jeune femme commence à prendre du furosémide (bloque la réabsorption de sodium à l’Anse de Henle) au jour 2. Ce même jour, il y a une natriurèse marquée, un sodium urinaire beaucoup plus important que le sodium ingéré et le poids diminue à 68,8 kg. </w:t>
      </w:r>
    </w:p>
    <w:p w:rsidR="00890257" w:rsidRDefault="00890257" w:rsidP="00890257">
      <w:pPr>
        <w:pStyle w:val="Paragraphe"/>
      </w:pPr>
      <w:r>
        <w:t>Cette balance hydrosodée négative implique évidemment une diminution du VCE : cette diminution est perçue par les barorécepteurs, et ceux-ci envoient un message au tubule rénal pour intensifier la réabsorption de sodium. Dès le jour 3, la réabsorption aux trois sites non bloqués s’intensifie, alors que l’anse de Henle, elle, demeure bloquée (remarquez la taille des flèches !).</w:t>
      </w:r>
    </w:p>
    <w:p w:rsidR="00890257" w:rsidRDefault="00890257" w:rsidP="00890257">
      <w:pPr>
        <w:pStyle w:val="Paragraphe"/>
      </w:pPr>
      <w:r>
        <w:t>Puisqu’il y a une réabsorption de sodium accrue aux trois autres sites, la natriurèse est donc un peu moindre au jour 3, et le poids s’abaisse un peu moins. Néanmoins, il s’abaisse quand même un peu : cette baisse supplémentaire du poids correspond à une baisse supplémentaire du VCE, qui sera perçue par les barorécepteurs et qui intensifieront leurs signaux au tubule rénal. La réabsorption de sodium s’intensifie donc à nouveau aux trois sites non bloqués, jusqu’à temps que les trois autres sites (tubule proximal, tubule distal et tubule collecteur) compensent pour le blocage à l’anse de Henle et qu’un nouvel état d’équilibre soit atteint.</w:t>
      </w:r>
    </w:p>
    <w:p w:rsidR="00890257" w:rsidRDefault="00890257" w:rsidP="00890257">
      <w:pPr>
        <w:pStyle w:val="Paragraphe"/>
      </w:pPr>
      <w:r>
        <w:t>Si on arrête le diurétique, la logique inverse s’applique et à l’intérieur de quelques jours, on revient à notre poids initial.</w:t>
      </w:r>
      <w:r>
        <w:rPr>
          <w:noProof/>
        </w:rPr>
        <w:t xml:space="preserve"> </w:t>
      </w:r>
    </w:p>
    <w:p w:rsidR="00890257" w:rsidRDefault="00890257" w:rsidP="00890257">
      <w:pPr>
        <w:pStyle w:val="Paragraphe"/>
        <w:rPr>
          <w:b/>
        </w:rPr>
      </w:pPr>
      <w:r w:rsidRPr="00CC6CFE">
        <w:rPr>
          <w:b/>
        </w:rPr>
        <w:t>En résumé, lors de la prise régulière d’un diurétique</w:t>
      </w:r>
      <w:r>
        <w:rPr>
          <w:b/>
        </w:rPr>
        <w:t xml:space="preserve">, </w:t>
      </w:r>
      <w:r w:rsidRPr="00CC6CFE">
        <w:rPr>
          <w:b/>
        </w:rPr>
        <w:t>on observe une excrétion sodée égale à l’ingestion</w:t>
      </w:r>
      <w:r>
        <w:rPr>
          <w:b/>
        </w:rPr>
        <w:t xml:space="preserve"> à l’état d’équilibre</w:t>
      </w:r>
      <w:r w:rsidRPr="00CC6CFE">
        <w:rPr>
          <w:b/>
        </w:rPr>
        <w:t>, mais avec une contraction soutenue du liquide extracellulair</w:t>
      </w:r>
      <w:r>
        <w:rPr>
          <w:b/>
        </w:rPr>
        <w:t>e.</w:t>
      </w:r>
    </w:p>
    <w:p w:rsidR="00890257" w:rsidRPr="00CC6CFE" w:rsidRDefault="00890257" w:rsidP="00890257">
      <w:pPr>
        <w:pStyle w:val="Titre4"/>
      </w:pPr>
      <w:r w:rsidRPr="00CC6CFE">
        <w:t>Les indications des diurétiques</w:t>
      </w:r>
    </w:p>
    <w:p w:rsidR="00890257" w:rsidRDefault="00890257" w:rsidP="00890257">
      <w:pPr>
        <w:pStyle w:val="Paragraphe"/>
      </w:pPr>
      <w:r>
        <w:t xml:space="preserve">Les diurétiques sont toujours utilisés dans les cas </w:t>
      </w:r>
      <w:r w:rsidRPr="00CC6CFE">
        <w:rPr>
          <w:b/>
        </w:rPr>
        <w:t>d’œdème généralisé</w:t>
      </w:r>
      <w:r>
        <w:t xml:space="preserve">, notamment dans les </w:t>
      </w:r>
      <w:r w:rsidRPr="00CC6CFE">
        <w:rPr>
          <w:u w:val="single"/>
        </w:rPr>
        <w:t>maladies cardiaques</w:t>
      </w:r>
      <w:r>
        <w:t xml:space="preserve"> (insuffisance cardiaque), les</w:t>
      </w:r>
      <w:r w:rsidRPr="0088132F">
        <w:t xml:space="preserve"> </w:t>
      </w:r>
      <w:r w:rsidRPr="00CC6CFE">
        <w:rPr>
          <w:u w:val="single"/>
        </w:rPr>
        <w:t>maladies hépatiques</w:t>
      </w:r>
      <w:r>
        <w:t xml:space="preserve"> (cirrhose) ou les </w:t>
      </w:r>
      <w:r w:rsidRPr="00CC6CFE">
        <w:rPr>
          <w:u w:val="single"/>
        </w:rPr>
        <w:t>maladies rénales</w:t>
      </w:r>
      <w:r>
        <w:t xml:space="preserve"> (insuffisance rénale, syndrome néphrotique). Pour les cas d’œdème généralisé important, on va favoriser les diurétiques de l’anse, notamment le furosémide.</w:t>
      </w:r>
    </w:p>
    <w:p w:rsidR="00890257" w:rsidRDefault="00890257" w:rsidP="00890257">
      <w:pPr>
        <w:pStyle w:val="Paragraphe"/>
      </w:pPr>
      <w:r>
        <w:t xml:space="preserve">Les diurétiques sont très utiles dans le </w:t>
      </w:r>
      <w:r w:rsidRPr="00CC6CFE">
        <w:rPr>
          <w:b/>
        </w:rPr>
        <w:t>traitement de l’hypertension</w:t>
      </w:r>
      <w:r>
        <w:t xml:space="preserve"> : ce sont les diurétiques thiazidiques qui agissent le mieux. En plus de la diminution du volume intravasculaire via la diurèse, ces molécules agissent, semble-t-il, directement sur les parois artériolaires comme vasodilatateur. </w:t>
      </w:r>
    </w:p>
    <w:p w:rsidR="00890257" w:rsidRDefault="00890257" w:rsidP="00890257">
      <w:pPr>
        <w:pStyle w:val="Paragraphe"/>
      </w:pPr>
      <w:r>
        <w:t>Enfin, il y a des indications spécifiques pour certains diurétiques dans diverses pathologies, mais cela dépasse le cadre de ce cours.</w:t>
      </w:r>
    </w:p>
    <w:p w:rsidR="00890257" w:rsidRDefault="00890257" w:rsidP="00890257">
      <w:pPr>
        <w:pStyle w:val="Paragraphe"/>
      </w:pPr>
    </w:p>
    <w:p w:rsidR="00890257" w:rsidRDefault="00890257" w:rsidP="00890257">
      <w:pPr>
        <w:pStyle w:val="Titre4"/>
      </w:pPr>
      <w:r>
        <w:t xml:space="preserve">Les combinaisons de diurétiques </w:t>
      </w:r>
    </w:p>
    <w:p w:rsidR="00890257" w:rsidRDefault="00890257" w:rsidP="00890257">
      <w:pPr>
        <w:pStyle w:val="Paragraphe"/>
      </w:pPr>
      <w:r w:rsidRPr="004F0AE5">
        <w:t>Nous pouvons, à l’occasion, combiner les diurétiques</w:t>
      </w:r>
      <w:r>
        <w:t>,</w:t>
      </w:r>
      <w:r w:rsidRPr="004F0AE5">
        <w:t xml:space="preserve"> soit pour augmenter la</w:t>
      </w:r>
      <w:r>
        <w:t xml:space="preserve"> </w:t>
      </w:r>
      <w:r w:rsidRPr="004F0AE5">
        <w:t>force diurétique ou pour prévenir l’hypokaliém</w:t>
      </w:r>
      <w:r>
        <w:t xml:space="preserve">ie. </w:t>
      </w:r>
    </w:p>
    <w:p w:rsidR="00890257" w:rsidRDefault="00890257" w:rsidP="00890257">
      <w:pPr>
        <w:pStyle w:val="Paragraphe"/>
      </w:pPr>
      <w:r>
        <w:t>Les combinaisons 1 et 2 dans le tableau suivant</w:t>
      </w:r>
      <w:r w:rsidRPr="004F0AE5">
        <w:t xml:space="preserve"> </w:t>
      </w:r>
      <w:r>
        <w:t>évitent</w:t>
      </w:r>
      <w:r w:rsidRPr="004F0AE5">
        <w:t xml:space="preserve"> l’hypoka</w:t>
      </w:r>
      <w:r>
        <w:t>liémie et la combinaison 3 augmente</w:t>
      </w:r>
      <w:r w:rsidRPr="004F0AE5">
        <w:t xml:space="preserve"> l’effet diurétique.</w:t>
      </w:r>
    </w:p>
    <w:tbl>
      <w:tblPr>
        <w:tblW w:w="7513"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685"/>
        <w:gridCol w:w="426"/>
        <w:gridCol w:w="3402"/>
      </w:tblGrid>
      <w:tr w:rsidR="00890257" w:rsidRPr="007D2984">
        <w:tc>
          <w:tcPr>
            <w:tcW w:w="7513" w:type="dxa"/>
            <w:gridSpan w:val="3"/>
          </w:tcPr>
          <w:p w:rsidR="00890257" w:rsidRPr="007D2984" w:rsidRDefault="00890257" w:rsidP="00890257">
            <w:pPr>
              <w:pStyle w:val="Paragraphe"/>
              <w:spacing w:after="0" w:line="240" w:lineRule="auto"/>
              <w:jc w:val="center"/>
              <w:rPr>
                <w:b/>
                <w:sz w:val="28"/>
                <w:szCs w:val="28"/>
              </w:rPr>
            </w:pPr>
            <w:r w:rsidRPr="007D2984">
              <w:rPr>
                <w:b/>
                <w:sz w:val="28"/>
                <w:szCs w:val="28"/>
              </w:rPr>
              <w:t>Combinaisons possibles</w:t>
            </w:r>
          </w:p>
        </w:tc>
      </w:tr>
      <w:tr w:rsidR="00890257" w:rsidRPr="007D2984">
        <w:tc>
          <w:tcPr>
            <w:tcW w:w="3685" w:type="dxa"/>
          </w:tcPr>
          <w:p w:rsidR="00890257" w:rsidRPr="007F1BE1" w:rsidRDefault="00890257" w:rsidP="00890257">
            <w:pPr>
              <w:pStyle w:val="Paragraphe"/>
              <w:spacing w:after="0" w:line="240" w:lineRule="auto"/>
              <w:rPr>
                <w:sz w:val="22"/>
                <w:szCs w:val="22"/>
              </w:rPr>
            </w:pPr>
            <w:r w:rsidRPr="007F1BE1">
              <w:rPr>
                <w:sz w:val="22"/>
                <w:szCs w:val="22"/>
              </w:rPr>
              <w:t>*  Diurétiques thiazidiques (site III)</w:t>
            </w:r>
          </w:p>
        </w:tc>
        <w:tc>
          <w:tcPr>
            <w:tcW w:w="426" w:type="dxa"/>
          </w:tcPr>
          <w:p w:rsidR="00890257" w:rsidRPr="007F1BE1" w:rsidRDefault="00890257" w:rsidP="00890257">
            <w:pPr>
              <w:pStyle w:val="Paragraphe"/>
              <w:spacing w:after="0" w:line="240" w:lineRule="auto"/>
              <w:rPr>
                <w:sz w:val="22"/>
                <w:szCs w:val="22"/>
              </w:rPr>
            </w:pPr>
            <w:r w:rsidRPr="007F1BE1">
              <w:rPr>
                <w:sz w:val="22"/>
                <w:szCs w:val="22"/>
              </w:rPr>
              <w:t>+</w:t>
            </w:r>
          </w:p>
        </w:tc>
        <w:tc>
          <w:tcPr>
            <w:tcW w:w="3402" w:type="dxa"/>
          </w:tcPr>
          <w:p w:rsidR="00890257" w:rsidRPr="007F1BE1" w:rsidRDefault="00890257" w:rsidP="00890257">
            <w:pPr>
              <w:pStyle w:val="Paragraphe"/>
              <w:spacing w:after="0" w:line="240" w:lineRule="auto"/>
              <w:rPr>
                <w:sz w:val="22"/>
                <w:szCs w:val="22"/>
              </w:rPr>
            </w:pPr>
            <w:r w:rsidRPr="007F1BE1">
              <w:rPr>
                <w:sz w:val="22"/>
                <w:szCs w:val="22"/>
              </w:rPr>
              <w:t>Épargneurs de potassium (site IV)</w:t>
            </w:r>
          </w:p>
        </w:tc>
      </w:tr>
      <w:tr w:rsidR="00890257" w:rsidRPr="007D2984">
        <w:tc>
          <w:tcPr>
            <w:tcW w:w="3685" w:type="dxa"/>
          </w:tcPr>
          <w:p w:rsidR="00890257" w:rsidRPr="007F1BE1" w:rsidRDefault="00890257" w:rsidP="00890257">
            <w:pPr>
              <w:pStyle w:val="Paragraphe"/>
              <w:spacing w:after="0" w:line="240" w:lineRule="auto"/>
              <w:rPr>
                <w:sz w:val="22"/>
                <w:szCs w:val="22"/>
              </w:rPr>
            </w:pPr>
            <w:r w:rsidRPr="007F1BE1">
              <w:rPr>
                <w:sz w:val="22"/>
                <w:szCs w:val="22"/>
              </w:rPr>
              <w:t>* Diurétiques de l’anse (site II)</w:t>
            </w:r>
          </w:p>
        </w:tc>
        <w:tc>
          <w:tcPr>
            <w:tcW w:w="426" w:type="dxa"/>
          </w:tcPr>
          <w:p w:rsidR="00890257" w:rsidRPr="007F1BE1" w:rsidRDefault="00890257" w:rsidP="00890257">
            <w:pPr>
              <w:pStyle w:val="Paragraphe"/>
              <w:spacing w:after="0" w:line="240" w:lineRule="auto"/>
              <w:rPr>
                <w:sz w:val="22"/>
                <w:szCs w:val="22"/>
              </w:rPr>
            </w:pPr>
            <w:r w:rsidRPr="007F1BE1">
              <w:rPr>
                <w:sz w:val="22"/>
                <w:szCs w:val="22"/>
              </w:rPr>
              <w:t>+</w:t>
            </w:r>
          </w:p>
        </w:tc>
        <w:tc>
          <w:tcPr>
            <w:tcW w:w="3402" w:type="dxa"/>
          </w:tcPr>
          <w:p w:rsidR="00890257" w:rsidRPr="007F1BE1" w:rsidRDefault="00890257" w:rsidP="00890257">
            <w:pPr>
              <w:pStyle w:val="Paragraphe"/>
              <w:spacing w:after="0" w:line="240" w:lineRule="auto"/>
              <w:rPr>
                <w:sz w:val="22"/>
                <w:szCs w:val="22"/>
              </w:rPr>
            </w:pPr>
            <w:r w:rsidRPr="007F1BE1">
              <w:rPr>
                <w:sz w:val="22"/>
                <w:szCs w:val="22"/>
              </w:rPr>
              <w:t>Épargneurs de potassium (site IV)</w:t>
            </w:r>
          </w:p>
        </w:tc>
      </w:tr>
      <w:tr w:rsidR="00890257" w:rsidRPr="007D2984">
        <w:tc>
          <w:tcPr>
            <w:tcW w:w="3685" w:type="dxa"/>
          </w:tcPr>
          <w:p w:rsidR="00890257" w:rsidRPr="007F1BE1" w:rsidRDefault="00890257" w:rsidP="00890257">
            <w:pPr>
              <w:pStyle w:val="Paragraphe"/>
              <w:spacing w:after="0" w:line="240" w:lineRule="auto"/>
              <w:rPr>
                <w:sz w:val="22"/>
                <w:szCs w:val="22"/>
              </w:rPr>
            </w:pPr>
            <w:r w:rsidRPr="007F1BE1">
              <w:rPr>
                <w:sz w:val="22"/>
                <w:szCs w:val="22"/>
              </w:rPr>
              <w:t>* * Diurétiques de l’anse (site II)</w:t>
            </w:r>
          </w:p>
        </w:tc>
        <w:tc>
          <w:tcPr>
            <w:tcW w:w="426" w:type="dxa"/>
          </w:tcPr>
          <w:p w:rsidR="00890257" w:rsidRPr="007F1BE1" w:rsidRDefault="00890257" w:rsidP="00890257">
            <w:pPr>
              <w:pStyle w:val="Paragraphe"/>
              <w:spacing w:after="0" w:line="240" w:lineRule="auto"/>
              <w:rPr>
                <w:sz w:val="22"/>
                <w:szCs w:val="22"/>
              </w:rPr>
            </w:pPr>
            <w:r w:rsidRPr="007F1BE1">
              <w:rPr>
                <w:sz w:val="22"/>
                <w:szCs w:val="22"/>
              </w:rPr>
              <w:t>+</w:t>
            </w:r>
          </w:p>
        </w:tc>
        <w:tc>
          <w:tcPr>
            <w:tcW w:w="3402" w:type="dxa"/>
          </w:tcPr>
          <w:p w:rsidR="00890257" w:rsidRPr="007F1BE1" w:rsidRDefault="00890257" w:rsidP="00890257">
            <w:pPr>
              <w:pStyle w:val="Paragraphe"/>
              <w:spacing w:after="0" w:line="240" w:lineRule="auto"/>
              <w:rPr>
                <w:sz w:val="22"/>
                <w:szCs w:val="22"/>
              </w:rPr>
            </w:pPr>
            <w:r w:rsidRPr="007F1BE1">
              <w:rPr>
                <w:sz w:val="22"/>
                <w:szCs w:val="22"/>
              </w:rPr>
              <w:t>Diurétiques thiazidiques (site III)</w:t>
            </w:r>
          </w:p>
        </w:tc>
      </w:tr>
      <w:tr w:rsidR="00890257" w:rsidRPr="007D2984">
        <w:tc>
          <w:tcPr>
            <w:tcW w:w="7513" w:type="dxa"/>
            <w:gridSpan w:val="3"/>
          </w:tcPr>
          <w:p w:rsidR="00890257" w:rsidRPr="007F1BE1" w:rsidRDefault="00890257" w:rsidP="00890257">
            <w:pPr>
              <w:pStyle w:val="Paragraphe"/>
              <w:spacing w:after="0" w:line="240" w:lineRule="auto"/>
              <w:rPr>
                <w:sz w:val="22"/>
                <w:szCs w:val="22"/>
              </w:rPr>
            </w:pPr>
            <w:r w:rsidRPr="007D2984">
              <w:rPr>
                <w:b/>
                <w:bCs w:val="0"/>
                <w:sz w:val="32"/>
                <w:szCs w:val="32"/>
              </w:rPr>
              <w:t xml:space="preserve">* </w:t>
            </w:r>
            <w:r w:rsidRPr="007D2984">
              <w:rPr>
                <w:b/>
                <w:bCs w:val="0"/>
                <w:sz w:val="24"/>
                <w:szCs w:val="24"/>
              </w:rPr>
              <w:t xml:space="preserve">= Effet additif </w:t>
            </w:r>
            <w:r w:rsidRPr="007D2984">
              <w:rPr>
                <w:b/>
                <w:bCs w:val="0"/>
                <w:sz w:val="24"/>
                <w:szCs w:val="24"/>
              </w:rPr>
              <w:sym w:font="Wingdings" w:char="F0E0"/>
            </w:r>
            <w:r w:rsidRPr="007D2984">
              <w:rPr>
                <w:b/>
                <w:bCs w:val="0"/>
                <w:sz w:val="24"/>
                <w:szCs w:val="24"/>
              </w:rPr>
              <w:t xml:space="preserve"> Complications additives</w:t>
            </w:r>
          </w:p>
        </w:tc>
      </w:tr>
      <w:tr w:rsidR="00890257" w:rsidRPr="007D2984">
        <w:tc>
          <w:tcPr>
            <w:tcW w:w="7513" w:type="dxa"/>
            <w:gridSpan w:val="3"/>
          </w:tcPr>
          <w:p w:rsidR="00890257" w:rsidRPr="007F1BE1" w:rsidRDefault="00890257" w:rsidP="00890257">
            <w:pPr>
              <w:pStyle w:val="Paragraphe"/>
              <w:spacing w:after="0" w:line="240" w:lineRule="auto"/>
              <w:rPr>
                <w:sz w:val="22"/>
                <w:szCs w:val="22"/>
              </w:rPr>
            </w:pPr>
            <w:r w:rsidRPr="007D2984">
              <w:rPr>
                <w:b/>
                <w:bCs w:val="0"/>
                <w:sz w:val="32"/>
                <w:szCs w:val="32"/>
              </w:rPr>
              <w:t xml:space="preserve">** </w:t>
            </w:r>
            <w:r w:rsidRPr="007D2984">
              <w:rPr>
                <w:b/>
                <w:bCs w:val="0"/>
                <w:sz w:val="24"/>
                <w:szCs w:val="24"/>
              </w:rPr>
              <w:t xml:space="preserve">= Effet synergique </w:t>
            </w:r>
            <w:r w:rsidRPr="007D2984">
              <w:rPr>
                <w:b/>
                <w:bCs w:val="0"/>
                <w:sz w:val="24"/>
                <w:szCs w:val="24"/>
              </w:rPr>
              <w:sym w:font="Wingdings" w:char="F0E0"/>
            </w:r>
            <w:r w:rsidRPr="007D2984">
              <w:rPr>
                <w:rFonts w:ascii="SymbolMT" w:eastAsia="SymbolMT" w:cs="SymbolMT"/>
                <w:sz w:val="24"/>
                <w:szCs w:val="24"/>
              </w:rPr>
              <w:t xml:space="preserve"> </w:t>
            </w:r>
            <w:r w:rsidRPr="007D2984">
              <w:rPr>
                <w:b/>
                <w:bCs w:val="0"/>
                <w:sz w:val="24"/>
                <w:szCs w:val="24"/>
              </w:rPr>
              <w:t>Complications synergiques</w:t>
            </w:r>
          </w:p>
        </w:tc>
      </w:tr>
    </w:tbl>
    <w:p w:rsidR="00890257" w:rsidRPr="004F0AE5" w:rsidRDefault="00890257" w:rsidP="00890257">
      <w:pPr>
        <w:pStyle w:val="Paragraphe"/>
      </w:pPr>
    </w:p>
    <w:p w:rsidR="00890257" w:rsidRPr="00CC6CFE" w:rsidRDefault="00890257" w:rsidP="00890257">
      <w:pPr>
        <w:autoSpaceDE w:val="0"/>
        <w:autoSpaceDN w:val="0"/>
        <w:adjustRightInd w:val="0"/>
        <w:spacing w:after="0" w:line="240" w:lineRule="auto"/>
        <w:rPr>
          <w:rFonts w:ascii="Times New Roman" w:hAnsi="Times New Roman"/>
          <w:b/>
          <w:bCs/>
          <w:sz w:val="20"/>
          <w:szCs w:val="20"/>
        </w:rPr>
      </w:pPr>
    </w:p>
    <w:p w:rsidR="00890257" w:rsidRDefault="00890257" w:rsidP="00890257">
      <w:pPr>
        <w:pStyle w:val="Titre4"/>
      </w:pPr>
      <w:r>
        <w:br w:type="page"/>
        <w:t>Les effets secondaires des diurétiques et les complications</w:t>
      </w:r>
    </w:p>
    <w:p w:rsidR="00890257" w:rsidRDefault="00890257" w:rsidP="00890257">
      <w:pPr>
        <w:pStyle w:val="Paragraphe"/>
      </w:pPr>
      <w:r>
        <w:t xml:space="preserve">Voici les grandes catégories d’effets secondaires et de complications liés à l’emploi de diurétiques : </w:t>
      </w:r>
    </w:p>
    <w:p w:rsidR="00890257" w:rsidRPr="003E5DDA" w:rsidRDefault="00890257" w:rsidP="00890257">
      <w:pPr>
        <w:pStyle w:val="Paragraphe"/>
        <w:numPr>
          <w:ilvl w:val="0"/>
          <w:numId w:val="25"/>
        </w:numPr>
        <w:rPr>
          <w:u w:val="single"/>
        </w:rPr>
      </w:pPr>
      <w:r w:rsidRPr="003E5DDA">
        <w:rPr>
          <w:u w:val="single"/>
        </w:rPr>
        <w:t>Hydroélectrolytiques et acidobasiques</w:t>
      </w:r>
    </w:p>
    <w:p w:rsidR="00890257" w:rsidRDefault="00890257" w:rsidP="00890257">
      <w:pPr>
        <w:pStyle w:val="Paragraphe"/>
      </w:pPr>
      <w:r>
        <w:t xml:space="preserve">Plusieurs des complications hydroélectrolytiques et acido-basiques viennent d’une diurèse trop intense induite par les diurétiques. Il faut se souvenir que les diurétiques agissent sur le compartiment sanguin, plus particulièrement le compartiment plasmatique qui ne contient que trois litres de liquide. Les états d’œdème se situent surtout au niveau interstitiel. Il faut donc drainer à travers un compartiment plasmatique relativement petit pour induire une redistribution du liquide interstitiel vers l’intravasculaire. </w:t>
      </w:r>
    </w:p>
    <w:p w:rsidR="00890257" w:rsidRPr="003E5DDA" w:rsidRDefault="00890257" w:rsidP="00890257">
      <w:pPr>
        <w:pStyle w:val="Paragraphe"/>
        <w:numPr>
          <w:ilvl w:val="0"/>
          <w:numId w:val="26"/>
        </w:numPr>
        <w:rPr>
          <w:i/>
        </w:rPr>
      </w:pPr>
      <w:r w:rsidRPr="003E5DDA">
        <w:rPr>
          <w:i/>
        </w:rPr>
        <w:t>La déplétion volémique</w:t>
      </w:r>
    </w:p>
    <w:p w:rsidR="00890257" w:rsidRDefault="00890257" w:rsidP="00890257">
      <w:pPr>
        <w:pStyle w:val="Paragraphe"/>
        <w:ind w:left="720"/>
      </w:pPr>
      <w:r w:rsidRPr="003E5DDA">
        <w:t>La déplétion volémique peut être causée par une dose trop importante de</w:t>
      </w:r>
      <w:r>
        <w:t xml:space="preserve"> diurétiques combinés</w:t>
      </w:r>
      <w:r w:rsidRPr="003E5DDA">
        <w:t>, dans certains cas, à une re</w:t>
      </w:r>
      <w:r>
        <w:t xml:space="preserve">striction sévère de sel dans la </w:t>
      </w:r>
      <w:r w:rsidRPr="003E5DDA">
        <w:t>diète.</w:t>
      </w:r>
    </w:p>
    <w:p w:rsidR="00890257" w:rsidRPr="003E5DDA" w:rsidRDefault="00890257" w:rsidP="00890257">
      <w:pPr>
        <w:pStyle w:val="Paragraphe"/>
        <w:numPr>
          <w:ilvl w:val="0"/>
          <w:numId w:val="26"/>
        </w:numPr>
        <w:rPr>
          <w:i/>
        </w:rPr>
      </w:pPr>
      <w:r w:rsidRPr="003E5DDA">
        <w:rPr>
          <w:i/>
        </w:rPr>
        <w:t>L’azotémie</w:t>
      </w:r>
      <w:r>
        <w:rPr>
          <w:i/>
        </w:rPr>
        <w:t>/urémie</w:t>
      </w:r>
    </w:p>
    <w:p w:rsidR="00890257" w:rsidRPr="003E5DDA" w:rsidRDefault="00890257" w:rsidP="00890257">
      <w:pPr>
        <w:pStyle w:val="Paragraphe"/>
        <w:ind w:left="720"/>
      </w:pPr>
      <w:r w:rsidRPr="003E5DDA">
        <w:t>L’azotémie (augmentation sanguine de l’urée)</w:t>
      </w:r>
      <w:r>
        <w:t xml:space="preserve"> reflète un état de contraction </w:t>
      </w:r>
      <w:r w:rsidRPr="003E5DDA">
        <w:t xml:space="preserve">volémique. </w:t>
      </w:r>
    </w:p>
    <w:p w:rsidR="00890257" w:rsidRDefault="00890257" w:rsidP="00890257">
      <w:pPr>
        <w:pStyle w:val="Paragraphe"/>
        <w:numPr>
          <w:ilvl w:val="0"/>
          <w:numId w:val="26"/>
        </w:numPr>
        <w:rPr>
          <w:i/>
        </w:rPr>
      </w:pPr>
      <w:r w:rsidRPr="003E5DDA">
        <w:rPr>
          <w:i/>
        </w:rPr>
        <w:t>L’hypokaliémie</w:t>
      </w:r>
      <w:r>
        <w:rPr>
          <w:i/>
        </w:rPr>
        <w:t xml:space="preserve"> et l’alcalose métabolique</w:t>
      </w:r>
    </w:p>
    <w:p w:rsidR="00890257" w:rsidRPr="003E5DDA" w:rsidRDefault="00890257" w:rsidP="00890257">
      <w:pPr>
        <w:pStyle w:val="Paragraphe"/>
        <w:ind w:left="720"/>
        <w:rPr>
          <w:i/>
        </w:rPr>
      </w:pPr>
      <w:r>
        <w:t>L</w:t>
      </w:r>
      <w:r w:rsidRPr="003E5DDA">
        <w:t xml:space="preserve">’hypokaliémie et </w:t>
      </w:r>
      <w:r>
        <w:t xml:space="preserve">l’alcalose métabolique sont des </w:t>
      </w:r>
      <w:r w:rsidRPr="003E5DDA">
        <w:t>reflets d’un tubule collecteur trop actif</w:t>
      </w:r>
      <w:r>
        <w:t xml:space="preserve">. Lorsqu’on utilise le furosémide ou </w:t>
      </w:r>
      <w:r w:rsidRPr="005D489A">
        <w:t>les thiazides</w:t>
      </w:r>
      <w:r w:rsidRPr="003E5DDA">
        <w:t>, le flot augmente au tubule collecteur en même</w:t>
      </w:r>
      <w:r>
        <w:t xml:space="preserve"> </w:t>
      </w:r>
      <w:r w:rsidRPr="003E5DDA">
        <w:t>temps qu’une certaine contraction v</w:t>
      </w:r>
      <w:r>
        <w:t xml:space="preserve">olémique stimule l’aldostérone. </w:t>
      </w:r>
      <w:r w:rsidRPr="003E5DDA">
        <w:t>L’aldostérone active les cellules principales. Le</w:t>
      </w:r>
      <w:r>
        <w:t xml:space="preserve"> flot dans la lumière du tubule collecteur </w:t>
      </w:r>
      <w:r w:rsidRPr="003E5DDA">
        <w:t>favorise l’excrétion de potassium</w:t>
      </w:r>
      <w:r>
        <w:t>,</w:t>
      </w:r>
      <w:r w:rsidRPr="003E5DDA">
        <w:t xml:space="preserve"> </w:t>
      </w:r>
      <w:r>
        <w:t xml:space="preserve">par les cellules principales, </w:t>
      </w:r>
      <w:r w:rsidRPr="003E5DDA">
        <w:t>et d’ions hydro</w:t>
      </w:r>
      <w:r>
        <w:t xml:space="preserve">gènes, par les cellules intercalaires. </w:t>
      </w:r>
    </w:p>
    <w:p w:rsidR="00890257" w:rsidRDefault="00890257" w:rsidP="00890257">
      <w:pPr>
        <w:pStyle w:val="Paragraphe"/>
        <w:numPr>
          <w:ilvl w:val="0"/>
          <w:numId w:val="26"/>
        </w:numPr>
        <w:rPr>
          <w:i/>
        </w:rPr>
      </w:pPr>
      <w:r w:rsidRPr="003E5DDA">
        <w:rPr>
          <w:i/>
        </w:rPr>
        <w:t>L’hyperkaliémie et l’acidose métabolique</w:t>
      </w:r>
    </w:p>
    <w:p w:rsidR="00890257" w:rsidRPr="006C2E86" w:rsidRDefault="00890257" w:rsidP="00890257">
      <w:pPr>
        <w:pStyle w:val="Paragraphe"/>
        <w:ind w:left="720"/>
      </w:pPr>
      <w:r w:rsidRPr="003E5DDA">
        <w:t>L’hyperkaliémie et l’acidose métabolique sont de</w:t>
      </w:r>
      <w:r>
        <w:t xml:space="preserve">s complications des diurétiques </w:t>
      </w:r>
      <w:r w:rsidRPr="003E5DDA">
        <w:t>qui bloquent la cellule principale du tubule collecteur et qui entravent la</w:t>
      </w:r>
      <w:r>
        <w:t xml:space="preserve"> </w:t>
      </w:r>
      <w:r w:rsidRPr="003E5DDA">
        <w:t>sécrétion de potassium et d’ions hydrogènes par le tubule collecteur.</w:t>
      </w:r>
      <w:r>
        <w:t xml:space="preserve"> On parle ici des diurétiques épargneurs de potassium.</w:t>
      </w:r>
    </w:p>
    <w:p w:rsidR="00890257" w:rsidRDefault="00890257" w:rsidP="00890257">
      <w:pPr>
        <w:pStyle w:val="Paragraphe"/>
        <w:numPr>
          <w:ilvl w:val="0"/>
          <w:numId w:val="26"/>
        </w:numPr>
        <w:rPr>
          <w:i/>
        </w:rPr>
      </w:pPr>
      <w:r w:rsidRPr="003E5DDA">
        <w:rPr>
          <w:i/>
        </w:rPr>
        <w:t>L’hyponatrémie</w:t>
      </w:r>
    </w:p>
    <w:p w:rsidR="00AC4F33" w:rsidRDefault="00890257" w:rsidP="00AC4F33">
      <w:pPr>
        <w:pStyle w:val="Paragraphe"/>
        <w:ind w:left="720"/>
        <w:rPr>
          <w:i/>
        </w:rPr>
      </w:pPr>
      <w:r w:rsidRPr="003E5DDA">
        <w:t>L’hyponatrémie peut être occasionnée par</w:t>
      </w:r>
      <w:r>
        <w:t xml:space="preserve"> une contraction volémique trop </w:t>
      </w:r>
      <w:r w:rsidRPr="003E5DDA">
        <w:t>importante qui mène à une sécrétion</w:t>
      </w:r>
      <w:r>
        <w:t xml:space="preserve"> non osmotique d’ADH (sécrétion </w:t>
      </w:r>
      <w:r w:rsidRPr="003E5DDA">
        <w:t>hémodynamique – mécanisme d’urgenc</w:t>
      </w:r>
      <w:r>
        <w:t xml:space="preserve">e). Cette ADH en circulation va entraîner une rétention d’eau avec peu de sel et donc une </w:t>
      </w:r>
      <w:r w:rsidRPr="003E5DDA">
        <w:t>hyponatrémie.</w:t>
      </w:r>
    </w:p>
    <w:p w:rsidR="00890257" w:rsidRDefault="00890257" w:rsidP="00AC4F33">
      <w:pPr>
        <w:pStyle w:val="Paragraphe"/>
        <w:numPr>
          <w:ilvl w:val="0"/>
          <w:numId w:val="26"/>
        </w:numPr>
        <w:rPr>
          <w:i/>
        </w:rPr>
      </w:pPr>
      <w:r w:rsidRPr="003E5DDA">
        <w:rPr>
          <w:i/>
        </w:rPr>
        <w:t>L’hypomagnésémie</w:t>
      </w:r>
    </w:p>
    <w:p w:rsidR="00AC4F33" w:rsidRDefault="00890257" w:rsidP="00890257">
      <w:pPr>
        <w:pStyle w:val="Paragraphe"/>
        <w:ind w:left="720"/>
      </w:pPr>
      <w:r w:rsidRPr="003E5DDA">
        <w:t>L’hypomagnésémie peut être causée par la perte de magnésiu</w:t>
      </w:r>
      <w:r>
        <w:t>m au niveau de l’anse de Henle en raison du flot tubulaire augmenté.</w:t>
      </w:r>
    </w:p>
    <w:p w:rsidR="00AC4F33" w:rsidRDefault="00AC4F33" w:rsidP="00890257">
      <w:pPr>
        <w:pStyle w:val="Paragraphe"/>
        <w:ind w:left="720"/>
      </w:pPr>
    </w:p>
    <w:p w:rsidR="00AC4F33" w:rsidRDefault="00AC4F33" w:rsidP="00890257">
      <w:pPr>
        <w:pStyle w:val="Paragraphe"/>
        <w:ind w:left="720"/>
      </w:pPr>
    </w:p>
    <w:p w:rsidR="00890257" w:rsidRPr="003E5DDA" w:rsidRDefault="00890257" w:rsidP="00890257">
      <w:pPr>
        <w:pStyle w:val="Paragraphe"/>
        <w:ind w:left="720"/>
        <w:rPr>
          <w:i/>
        </w:rPr>
      </w:pPr>
    </w:p>
    <w:p w:rsidR="00890257" w:rsidRDefault="00890257" w:rsidP="00890257">
      <w:pPr>
        <w:pStyle w:val="Paragraphe"/>
        <w:numPr>
          <w:ilvl w:val="0"/>
          <w:numId w:val="25"/>
        </w:numPr>
        <w:rPr>
          <w:u w:val="single"/>
        </w:rPr>
      </w:pPr>
      <w:r w:rsidRPr="003E5DDA">
        <w:rPr>
          <w:u w:val="single"/>
        </w:rPr>
        <w:t>Métaboliques</w:t>
      </w:r>
    </w:p>
    <w:p w:rsidR="00890257" w:rsidRDefault="00890257" w:rsidP="00890257">
      <w:pPr>
        <w:pStyle w:val="Paragraphe"/>
        <w:numPr>
          <w:ilvl w:val="0"/>
          <w:numId w:val="27"/>
        </w:numPr>
        <w:rPr>
          <w:i/>
        </w:rPr>
      </w:pPr>
      <w:r w:rsidRPr="006C2E86">
        <w:rPr>
          <w:i/>
        </w:rPr>
        <w:t>L’hyperuricémie</w:t>
      </w:r>
    </w:p>
    <w:p w:rsidR="00890257" w:rsidRDefault="00890257" w:rsidP="00890257">
      <w:pPr>
        <w:pStyle w:val="Paragraphe"/>
        <w:ind w:left="708"/>
      </w:pPr>
      <w:r w:rsidRPr="006C2E86">
        <w:t>L’hyperuricémie est causée par une augmentation de la réabsorption de</w:t>
      </w:r>
      <w:r>
        <w:t xml:space="preserve"> </w:t>
      </w:r>
      <w:r w:rsidRPr="006C2E86">
        <w:t>l’acide urique au tubule proximal</w:t>
      </w:r>
      <w:r>
        <w:t xml:space="preserve"> </w:t>
      </w:r>
      <w:r w:rsidRPr="005D489A">
        <w:t>(l’urate est un déchet provenant du métabolisme des acides nucléiques).</w:t>
      </w:r>
      <w:r>
        <w:t xml:space="preserve"> </w:t>
      </w:r>
    </w:p>
    <w:p w:rsidR="00890257" w:rsidRPr="006C2E86" w:rsidRDefault="00890257" w:rsidP="00890257">
      <w:pPr>
        <w:pStyle w:val="Paragraphe"/>
        <w:ind w:left="708"/>
      </w:pPr>
      <w:r>
        <w:t>L’image de gauche représente</w:t>
      </w:r>
      <w:r w:rsidRPr="006C2E86">
        <w:t xml:space="preserve"> une crise de goutte</w:t>
      </w:r>
      <w:r>
        <w:t xml:space="preserve"> (difficile à percevoir sur l’image)</w:t>
      </w:r>
      <w:r w:rsidRPr="006C2E86">
        <w:t xml:space="preserve">. </w:t>
      </w:r>
      <w:r>
        <w:t xml:space="preserve">L’image de droite </w:t>
      </w:r>
      <w:r w:rsidRPr="006C2E86">
        <w:t>représente</w:t>
      </w:r>
      <w:r>
        <w:t xml:space="preserve"> </w:t>
      </w:r>
      <w:r w:rsidRPr="006C2E86">
        <w:t>des cristaux d’acide urique qui se sont précip</w:t>
      </w:r>
      <w:r>
        <w:t xml:space="preserve">ités puisque l’acide urique est </w:t>
      </w:r>
      <w:r w:rsidRPr="006C2E86">
        <w:t>relativement peu soluble.</w:t>
      </w:r>
      <w:r>
        <w:t xml:space="preserve"> Ces cristaux ont tendance à se cristalliser dans les articulations, donnant naissance à une douleur articulaire intense caractéristique de la crise de goutte. La peau et le rein peuvent aussi être atteints.</w:t>
      </w:r>
    </w:p>
    <w:p w:rsidR="00890257" w:rsidRPr="006C2E86" w:rsidRDefault="00294829" w:rsidP="00890257">
      <w:pPr>
        <w:pStyle w:val="Paragraphe"/>
        <w:ind w:left="720"/>
        <w:rPr>
          <w:i/>
        </w:rPr>
      </w:pPr>
      <w:r w:rsidRPr="00294829">
        <w:rPr>
          <w:noProof/>
          <w:u w:val="single"/>
          <w:lang w:val="fr-CA"/>
        </w:rPr>
        <w:pict>
          <v:shape id="Picture 2" o:spid="_x0000_i1113" type="#_x0000_t75" alt="D-33" style="width:187.2pt;height:104.8pt;visibility:visible">
            <v:imagedata r:id="rId159" o:title=""/>
          </v:shape>
        </w:pict>
      </w:r>
      <w:r w:rsidR="00890257">
        <w:rPr>
          <w:i/>
        </w:rPr>
        <w:t xml:space="preserve">               </w:t>
      </w:r>
      <w:r w:rsidRPr="00294829">
        <w:rPr>
          <w:noProof/>
          <w:u w:val="single"/>
          <w:lang w:val="fr-CA"/>
        </w:rPr>
        <w:pict>
          <v:shape id="_x0000_i1114" type="#_x0000_t75" alt="D-35" style="width:167.2pt;height:104.8pt;visibility:visible">
            <v:imagedata r:id="rId160" o:title=""/>
          </v:shape>
        </w:pict>
      </w:r>
    </w:p>
    <w:p w:rsidR="00890257" w:rsidRDefault="00890257" w:rsidP="00890257">
      <w:pPr>
        <w:pStyle w:val="Paragraphe"/>
        <w:numPr>
          <w:ilvl w:val="0"/>
          <w:numId w:val="27"/>
        </w:numPr>
        <w:rPr>
          <w:i/>
        </w:rPr>
      </w:pPr>
      <w:r w:rsidRPr="006C2E86">
        <w:rPr>
          <w:i/>
        </w:rPr>
        <w:t>L’hyperlipidémie</w:t>
      </w:r>
    </w:p>
    <w:p w:rsidR="00890257" w:rsidRPr="00DC7366" w:rsidRDefault="00890257" w:rsidP="00890257">
      <w:pPr>
        <w:pStyle w:val="Paragraphe"/>
        <w:ind w:left="708"/>
      </w:pPr>
      <w:r>
        <w:t>C’est un effet secondaire d</w:t>
      </w:r>
      <w:r w:rsidRPr="00DC7366">
        <w:t>es diurétiques thiazidiques</w:t>
      </w:r>
      <w:r>
        <w:t>.</w:t>
      </w:r>
    </w:p>
    <w:p w:rsidR="00890257" w:rsidRPr="006C2E86" w:rsidRDefault="00890257" w:rsidP="00890257">
      <w:pPr>
        <w:pStyle w:val="Paragraphe"/>
        <w:numPr>
          <w:ilvl w:val="0"/>
          <w:numId w:val="27"/>
        </w:numPr>
        <w:rPr>
          <w:i/>
        </w:rPr>
      </w:pPr>
      <w:r w:rsidRPr="006C2E86">
        <w:rPr>
          <w:i/>
        </w:rPr>
        <w:t>L’hyperglycémie</w:t>
      </w:r>
    </w:p>
    <w:p w:rsidR="00890257" w:rsidRPr="00DC7366" w:rsidRDefault="00890257" w:rsidP="00890257">
      <w:pPr>
        <w:pStyle w:val="Paragraphe"/>
        <w:ind w:left="720"/>
      </w:pPr>
      <w:r>
        <w:t>C’est un effet secondaire d</w:t>
      </w:r>
      <w:r w:rsidRPr="00DC7366">
        <w:t>es diurétiques thiazidiques</w:t>
      </w:r>
      <w:r>
        <w:t>.</w:t>
      </w:r>
    </w:p>
    <w:p w:rsidR="00890257" w:rsidRDefault="00890257" w:rsidP="00890257">
      <w:pPr>
        <w:pStyle w:val="Paragraphe"/>
        <w:numPr>
          <w:ilvl w:val="0"/>
          <w:numId w:val="25"/>
        </w:numPr>
        <w:rPr>
          <w:u w:val="single"/>
        </w:rPr>
      </w:pPr>
      <w:r w:rsidRPr="003E5DDA">
        <w:rPr>
          <w:u w:val="single"/>
        </w:rPr>
        <w:t>Endocriniennes</w:t>
      </w:r>
      <w:r>
        <w:rPr>
          <w:u w:val="single"/>
        </w:rPr>
        <w:t xml:space="preserve"> (spironolactone)</w:t>
      </w:r>
    </w:p>
    <w:p w:rsidR="00890257" w:rsidRPr="00DC7366" w:rsidRDefault="00890257" w:rsidP="00890257">
      <w:pPr>
        <w:pStyle w:val="Paragraphe"/>
        <w:ind w:left="360"/>
      </w:pPr>
      <w:r w:rsidRPr="00DC7366">
        <w:t>Les complications endocriniennes sont vues avec la spironolactone qui est une molécule ressemblant aux stéroïdes sexuels.</w:t>
      </w:r>
    </w:p>
    <w:p w:rsidR="00890257" w:rsidRPr="00DC7366" w:rsidRDefault="00890257" w:rsidP="00890257">
      <w:pPr>
        <w:pStyle w:val="Paragraphe"/>
        <w:numPr>
          <w:ilvl w:val="0"/>
          <w:numId w:val="28"/>
        </w:numPr>
      </w:pPr>
      <w:r w:rsidRPr="00DC7366">
        <w:t>La gynécomastie</w:t>
      </w:r>
    </w:p>
    <w:p w:rsidR="00890257" w:rsidRPr="00DC7366" w:rsidRDefault="00890257" w:rsidP="00890257">
      <w:pPr>
        <w:pStyle w:val="Paragraphe"/>
        <w:numPr>
          <w:ilvl w:val="0"/>
          <w:numId w:val="28"/>
        </w:numPr>
      </w:pPr>
      <w:r w:rsidRPr="00DC7366">
        <w:t>Les irrégularités menstruelles</w:t>
      </w:r>
    </w:p>
    <w:p w:rsidR="00890257" w:rsidRDefault="00890257" w:rsidP="00890257">
      <w:pPr>
        <w:pStyle w:val="Paragraphe"/>
        <w:numPr>
          <w:ilvl w:val="0"/>
          <w:numId w:val="25"/>
        </w:numPr>
        <w:rPr>
          <w:u w:val="single"/>
        </w:rPr>
      </w:pPr>
      <w:r w:rsidRPr="003E5DDA">
        <w:rPr>
          <w:u w:val="single"/>
        </w:rPr>
        <w:t>Divers</w:t>
      </w:r>
    </w:p>
    <w:p w:rsidR="00890257" w:rsidRPr="00DC7366" w:rsidRDefault="00890257" w:rsidP="00890257">
      <w:pPr>
        <w:pStyle w:val="Paragraphe"/>
        <w:numPr>
          <w:ilvl w:val="0"/>
          <w:numId w:val="29"/>
        </w:numPr>
      </w:pPr>
      <w:r w:rsidRPr="00DC7366">
        <w:t>Ototoxicité</w:t>
      </w:r>
      <w:r>
        <w:t xml:space="preserve"> </w:t>
      </w:r>
      <w:r w:rsidRPr="00DC7366">
        <w:t>(</w:t>
      </w:r>
      <w:r>
        <w:t xml:space="preserve">surtout </w:t>
      </w:r>
      <w:r w:rsidRPr="00DC7366">
        <w:t>observée avec les</w:t>
      </w:r>
      <w:r>
        <w:t xml:space="preserve"> </w:t>
      </w:r>
      <w:r w:rsidRPr="00DC7366">
        <w:t>diurétiques de l’anse)</w:t>
      </w:r>
    </w:p>
    <w:p w:rsidR="00890257" w:rsidRDefault="00890257" w:rsidP="00890257">
      <w:pPr>
        <w:pStyle w:val="Paragraphe"/>
        <w:numPr>
          <w:ilvl w:val="0"/>
          <w:numId w:val="29"/>
        </w:numPr>
      </w:pPr>
      <w:r w:rsidRPr="00DC7366">
        <w:t>Autres</w:t>
      </w:r>
    </w:p>
    <w:p w:rsidR="00890257" w:rsidRDefault="00890257" w:rsidP="00890257">
      <w:pPr>
        <w:pStyle w:val="Paragraphe"/>
      </w:pPr>
      <w:r>
        <w:t xml:space="preserve">Les contre-indications sont liées aux effets secondaires de chacun. Par exemple, on essaie de ne pas donner un diurétique thiazidique à quelqu’un qui présente des problèmes de glycémie ou d’hyperlipémie. On essaie de ne pas donner non plus du furosémide </w:t>
      </w:r>
      <w:r w:rsidRPr="005D489A">
        <w:t>ou des thiazides</w:t>
      </w:r>
      <w:r>
        <w:t xml:space="preserve"> à un patient qui présente déjà de l’hypokaliémie : on privilégiera un épargneur de potassium.</w:t>
      </w:r>
    </w:p>
    <w:p w:rsidR="00AC4F33" w:rsidRPr="00684224" w:rsidRDefault="00AC4F33" w:rsidP="00684224"/>
    <w:p w:rsidR="00890257" w:rsidRDefault="00890257" w:rsidP="00890257">
      <w:pPr>
        <w:pStyle w:val="Titre4"/>
      </w:pPr>
      <w:r>
        <w:t>Les déterminants de la réponse diurétique</w:t>
      </w:r>
    </w:p>
    <w:p w:rsidR="00890257" w:rsidRDefault="00890257" w:rsidP="00890257">
      <w:pPr>
        <w:pStyle w:val="Paragraphe"/>
      </w:pPr>
      <w:r>
        <w:t xml:space="preserve">Voici les quatre déterminants de la réponse diurétique : </w:t>
      </w:r>
    </w:p>
    <w:p w:rsidR="00890257" w:rsidRDefault="00890257" w:rsidP="00890257">
      <w:pPr>
        <w:pStyle w:val="Paragraphe"/>
        <w:numPr>
          <w:ilvl w:val="0"/>
          <w:numId w:val="30"/>
        </w:numPr>
      </w:pPr>
      <w:r>
        <w:t>la présence de diurétique dans le sang (biodisponibilité) ;</w:t>
      </w:r>
    </w:p>
    <w:p w:rsidR="00890257" w:rsidRDefault="00890257" w:rsidP="00890257">
      <w:pPr>
        <w:pStyle w:val="Paragraphe"/>
        <w:numPr>
          <w:ilvl w:val="0"/>
          <w:numId w:val="30"/>
        </w:numPr>
      </w:pPr>
      <w:r>
        <w:t>la présence de transporteur sanguin (albumine) ;</w:t>
      </w:r>
    </w:p>
    <w:p w:rsidR="00890257" w:rsidRDefault="00890257" w:rsidP="00890257">
      <w:pPr>
        <w:pStyle w:val="Paragraphe"/>
        <w:numPr>
          <w:ilvl w:val="0"/>
          <w:numId w:val="30"/>
        </w:numPr>
      </w:pPr>
      <w:r>
        <w:t>l’intégrité de la sécrétion tubulaire (pompe et inhibiteurs) ;</w:t>
      </w:r>
    </w:p>
    <w:p w:rsidR="00890257" w:rsidRPr="000342C0" w:rsidRDefault="00890257" w:rsidP="00890257">
      <w:pPr>
        <w:pStyle w:val="Paragraphe"/>
        <w:numPr>
          <w:ilvl w:val="0"/>
          <w:numId w:val="30"/>
        </w:numPr>
      </w:pPr>
      <w:r>
        <w:t>le diurétique est libre dans la lumière (non lié à l’albumine).</w:t>
      </w:r>
    </w:p>
    <w:p w:rsidR="00890257" w:rsidRDefault="00294829" w:rsidP="00890257">
      <w:pPr>
        <w:pStyle w:val="Paragraphe"/>
        <w:jc w:val="center"/>
      </w:pPr>
      <w:r w:rsidRPr="00294829">
        <w:rPr>
          <w:noProof/>
          <w:lang w:val="fr-CA"/>
        </w:rPr>
        <w:pict>
          <v:shape id="Image 312" o:spid="_x0000_i1115" type="#_x0000_t75" style="width:335.2pt;height:252pt;visibility:visible">
            <v:imagedata r:id="rId161" o:title=""/>
          </v:shape>
        </w:pict>
      </w:r>
    </w:p>
    <w:p w:rsidR="00890257" w:rsidRPr="00DC7366" w:rsidRDefault="00890257" w:rsidP="00890257">
      <w:pPr>
        <w:pStyle w:val="Paragraphe"/>
      </w:pPr>
      <w:r w:rsidRPr="00DC7366">
        <w:t xml:space="preserve">Pour qu’un diurétique soit efficace, </w:t>
      </w:r>
      <w:r>
        <w:t>i</w:t>
      </w:r>
      <w:r w:rsidRPr="00DC7366">
        <w:t xml:space="preserve">l faut que le diurétique soit présent dans le sang, c’est-à-dire qu’il soit absorbé. Une muqueuse intestinale trop œdématiée peut entraver l’absorption du médicament. Il faut </w:t>
      </w:r>
      <w:r>
        <w:t xml:space="preserve">aussi </w:t>
      </w:r>
      <w:r w:rsidRPr="00DC7366">
        <w:t xml:space="preserve">qu’il y ait un transporteur sanguin pour l’amener au néphron. </w:t>
      </w:r>
      <w:r>
        <w:t>L</w:t>
      </w:r>
      <w:r w:rsidRPr="00DC7366">
        <w:t xml:space="preserve">’albumine </w:t>
      </w:r>
      <w:r>
        <w:t xml:space="preserve">lie </w:t>
      </w:r>
      <w:r w:rsidRPr="00DC7366">
        <w:t>le diurétique</w:t>
      </w:r>
      <w:r>
        <w:t> : d</w:t>
      </w:r>
      <w:r w:rsidRPr="00DC7366">
        <w:t>ans des cas d’hypoalbuminémie, il peut y avoir une difficulté à transporter le diurétique jusqu’à son site d’action. Arrivé près du tubule où il y a la sécrétion, il faut que le diurétique soit sécrété dans le liquide tubulaire pour pouvoir rejoindre son site d’action</w:t>
      </w:r>
      <w:r>
        <w:t xml:space="preserve"> (sauf spironolactone)</w:t>
      </w:r>
      <w:r w:rsidRPr="00DC7366">
        <w:t xml:space="preserve">. </w:t>
      </w:r>
    </w:p>
    <w:p w:rsidR="00890257" w:rsidRDefault="00890257" w:rsidP="00890257">
      <w:pPr>
        <w:pStyle w:val="Paragraphe"/>
      </w:pPr>
      <w:r w:rsidRPr="00DC7366">
        <w:t xml:space="preserve">Si une maladie rénale fait en sorte que le mécanisme sécrétoire (les pompes) est défectueux ou qu’il y a des inhibiteurs qui compétitionnent pour ses pompes sécrétoires, par exemple les sels biliaires, il pourrait y avoir un défaut de sécrétion du diurétique dans le liquide tubulaire. Il faut </w:t>
      </w:r>
      <w:r>
        <w:t xml:space="preserve">aussi </w:t>
      </w:r>
      <w:r w:rsidRPr="00DC7366">
        <w:t>que le diurétique soit libre dans le liquide tubulaire</w:t>
      </w:r>
      <w:r>
        <w:t>. S</w:t>
      </w:r>
      <w:r w:rsidRPr="00DC7366">
        <w:t xml:space="preserve">’il y a de l’albumine dans le liquide tubulaire, par exemple dans des cas de maladies glomérulaires avec protéinurie, ces </w:t>
      </w:r>
      <w:r>
        <w:t xml:space="preserve">protéines </w:t>
      </w:r>
      <w:r w:rsidRPr="00DC7366">
        <w:t xml:space="preserve">peuvent lier le diurétique à ce niveau et l’empêcher d’agir sur les transporteurs luminaux. </w:t>
      </w:r>
    </w:p>
    <w:p w:rsidR="00AC4F33" w:rsidRDefault="00AC4F33" w:rsidP="00890257">
      <w:pPr>
        <w:pStyle w:val="Paragraphe"/>
        <w:jc w:val="center"/>
      </w:pPr>
    </w:p>
    <w:p w:rsidR="00890257" w:rsidRDefault="00890257" w:rsidP="00890257">
      <w:pPr>
        <w:pStyle w:val="Paragraphe"/>
        <w:jc w:val="center"/>
      </w:pPr>
    </w:p>
    <w:p w:rsidR="00890257" w:rsidRDefault="00890257" w:rsidP="00890257">
      <w:pPr>
        <w:pStyle w:val="Titre3"/>
      </w:pPr>
      <w:bookmarkStart w:id="114" w:name="_Toc220320377"/>
      <w:bookmarkStart w:id="115" w:name="_Toc254076974"/>
      <w:r>
        <w:t>Exercices</w:t>
      </w:r>
      <w:bookmarkEnd w:id="114"/>
      <w:bookmarkEnd w:id="115"/>
    </w:p>
    <w:p w:rsidR="00890257" w:rsidRDefault="00294829" w:rsidP="00890257">
      <w:pPr>
        <w:pStyle w:val="Paragraphe"/>
      </w:pPr>
      <w:r w:rsidRPr="00294829">
        <w:rPr>
          <w:noProof/>
          <w:lang w:val="fr-CA"/>
        </w:rPr>
        <w:pict>
          <v:shape id="Image 313" o:spid="_x0000_i1116" type="#_x0000_t75" style="width:207.2pt;height:155.2pt;visibility:visible">
            <v:imagedata r:id="rId162" o:title=""/>
          </v:shape>
        </w:pict>
      </w:r>
      <w:r w:rsidR="00890257">
        <w:rPr>
          <w:noProof/>
          <w:lang w:val="fr-CA"/>
        </w:rPr>
        <w:t xml:space="preserve"> </w:t>
      </w:r>
      <w:r w:rsidRPr="00294829">
        <w:rPr>
          <w:noProof/>
          <w:lang w:val="fr-CA"/>
        </w:rPr>
        <w:pict>
          <v:shape id="_x0000_i1117" type="#_x0000_t75" style="width:215.2pt;height:156.8pt;visibility:visible">
            <v:imagedata r:id="rId163" o:title=""/>
          </v:shape>
        </w:pict>
      </w:r>
    </w:p>
    <w:p w:rsidR="00890257" w:rsidRPr="00DC7366" w:rsidRDefault="00294829" w:rsidP="00890257">
      <w:pPr>
        <w:pStyle w:val="Paragraphe"/>
      </w:pPr>
      <w:r w:rsidRPr="00294829">
        <w:rPr>
          <w:noProof/>
          <w:lang w:val="fr-CA"/>
        </w:rPr>
        <w:pict>
          <v:shape id="Image 315" o:spid="_x0000_i1118" type="#_x0000_t75" style="width:208pt;height:156.8pt;visibility:visible">
            <v:imagedata r:id="rId164" o:title=""/>
          </v:shape>
        </w:pict>
      </w:r>
      <w:r w:rsidR="00890257">
        <w:rPr>
          <w:noProof/>
          <w:lang w:val="fr-CA"/>
        </w:rPr>
        <w:t xml:space="preserve"> </w:t>
      </w:r>
      <w:r w:rsidRPr="00294829">
        <w:rPr>
          <w:noProof/>
          <w:lang w:val="fr-CA"/>
        </w:rPr>
        <w:pict>
          <v:shape id="Image 316" o:spid="_x0000_i1119" type="#_x0000_t75" style="width:215.2pt;height:156.8pt;visibility:visible">
            <v:imagedata r:id="rId165" o:title=""/>
          </v:shape>
        </w:pict>
      </w:r>
    </w:p>
    <w:p w:rsidR="00890257" w:rsidRPr="00DC7366" w:rsidRDefault="00890257" w:rsidP="00890257"/>
    <w:p w:rsidR="00890257" w:rsidRPr="003E5DDA" w:rsidRDefault="00890257" w:rsidP="00890257">
      <w:pPr>
        <w:rPr>
          <w:lang w:val="fr-FR"/>
        </w:rPr>
      </w:pPr>
    </w:p>
    <w:p w:rsidR="00890257" w:rsidRDefault="00890257">
      <w:pPr>
        <w:rPr>
          <w:rFonts w:ascii="Times New Roman" w:hAnsi="Times New Roman"/>
          <w:i/>
          <w:sz w:val="28"/>
          <w:szCs w:val="28"/>
        </w:rPr>
      </w:pPr>
    </w:p>
    <w:p w:rsidR="00890257" w:rsidRDefault="00890257" w:rsidP="00890257">
      <w:pPr>
        <w:pStyle w:val="Titre3"/>
      </w:pPr>
      <w:r>
        <w:br w:type="page"/>
        <w:t xml:space="preserve"> </w:t>
      </w:r>
      <w:bookmarkStart w:id="116" w:name="_Toc220320378"/>
      <w:bookmarkStart w:id="117" w:name="_Toc254076975"/>
      <w:r>
        <w:t>Les états d’œdème généralisé</w:t>
      </w:r>
      <w:bookmarkEnd w:id="116"/>
      <w:bookmarkEnd w:id="117"/>
    </w:p>
    <w:p w:rsidR="00890257" w:rsidRDefault="00890257" w:rsidP="00890257">
      <w:pPr>
        <w:pStyle w:val="Titre4"/>
      </w:pPr>
      <w:r>
        <w:t>La physiopathologie de l</w:t>
      </w:r>
      <w:r w:rsidRPr="009513DE">
        <w:t>’œdème</w:t>
      </w:r>
    </w:p>
    <w:p w:rsidR="00890257" w:rsidRDefault="00890257" w:rsidP="00890257">
      <w:pPr>
        <w:pStyle w:val="Paragraphe"/>
      </w:pPr>
      <w:r w:rsidRPr="00BF7A8E">
        <w:rPr>
          <w:szCs w:val="40"/>
        </w:rPr>
        <w:t xml:space="preserve">L’œdème est une accumulation anormale et excessive de liquide dans le milieu interstitiel. </w:t>
      </w:r>
      <w:r w:rsidRPr="00BF7A8E">
        <w:t>Lorsqu’il y a œdème, il y a translocation de liquide de l’intravasculaire vers le milieu interstitiel.</w:t>
      </w:r>
    </w:p>
    <w:p w:rsidR="00890257" w:rsidRDefault="00890257" w:rsidP="00890257">
      <w:pPr>
        <w:pStyle w:val="Paragraphe"/>
      </w:pPr>
      <w:r>
        <w:t>Il faut au moins deux litres d’accumulation dans le milieu interstitiel pour détecter un œdème généralisé.</w:t>
      </w:r>
    </w:p>
    <w:p w:rsidR="00890257" w:rsidRDefault="00890257" w:rsidP="00890257">
      <w:pPr>
        <w:pStyle w:val="Paragraphe"/>
      </w:pPr>
      <w:r>
        <w:t>Il faut distinguer deux types d’œdème : l’œdème généralisé et localisé.</w:t>
      </w:r>
      <w:r w:rsidRPr="00EA0B6D">
        <w:rPr>
          <w:rFonts w:ascii="Calibri" w:hAnsi="Calibri"/>
          <w:bCs w:val="0"/>
          <w:noProof/>
          <w:lang w:val="fr-CA"/>
        </w:rPr>
        <w:t xml:space="preserve"> </w:t>
      </w:r>
    </w:p>
    <w:p w:rsidR="00890257" w:rsidRDefault="00294829" w:rsidP="00890257">
      <w:pPr>
        <w:pStyle w:val="Paragraphe"/>
      </w:pPr>
      <w:r w:rsidRPr="00294829">
        <w:rPr>
          <w:noProof/>
          <w:lang w:val="fr-CA"/>
        </w:rPr>
        <w:pict>
          <v:shape id="_x0000_s1123" type="#_x0000_t75" alt="Marques de godet" style="position:absolute;left:0;text-align:left;margin-left:1.65pt;margin-top:2pt;width:214.35pt;height:130.05pt;z-index:251680256;visibility:visible;mso-position-horizontal:absolute;mso-position-vertical:absolute">
            <v:imagedata r:id="rId166" o:title=""/>
            <w10:wrap type="square"/>
          </v:shape>
        </w:pict>
      </w:r>
      <w:r w:rsidRPr="00294829">
        <w:rPr>
          <w:noProof/>
          <w:lang w:val="fr-CA"/>
        </w:rPr>
        <w:pict>
          <v:shape id="_x0000_i1120" type="#_x0000_t75" alt="0-24 + 0-10" style="width:192.8pt;height:132.8pt;visibility:visible">
            <v:imagedata r:id="rId167" o:title=""/>
          </v:shape>
        </w:pict>
      </w:r>
    </w:p>
    <w:tbl>
      <w:tblPr>
        <w:tblW w:w="0" w:type="auto"/>
        <w:tblInd w:w="108" w:type="dxa"/>
        <w:tblBorders>
          <w:insideH w:val="single" w:sz="4" w:space="0" w:color="auto"/>
        </w:tblBorders>
        <w:tblLook w:val="00A0"/>
      </w:tblPr>
      <w:tblGrid>
        <w:gridCol w:w="4282"/>
        <w:gridCol w:w="4365"/>
      </w:tblGrid>
      <w:tr w:rsidR="00890257" w:rsidRPr="007D2984">
        <w:trPr>
          <w:trHeight w:val="1321"/>
        </w:trPr>
        <w:tc>
          <w:tcPr>
            <w:tcW w:w="4282" w:type="dxa"/>
          </w:tcPr>
          <w:p w:rsidR="00890257" w:rsidRPr="007F1BE1" w:rsidRDefault="00890257" w:rsidP="00890257">
            <w:pPr>
              <w:pStyle w:val="Paragraphe"/>
              <w:spacing w:after="0" w:line="240" w:lineRule="auto"/>
              <w:rPr>
                <w:sz w:val="22"/>
                <w:szCs w:val="22"/>
              </w:rPr>
            </w:pPr>
            <w:r w:rsidRPr="007F1BE1">
              <w:rPr>
                <w:sz w:val="22"/>
                <w:szCs w:val="22"/>
              </w:rPr>
              <w:t>On peut voir ici l’avant-bras d’un jeune patient avec un syndrome néphrotique comme cause d’œdème. L’œdème à godet est la résultante d’une pression avec les doigts de la main sur cet avant-bras.</w:t>
            </w:r>
            <w:r w:rsidRPr="007F1BE1">
              <w:rPr>
                <w:noProof/>
                <w:sz w:val="22"/>
                <w:szCs w:val="22"/>
                <w:lang w:val="fr-CA"/>
              </w:rPr>
              <w:t xml:space="preserve"> Ce patient souffrait d’un syndrome néphrotique provoquant un </w:t>
            </w:r>
            <w:r w:rsidRPr="007F1BE1">
              <w:rPr>
                <w:b/>
                <w:noProof/>
                <w:sz w:val="22"/>
                <w:szCs w:val="22"/>
                <w:lang w:val="fr-CA"/>
              </w:rPr>
              <w:t>œdème généralisé</w:t>
            </w:r>
            <w:r w:rsidRPr="007F1BE1">
              <w:rPr>
                <w:noProof/>
                <w:sz w:val="22"/>
                <w:szCs w:val="22"/>
                <w:lang w:val="fr-CA"/>
              </w:rPr>
              <w:t xml:space="preserve"> qui impliquait tout son corps.</w:t>
            </w:r>
          </w:p>
        </w:tc>
        <w:tc>
          <w:tcPr>
            <w:tcW w:w="4365" w:type="dxa"/>
          </w:tcPr>
          <w:p w:rsidR="00890257" w:rsidRPr="007F1BE1" w:rsidRDefault="00890257" w:rsidP="00890257">
            <w:pPr>
              <w:pStyle w:val="Paragraphe"/>
              <w:spacing w:after="0" w:line="240" w:lineRule="auto"/>
              <w:rPr>
                <w:sz w:val="22"/>
              </w:rPr>
            </w:pPr>
            <w:r w:rsidRPr="007F1BE1">
              <w:rPr>
                <w:sz w:val="22"/>
              </w:rPr>
              <w:t xml:space="preserve">Cette patiente a un lymphœdème du bras droit ; il s’agit donc d’un </w:t>
            </w:r>
            <w:r w:rsidRPr="007F1BE1">
              <w:rPr>
                <w:b/>
                <w:sz w:val="22"/>
              </w:rPr>
              <w:t>œdème localisé.</w:t>
            </w:r>
            <w:r w:rsidRPr="007F1BE1">
              <w:rPr>
                <w:sz w:val="22"/>
              </w:rPr>
              <w:t xml:space="preserve"> Cette dame avait été opérée pour un néo du sein droit avec évidement ganglionnaire, ce qui a endommagé les chaînes lymphatiques drainant le bras droit. Notez par ailleurs la maigreur au niveau du bras gauche, causée par un état cachexique dû au cancer qui s’est généralisé.</w:t>
            </w:r>
          </w:p>
        </w:tc>
      </w:tr>
    </w:tbl>
    <w:p w:rsidR="00890257" w:rsidRDefault="00890257" w:rsidP="00890257">
      <w:pPr>
        <w:pStyle w:val="Paragraphe"/>
      </w:pPr>
    </w:p>
    <w:p w:rsidR="00890257" w:rsidRDefault="00890257" w:rsidP="00890257">
      <w:pPr>
        <w:pStyle w:val="Paragraphe"/>
      </w:pPr>
    </w:p>
    <w:p w:rsidR="00890257" w:rsidRDefault="00890257" w:rsidP="00890257">
      <w:pPr>
        <w:pStyle w:val="Paragraphe"/>
      </w:pPr>
      <w:r>
        <w:t>Il y a deux conditions nécessaires à la formation d’œdème généralisé :</w:t>
      </w:r>
    </w:p>
    <w:p w:rsidR="00890257" w:rsidRDefault="00890257" w:rsidP="00890257">
      <w:pPr>
        <w:pStyle w:val="Paragraphe"/>
        <w:numPr>
          <w:ilvl w:val="0"/>
          <w:numId w:val="33"/>
        </w:numPr>
      </w:pPr>
      <w:r>
        <w:t>il doit y avoir des perturbations des forces de Starling au niveau capillaire favorisant l’accumulation de liquide interstitiel ;</w:t>
      </w:r>
    </w:p>
    <w:p w:rsidR="00890257" w:rsidRDefault="00890257" w:rsidP="00890257">
      <w:pPr>
        <w:pStyle w:val="Paragraphe"/>
        <w:numPr>
          <w:ilvl w:val="0"/>
          <w:numId w:val="33"/>
        </w:numPr>
      </w:pPr>
      <w:r>
        <w:t>il doit y avoir une rétention anormale hydrosodée par le rein.</w:t>
      </w:r>
    </w:p>
    <w:p w:rsidR="00890257" w:rsidRDefault="00890257" w:rsidP="00890257">
      <w:pPr>
        <w:pStyle w:val="Paragraphe"/>
      </w:pPr>
      <w:r>
        <w:t>D’abord</w:t>
      </w:r>
      <w:r w:rsidRPr="008E7EBE">
        <w:t>, il faut que le liquide sorte de l’intravasculaire vers</w:t>
      </w:r>
      <w:r>
        <w:t xml:space="preserve"> </w:t>
      </w:r>
      <w:r w:rsidRPr="008E7EBE">
        <w:t xml:space="preserve">l’interstitiel pour que les 2 </w:t>
      </w:r>
      <w:r>
        <w:t>L</w:t>
      </w:r>
      <w:r w:rsidRPr="008E7EBE">
        <w:t xml:space="preserve"> de liquide s’accumulent. </w:t>
      </w:r>
      <w:r>
        <w:t>Ensuite</w:t>
      </w:r>
      <w:r w:rsidRPr="008E7EBE">
        <w:t>,</w:t>
      </w:r>
      <w:r>
        <w:t xml:space="preserve"> </w:t>
      </w:r>
      <w:r w:rsidRPr="008E7EBE">
        <w:t>s’il</w:t>
      </w:r>
      <w:r>
        <w:t xml:space="preserve"> </w:t>
      </w:r>
      <w:r w:rsidRPr="008E7EBE">
        <w:t xml:space="preserve">n’y avait pas </w:t>
      </w:r>
      <w:r>
        <w:t>simultanément</w:t>
      </w:r>
      <w:r w:rsidRPr="008E7EBE">
        <w:t xml:space="preserve"> une rétention hydrosodée continue par</w:t>
      </w:r>
      <w:r>
        <w:t xml:space="preserve"> le rein, </w:t>
      </w:r>
      <w:r w:rsidRPr="008E7EBE">
        <w:t xml:space="preserve">ceci serait </w:t>
      </w:r>
      <w:r>
        <w:t>incompatible avec la vie. Ainsi, ces deux conditions doivent toujours être présentes simultanément.</w:t>
      </w:r>
    </w:p>
    <w:p w:rsidR="00890257" w:rsidRDefault="00890257" w:rsidP="00890257">
      <w:pPr>
        <w:pStyle w:val="Paragraphe"/>
      </w:pPr>
      <w:r>
        <w:br w:type="page"/>
        <w:t>De plus, vous devez savoir que dans certaines circonstances, la condition II apparaît en premier et que la condition I apparaît de manière compensatrice, et vice-versa. Ces deux types de chronologie nous permettent de distinguer deux physiopathologies différentes. Il s’agit d’ailleurs du sujet des deux sections suivantes.</w:t>
      </w:r>
    </w:p>
    <w:p w:rsidR="006E7E47" w:rsidRDefault="00890257" w:rsidP="00890257">
      <w:pPr>
        <w:pStyle w:val="Paragraphe"/>
      </w:pPr>
      <w:r>
        <w:t>Il faut aussi savoir qu’en cas d’œdème généralisé, une diète riche en sel a tendance à empirer l’œdème. C’est pourquoi une diète réduite en sel est toujours prescrite conjointement à un diurétique pour l’œdème généralisé.</w:t>
      </w:r>
    </w:p>
    <w:p w:rsidR="00890257" w:rsidRPr="00DF21D0" w:rsidRDefault="00890257" w:rsidP="00890257">
      <w:pPr>
        <w:pStyle w:val="Paragraphe"/>
        <w:rPr>
          <w:bCs w:val="0"/>
        </w:rPr>
      </w:pPr>
    </w:p>
    <w:p w:rsidR="00890257" w:rsidRDefault="00890257" w:rsidP="00890257">
      <w:pPr>
        <w:pStyle w:val="Titre4"/>
      </w:pPr>
      <w:r>
        <w:t xml:space="preserve">Physiopathologie </w:t>
      </w:r>
      <w:r w:rsidRPr="009513DE">
        <w:t>du sous-remplissage</w:t>
      </w:r>
      <w:r>
        <w:t xml:space="preserve"> (condition I, </w:t>
      </w:r>
      <w:r w:rsidRPr="002812CF">
        <w:t>puis ensuite</w:t>
      </w:r>
      <w:r>
        <w:t xml:space="preserve"> condition II)</w:t>
      </w:r>
    </w:p>
    <w:p w:rsidR="00890257" w:rsidRDefault="00294829" w:rsidP="00890257">
      <w:pPr>
        <w:pStyle w:val="Paragraphe"/>
      </w:pPr>
      <w:r w:rsidRPr="00294829">
        <w:rPr>
          <w:noProof/>
          <w:lang w:val="fr-CA"/>
        </w:rPr>
        <w:pict>
          <v:shape id="_x0000_s1124" type="#_x0000_t75" style="position:absolute;left:0;text-align:left;margin-left:188.45pt;margin-top:2.4pt;width:242.35pt;height:180.3pt;z-index:251674112;visibility:visible">
            <v:imagedata r:id="rId168" o:title=""/>
            <w10:wrap type="square"/>
          </v:shape>
        </w:pict>
      </w:r>
      <w:r w:rsidR="00890257">
        <w:t xml:space="preserve">Dans la figure suivante, on peut voir que le petit baril représente le volume intravasculaire et que le plus gros baril le volume interstitiel, chacun avec un certain niveau normal de liquide. </w:t>
      </w:r>
    </w:p>
    <w:p w:rsidR="00890257" w:rsidRDefault="00890257" w:rsidP="00890257">
      <w:pPr>
        <w:pStyle w:val="Paragraphe"/>
      </w:pPr>
      <w:r>
        <w:t>Remarquez bien que le petit baril a un trou à sa base et que par ce fait même, il y a un déversement du petit baril (espace intravasculaire) vers le gros baril (espace interstitiel), ce qui provoque l’apparition d’œdème. C’est ce qu’on appelle la pathophysiologie du sous-remplissage.</w:t>
      </w:r>
    </w:p>
    <w:p w:rsidR="00890257" w:rsidRDefault="00890257" w:rsidP="00890257">
      <w:pPr>
        <w:pStyle w:val="Paragraphe"/>
      </w:pPr>
      <w:r>
        <w:t>De façon compensatrice, il y a une rétention hydrosodée par les reins, pour tenter d’éviter que le petit baril ne se vide excessivement. Les deux conditions énumérées à la section précédente sont donc remplies.</w:t>
      </w:r>
    </w:p>
    <w:p w:rsidR="00890257" w:rsidRDefault="00890257" w:rsidP="00890257">
      <w:pPr>
        <w:pStyle w:val="Paragraphe"/>
      </w:pPr>
      <w:r>
        <w:t xml:space="preserve">En d’autres mots, le mouvement initial de liquide de l’espace intravasculaire vers l’interstitium réduit le volume plasmatique, et conséquemment, la perfusion tissulaire. Pour </w:t>
      </w:r>
      <w:r w:rsidR="00B6554E">
        <w:t>compenser, le rein retient du sodium</w:t>
      </w:r>
      <w:r>
        <w:t xml:space="preserve"> et de l’eau. Une partie de ce liquide reste dans l’espace vasculaire, ce qui a tendance à corriger le volume plasmatique. Toutefois, l’altération de l’hémodynamie capillaire permet à la plupart du liquide retenu par le rein de fuir vers l’interstitium et de devenir de l’œdème. L’effet net est une expansion importante du LEC avec le maintien du volume plasmatique près de la normale. </w:t>
      </w:r>
    </w:p>
    <w:p w:rsidR="00890257" w:rsidRDefault="00890257" w:rsidP="00890257">
      <w:pPr>
        <w:pStyle w:val="Paragraphe"/>
      </w:pPr>
      <w:r>
        <w:t xml:space="preserve">Cet exemple illustre un point important : </w:t>
      </w:r>
      <w:r w:rsidR="00B6554E">
        <w:rPr>
          <w:i/>
        </w:rPr>
        <w:t>la rétention rénale de sodium</w:t>
      </w:r>
      <w:r w:rsidRPr="00A7181C">
        <w:rPr>
          <w:i/>
        </w:rPr>
        <w:t xml:space="preserve"> et d’eau dans plusieurs états d’œdème est une compensation appropriée</w:t>
      </w:r>
      <w:r>
        <w:t xml:space="preserve">, car elle restore la perfusion tissulaire, bien qu’elle augmente également le degré d’œdème. </w:t>
      </w:r>
    </w:p>
    <w:p w:rsidR="00890257" w:rsidRDefault="00890257" w:rsidP="00890257">
      <w:pPr>
        <w:pStyle w:val="Paragraphe"/>
        <w:rPr>
          <w:bCs w:val="0"/>
        </w:rPr>
      </w:pPr>
      <w:r>
        <w:t>Conséquemment, si nous traitons un tel patient avec des diurétiques, ceci va a</w:t>
      </w:r>
      <w:r w:rsidR="00B6554E">
        <w:t>méliorer les symptômes d’œdème,</w:t>
      </w:r>
      <w:r>
        <w:t xml:space="preserve"> mais peut diminuer la perfusion tissulaire avec des conséquences cliniques fâcheuses dans certains cas.</w:t>
      </w:r>
      <w:r w:rsidRPr="00AE6D1C">
        <w:rPr>
          <w:bCs w:val="0"/>
        </w:rPr>
        <w:t xml:space="preserve"> </w:t>
      </w:r>
    </w:p>
    <w:p w:rsidR="00890257" w:rsidRDefault="00890257" w:rsidP="00890257">
      <w:pPr>
        <w:pStyle w:val="Titre4"/>
      </w:pPr>
      <w:r>
        <w:br w:type="page"/>
        <w:t>P</w:t>
      </w:r>
      <w:r w:rsidRPr="009513DE">
        <w:t>hysio</w:t>
      </w:r>
      <w:r>
        <w:t>patho</w:t>
      </w:r>
      <w:r w:rsidRPr="009513DE">
        <w:t xml:space="preserve">logie du sur-remplissage </w:t>
      </w:r>
      <w:r>
        <w:t xml:space="preserve">(condition II, </w:t>
      </w:r>
      <w:r w:rsidRPr="005D489A">
        <w:t>puis ensuite</w:t>
      </w:r>
      <w:r>
        <w:t xml:space="preserve"> condition I)</w:t>
      </w:r>
    </w:p>
    <w:p w:rsidR="00890257" w:rsidRDefault="00294829" w:rsidP="00890257">
      <w:pPr>
        <w:pStyle w:val="Paragraphe"/>
      </w:pPr>
      <w:r w:rsidRPr="00294829">
        <w:rPr>
          <w:noProof/>
          <w:lang w:val="fr-CA"/>
        </w:rPr>
        <w:pict>
          <v:shape id="_x0000_s1125" type="#_x0000_t75" style="position:absolute;left:0;text-align:left;margin-left:180pt;margin-top:10.15pt;width:253.3pt;height:188.75pt;z-index:251675136;visibility:visible">
            <v:imagedata r:id="rId169" o:title=""/>
            <w10:wrap type="square"/>
          </v:shape>
        </w:pict>
      </w:r>
      <w:r w:rsidR="00890257">
        <w:t xml:space="preserve">Remarquez bien qu’initialement, nous avons un niveau normal dans les deux barils et qu’il n’y a pas de fuite à la base du petit baril. </w:t>
      </w:r>
    </w:p>
    <w:p w:rsidR="00890257" w:rsidRDefault="00890257" w:rsidP="00890257">
      <w:pPr>
        <w:pStyle w:val="Paragraphe"/>
      </w:pPr>
      <w:r>
        <w:t xml:space="preserve">Dans ce cas-ci, l’anomalie primaire est une rétention hydrosodée anormale par le rein. </w:t>
      </w:r>
    </w:p>
    <w:p w:rsidR="00890257" w:rsidRDefault="00890257" w:rsidP="00890257">
      <w:pPr>
        <w:pStyle w:val="Paragraphe"/>
      </w:pPr>
      <w:r>
        <w:t>En premier lieu, nous constaterons un sur-remplissage du petit baril, puis un déversement par trop plein dans le baril interstitiel avec l’apparition d’œdème.</w:t>
      </w:r>
    </w:p>
    <w:p w:rsidR="00890257" w:rsidRDefault="00890257" w:rsidP="00890257">
      <w:pPr>
        <w:pStyle w:val="Paragraphe"/>
      </w:pPr>
      <w:r>
        <w:t xml:space="preserve">Si nous utilisons un diurétique, les effets sont un peu différents de la section précédente. En effet, si l’anomalie primaire est une rétention inappropriée par le rein, tant le volume plasmatique que le volume interstitiel </w:t>
      </w:r>
      <w:proofErr w:type="gramStart"/>
      <w:r>
        <w:t>seront</w:t>
      </w:r>
      <w:proofErr w:type="gramEnd"/>
      <w:r>
        <w:t xml:space="preserve"> anormalement élevés et il n’y aura pas d’effet hémodynamique délétère de retirer le volume excédentaire.</w:t>
      </w:r>
    </w:p>
    <w:p w:rsidR="00890257" w:rsidRDefault="00890257" w:rsidP="00890257">
      <w:pPr>
        <w:pStyle w:val="Titre4"/>
      </w:pPr>
      <w:r>
        <w:t>L</w:t>
      </w:r>
      <w:r w:rsidRPr="009513DE">
        <w:t>es forces d</w:t>
      </w:r>
      <w:r>
        <w:t>e Starling au niveau capillaire dans les cas d’œdème</w:t>
      </w:r>
    </w:p>
    <w:p w:rsidR="00890257" w:rsidRPr="00FE5940" w:rsidRDefault="00294829" w:rsidP="00890257">
      <w:pPr>
        <w:jc w:val="center"/>
        <w:rPr>
          <w:lang w:val="fr-FR"/>
        </w:rPr>
      </w:pPr>
      <w:r>
        <w:rPr>
          <w:noProof/>
        </w:rPr>
        <w:pict>
          <v:shape id="_x0000_i1121" type="#_x0000_t75" style="width:232pt;height:131.2pt;visibility:visible">
            <v:imagedata r:id="rId170" o:title=""/>
          </v:shape>
        </w:pict>
      </w:r>
    </w:p>
    <w:p w:rsidR="00890257" w:rsidRDefault="00890257" w:rsidP="00890257">
      <w:pPr>
        <w:pStyle w:val="Paragraphe"/>
      </w:pPr>
      <w:r>
        <w:t xml:space="preserve">Dans les cas d’œdème, les cinq phénomènes suivants peuvent être la cause </w:t>
      </w:r>
      <w:r w:rsidRPr="005D489A">
        <w:t>de l’accumulation de liquide à l’extérieur des capillaires</w:t>
      </w:r>
      <w:r>
        <w:t xml:space="preserve"> </w:t>
      </w:r>
      <w:r w:rsidRPr="005D489A">
        <w:t>:</w:t>
      </w:r>
    </w:p>
    <w:p w:rsidR="00890257" w:rsidRDefault="00890257" w:rsidP="00890257">
      <w:pPr>
        <w:pStyle w:val="Paragraphe"/>
        <w:numPr>
          <w:ilvl w:val="0"/>
          <w:numId w:val="34"/>
        </w:numPr>
      </w:pPr>
      <w:r>
        <w:t>une augmentation de la pression capillaire hydrostatique ;</w:t>
      </w:r>
    </w:p>
    <w:p w:rsidR="00890257" w:rsidRDefault="00890257" w:rsidP="00890257">
      <w:pPr>
        <w:pStyle w:val="Paragraphe"/>
        <w:numPr>
          <w:ilvl w:val="0"/>
          <w:numId w:val="34"/>
        </w:numPr>
      </w:pPr>
      <w:r>
        <w:t>une diminution de la pression oncotique plasmatique ;</w:t>
      </w:r>
    </w:p>
    <w:p w:rsidR="00890257" w:rsidRDefault="00890257" w:rsidP="00890257">
      <w:pPr>
        <w:pStyle w:val="Paragraphe"/>
        <w:numPr>
          <w:ilvl w:val="0"/>
          <w:numId w:val="34"/>
        </w:numPr>
      </w:pPr>
      <w:r>
        <w:t xml:space="preserve">une augmentation de la perméabilité capillaire ; </w:t>
      </w:r>
    </w:p>
    <w:p w:rsidR="00890257" w:rsidRDefault="00890257" w:rsidP="00890257">
      <w:pPr>
        <w:pStyle w:val="Paragraphe"/>
        <w:numPr>
          <w:ilvl w:val="0"/>
          <w:numId w:val="34"/>
        </w:numPr>
      </w:pPr>
      <w:r>
        <w:t>une obstruction lymphatique ;</w:t>
      </w:r>
    </w:p>
    <w:p w:rsidR="006E7E47" w:rsidRDefault="00890257" w:rsidP="00890257">
      <w:pPr>
        <w:pStyle w:val="Paragraphe"/>
        <w:numPr>
          <w:ilvl w:val="0"/>
          <w:numId w:val="34"/>
        </w:numPr>
      </w:pPr>
      <w:r>
        <w:t>une augmentation de la pression oncotique interstitielle.</w:t>
      </w:r>
    </w:p>
    <w:p w:rsidR="006E7E47" w:rsidRDefault="006E7E47" w:rsidP="006E7E47">
      <w:pPr>
        <w:pStyle w:val="Paragraphe"/>
      </w:pPr>
    </w:p>
    <w:p w:rsidR="00890257" w:rsidRDefault="00890257" w:rsidP="006E7E47">
      <w:pPr>
        <w:pStyle w:val="Paragraphe"/>
      </w:pPr>
    </w:p>
    <w:p w:rsidR="00890257" w:rsidRDefault="00890257" w:rsidP="00890257">
      <w:pPr>
        <w:pStyle w:val="Titre4"/>
      </w:pPr>
      <w:r>
        <w:t>Les principales étiologies et leurs</w:t>
      </w:r>
      <w:r w:rsidRPr="009513DE">
        <w:t xml:space="preserve"> principes généraux de traitement </w:t>
      </w:r>
    </w:p>
    <w:p w:rsidR="00890257" w:rsidRDefault="00890257" w:rsidP="00890257">
      <w:pPr>
        <w:pStyle w:val="Paragraphe"/>
      </w:pPr>
      <w:r>
        <w:t>Il y a trois organes qui peuvent causer des états d’œdème généralisé lorsqu’ils sont atteints :</w:t>
      </w:r>
    </w:p>
    <w:p w:rsidR="00890257" w:rsidRDefault="00294829" w:rsidP="00890257">
      <w:pPr>
        <w:pStyle w:val="Paragraphe"/>
        <w:numPr>
          <w:ilvl w:val="0"/>
          <w:numId w:val="35"/>
        </w:numPr>
      </w:pPr>
      <w:r w:rsidRPr="00294829">
        <w:rPr>
          <w:noProof/>
          <w:lang w:val="fr-CA"/>
        </w:rPr>
        <w:pict>
          <v:shape id="Image 7" o:spid="_x0000_s1126" type="#_x0000_t75" style="position:absolute;left:0;text-align:left;margin-left:287.6pt;margin-top:13.9pt;width:144.4pt;height:230.9pt;z-index:251676160;visibility:visible;mso-position-horizontal:absolute;mso-position-vertical:absolute">
            <v:imagedata r:id="rId171" o:title=""/>
            <w10:wrap type="square"/>
          </v:shape>
        </w:pict>
      </w:r>
      <w:r w:rsidR="00890257">
        <w:t>le cœur ;</w:t>
      </w:r>
    </w:p>
    <w:p w:rsidR="00890257" w:rsidRDefault="00890257" w:rsidP="00890257">
      <w:pPr>
        <w:pStyle w:val="Paragraphe"/>
        <w:numPr>
          <w:ilvl w:val="0"/>
          <w:numId w:val="35"/>
        </w:numPr>
      </w:pPr>
      <w:r>
        <w:t>le foie ;</w:t>
      </w:r>
    </w:p>
    <w:p w:rsidR="00890257" w:rsidRDefault="00890257" w:rsidP="00890257">
      <w:pPr>
        <w:pStyle w:val="Paragraphe"/>
        <w:numPr>
          <w:ilvl w:val="0"/>
          <w:numId w:val="35"/>
        </w:numPr>
      </w:pPr>
      <w:r>
        <w:t>le rein.</w:t>
      </w:r>
    </w:p>
    <w:p w:rsidR="00890257" w:rsidRPr="008740DA" w:rsidRDefault="00890257" w:rsidP="00890257">
      <w:pPr>
        <w:pStyle w:val="Paragraphe"/>
      </w:pPr>
      <w:r>
        <w:t>Voyons tout cela plus en détail.</w:t>
      </w:r>
    </w:p>
    <w:p w:rsidR="00890257" w:rsidRPr="00862801" w:rsidRDefault="00890257" w:rsidP="00890257">
      <w:pPr>
        <w:pStyle w:val="Paragraphe"/>
        <w:numPr>
          <w:ilvl w:val="0"/>
          <w:numId w:val="32"/>
        </w:numPr>
        <w:rPr>
          <w:b/>
        </w:rPr>
      </w:pPr>
      <w:r w:rsidRPr="00862801">
        <w:rPr>
          <w:b/>
        </w:rPr>
        <w:t>L’insuffisance cardiaque</w:t>
      </w:r>
    </w:p>
    <w:p w:rsidR="00890257" w:rsidRPr="00BA33B4" w:rsidRDefault="00890257" w:rsidP="00890257">
      <w:pPr>
        <w:pStyle w:val="Paragraphe"/>
      </w:pPr>
      <w:r>
        <w:t>L’image de droite est une r</w:t>
      </w:r>
      <w:r w:rsidRPr="008740DA">
        <w:t>adiographie pulmonaire d’un</w:t>
      </w:r>
      <w:r>
        <w:t xml:space="preserve"> </w:t>
      </w:r>
      <w:r w:rsidRPr="008740DA">
        <w:t>insuffisant cardiaque en œdème aigu</w:t>
      </w:r>
      <w:r>
        <w:t xml:space="preserve"> </w:t>
      </w:r>
      <w:r w:rsidRPr="008740DA">
        <w:t>du poumon.</w:t>
      </w:r>
      <w:r>
        <w:t xml:space="preserve"> </w:t>
      </w:r>
      <w:r w:rsidRPr="008740DA">
        <w:t>L’œdème pulmonaire est la seule</w:t>
      </w:r>
      <w:r>
        <w:t xml:space="preserve"> </w:t>
      </w:r>
      <w:r w:rsidRPr="008740DA">
        <w:t xml:space="preserve">situation où il est </w:t>
      </w:r>
      <w:r w:rsidRPr="008740DA">
        <w:rPr>
          <w:b/>
        </w:rPr>
        <w:t>URGENT</w:t>
      </w:r>
      <w:r w:rsidRPr="008740DA">
        <w:t xml:space="preserve"> de traiter</w:t>
      </w:r>
      <w:r>
        <w:t xml:space="preserve"> </w:t>
      </w:r>
      <w:r w:rsidRPr="008740DA">
        <w:t>un état d’œdème généralisé. Toutes les</w:t>
      </w:r>
      <w:r>
        <w:t xml:space="preserve"> </w:t>
      </w:r>
      <w:r w:rsidRPr="008740DA">
        <w:t>autres situations (ascite, anasarque,</w:t>
      </w:r>
      <w:r>
        <w:t xml:space="preserve"> </w:t>
      </w:r>
      <w:r w:rsidRPr="008740DA">
        <w:t xml:space="preserve">œdème des membres </w:t>
      </w:r>
      <w:proofErr w:type="gramStart"/>
      <w:r w:rsidRPr="008740DA">
        <w:t>inférieurs…)</w:t>
      </w:r>
      <w:proofErr w:type="gramEnd"/>
      <w:r w:rsidRPr="008740DA">
        <w:t xml:space="preserve"> ne</w:t>
      </w:r>
      <w:r>
        <w:t xml:space="preserve"> </w:t>
      </w:r>
      <w:r w:rsidRPr="008740DA">
        <w:t>sont pas urgentes et doivent être</w:t>
      </w:r>
      <w:r>
        <w:t xml:space="preserve"> traitées progressivement.</w:t>
      </w:r>
    </w:p>
    <w:p w:rsidR="00890257" w:rsidRDefault="00890257" w:rsidP="00890257">
      <w:pPr>
        <w:pStyle w:val="Paragraphe"/>
      </w:pPr>
    </w:p>
    <w:p w:rsidR="00890257" w:rsidRDefault="00890257" w:rsidP="00890257">
      <w:pPr>
        <w:pStyle w:val="Paragraphe"/>
      </w:pPr>
    </w:p>
    <w:p w:rsidR="00890257" w:rsidRDefault="00294829" w:rsidP="00890257">
      <w:pPr>
        <w:pStyle w:val="Paragraphe"/>
      </w:pPr>
      <w:r w:rsidRPr="00294829">
        <w:rPr>
          <w:noProof/>
          <w:lang w:val="fr-CA"/>
        </w:rPr>
        <w:pict>
          <v:shape id="_x0000_s1127" type="#_x0000_t75" style="position:absolute;left:0;text-align:left;margin-left:220.8pt;margin-top:36.65pt;width:218.45pt;height:192.6pt;z-index:251678208;visibility:visible">
            <v:imagedata r:id="rId172" o:title=""/>
            <w10:wrap type="square"/>
          </v:shape>
        </w:pict>
      </w:r>
      <w:r w:rsidRPr="00294829">
        <w:rPr>
          <w:noProof/>
          <w:lang w:val="fr-CA"/>
        </w:rPr>
        <w:pict>
          <v:shape id="_x0000_s1128" type="#_x0000_t75" style="position:absolute;left:0;text-align:left;margin-left:-4.2pt;margin-top:36.65pt;width:217.7pt;height:196.5pt;z-index:251677184;visibility:visible">
            <v:imagedata r:id="rId173" o:title=""/>
            <w10:wrap type="square"/>
          </v:shape>
        </w:pict>
      </w:r>
      <w:r w:rsidR="00890257">
        <w:t>Les deux figures suivantes schématisent la physiopathologie de l’œdème dans l’ICG et l’ICD.</w:t>
      </w:r>
    </w:p>
    <w:p w:rsidR="00890257" w:rsidRDefault="00890257" w:rsidP="00890257">
      <w:pPr>
        <w:pStyle w:val="Paragraphe"/>
      </w:pPr>
    </w:p>
    <w:p w:rsidR="006E7E47" w:rsidRDefault="00890257" w:rsidP="00890257">
      <w:pPr>
        <w:pStyle w:val="Paragraphe"/>
      </w:pPr>
      <w:r>
        <w:t xml:space="preserve">Pour les traitements de l’insuffisance cardiaque, référez-vous à vos notes de votre cours de </w:t>
      </w:r>
      <w:r w:rsidRPr="00BA33B4">
        <w:rPr>
          <w:i/>
        </w:rPr>
        <w:t>Système cardio-vasculaire</w:t>
      </w:r>
      <w:r>
        <w:t>.</w:t>
      </w:r>
    </w:p>
    <w:p w:rsidR="00890257" w:rsidRPr="00BA33B4" w:rsidRDefault="00890257" w:rsidP="00890257">
      <w:pPr>
        <w:pStyle w:val="Paragraphe"/>
      </w:pPr>
    </w:p>
    <w:p w:rsidR="00890257" w:rsidRPr="00862801" w:rsidRDefault="00294829" w:rsidP="00890257">
      <w:pPr>
        <w:pStyle w:val="Paragraphe"/>
        <w:numPr>
          <w:ilvl w:val="0"/>
          <w:numId w:val="32"/>
        </w:numPr>
        <w:rPr>
          <w:b/>
        </w:rPr>
      </w:pPr>
      <w:r w:rsidRPr="00294829">
        <w:rPr>
          <w:noProof/>
          <w:lang w:val="fr-CA"/>
        </w:rPr>
        <w:pict>
          <v:shape id="_x0000_s1129" type="#_x0000_t75" alt="0-52" style="position:absolute;left:0;text-align:left;margin-left:303.25pt;margin-top:16.85pt;width:121.25pt;height:198.45pt;z-index:251679232;visibility:visible">
            <v:imagedata r:id="rId174" o:title=""/>
            <w10:wrap type="square"/>
          </v:shape>
        </w:pict>
      </w:r>
      <w:r w:rsidR="00890257" w:rsidRPr="00862801">
        <w:rPr>
          <w:b/>
        </w:rPr>
        <w:t>La cirrhose</w:t>
      </w:r>
    </w:p>
    <w:p w:rsidR="00890257" w:rsidRPr="00BA33B4" w:rsidRDefault="00890257" w:rsidP="00890257">
      <w:pPr>
        <w:pStyle w:val="Paragraphe"/>
      </w:pPr>
      <w:r w:rsidRPr="00BA33B4">
        <w:t>On voit ici plusieurs signes de la</w:t>
      </w:r>
      <w:r>
        <w:t xml:space="preserve"> </w:t>
      </w:r>
      <w:r w:rsidRPr="00BA33B4">
        <w:t>cirrhose hépatique avec la</w:t>
      </w:r>
      <w:r>
        <w:t xml:space="preserve"> </w:t>
      </w:r>
      <w:r w:rsidRPr="00BA33B4">
        <w:t>distension de l’abdomen à cause de</w:t>
      </w:r>
      <w:r>
        <w:t xml:space="preserve"> </w:t>
      </w:r>
      <w:r w:rsidRPr="00BA33B4">
        <w:t>la présence de liquide</w:t>
      </w:r>
      <w:r>
        <w:t xml:space="preserve"> intra</w:t>
      </w:r>
      <w:r w:rsidRPr="00BA33B4">
        <w:t>péritonéal appelé ascite,</w:t>
      </w:r>
      <w:r>
        <w:t xml:space="preserve"> </w:t>
      </w:r>
      <w:r w:rsidRPr="00BA33B4">
        <w:t>l’augmentation de cette pression</w:t>
      </w:r>
      <w:r>
        <w:t xml:space="preserve"> </w:t>
      </w:r>
      <w:r w:rsidRPr="00BA33B4">
        <w:t>causant une éversion de l’ombilic.</w:t>
      </w:r>
    </w:p>
    <w:p w:rsidR="00890257" w:rsidRPr="00BA33B4" w:rsidRDefault="00890257" w:rsidP="00890257">
      <w:pPr>
        <w:pStyle w:val="Paragraphe"/>
      </w:pPr>
      <w:r>
        <w:t>Par ailleurs, o</w:t>
      </w:r>
      <w:r w:rsidRPr="00BA33B4">
        <w:t>n note de l’atrophie</w:t>
      </w:r>
      <w:r>
        <w:t xml:space="preserve"> </w:t>
      </w:r>
      <w:r w:rsidRPr="00BA33B4">
        <w:t>musculaire</w:t>
      </w:r>
      <w:r>
        <w:t>,</w:t>
      </w:r>
      <w:r w:rsidRPr="00BA33B4">
        <w:t xml:space="preserve"> puisque la cirrhose est</w:t>
      </w:r>
      <w:r>
        <w:t xml:space="preserve"> </w:t>
      </w:r>
      <w:r w:rsidRPr="00BA33B4">
        <w:t>un état cache</w:t>
      </w:r>
      <w:r>
        <w:t>xique,</w:t>
      </w:r>
      <w:r w:rsidRPr="00BA33B4">
        <w:t xml:space="preserve"> et </w:t>
      </w:r>
      <w:r>
        <w:t xml:space="preserve">de </w:t>
      </w:r>
      <w:r w:rsidRPr="00BA33B4">
        <w:t>l’atrophie</w:t>
      </w:r>
      <w:r>
        <w:t xml:space="preserve"> </w:t>
      </w:r>
      <w:r w:rsidRPr="00BA33B4">
        <w:t>testiculaire, qui est un effet</w:t>
      </w:r>
      <w:r>
        <w:t xml:space="preserve"> </w:t>
      </w:r>
      <w:r w:rsidRPr="00BA33B4">
        <w:t>hormonal de la cirrhose.</w:t>
      </w:r>
    </w:p>
    <w:p w:rsidR="00890257" w:rsidRDefault="00890257" w:rsidP="00890257">
      <w:pPr>
        <w:pStyle w:val="Paragraphe"/>
      </w:pPr>
      <w:r>
        <w:t>L’œdème en cirrhose hépatique peut survenir par un mécanisme de sous-remplissage ou un mécanisme de sur-remplissage.</w:t>
      </w:r>
    </w:p>
    <w:p w:rsidR="00890257" w:rsidRDefault="00890257" w:rsidP="00890257">
      <w:pPr>
        <w:pStyle w:val="Paragraphe"/>
      </w:pPr>
      <w:r>
        <w:t>Le mécanisme de sur-remplissage semble survenir au début de la maladie hépatique, alors que le mécanisme de sous-remplissage le remplace dans les phases plus tardives de la maladie.</w:t>
      </w:r>
    </w:p>
    <w:p w:rsidR="00890257" w:rsidRPr="00337057" w:rsidRDefault="00294829" w:rsidP="00890257">
      <w:pPr>
        <w:pStyle w:val="Paragraphe"/>
        <w:jc w:val="center"/>
      </w:pPr>
      <w:r>
        <w:rPr>
          <w:noProof/>
        </w:rPr>
        <w:pict>
          <v:shape id="Image 11" o:spid="_x0000_s1427" type="#_x0000_t75" style="position:absolute;left:0;text-align:left;margin-left:.35pt;margin-top:3.9pt;width:278.65pt;height:196.05pt;z-index:251716096;visibility:visible">
            <v:imagedata r:id="rId175" o:title=""/>
            <w10:wrap type="square"/>
          </v:shape>
        </w:pict>
      </w:r>
    </w:p>
    <w:p w:rsidR="00890257" w:rsidRDefault="00890257" w:rsidP="00890257">
      <w:pPr>
        <w:pStyle w:val="Paragraphe"/>
      </w:pPr>
    </w:p>
    <w:p w:rsidR="00890257" w:rsidRDefault="00890257" w:rsidP="00890257">
      <w:pPr>
        <w:pStyle w:val="Paragraphe"/>
      </w:pPr>
    </w:p>
    <w:p w:rsidR="00890257" w:rsidRDefault="00890257" w:rsidP="00890257">
      <w:pPr>
        <w:pStyle w:val="Paragraphe"/>
      </w:pPr>
      <w:r>
        <w:t>On peut voir ici un schéma des deux différents mécanismes de formation d’ascite.</w:t>
      </w:r>
      <w:r w:rsidRPr="00862801">
        <w:t xml:space="preserve"> </w:t>
      </w:r>
    </w:p>
    <w:p w:rsidR="00890257" w:rsidRDefault="00890257" w:rsidP="00890257">
      <w:pPr>
        <w:pStyle w:val="Paragraphe"/>
      </w:pPr>
    </w:p>
    <w:p w:rsidR="00890257" w:rsidRDefault="00890257" w:rsidP="00890257">
      <w:pPr>
        <w:pStyle w:val="Paragraphe"/>
      </w:pPr>
    </w:p>
    <w:p w:rsidR="00890257" w:rsidRDefault="00890257" w:rsidP="00890257">
      <w:pPr>
        <w:pStyle w:val="Paragraphe"/>
      </w:pPr>
    </w:p>
    <w:p w:rsidR="00B6554E" w:rsidRDefault="00B6554E" w:rsidP="00890257">
      <w:pPr>
        <w:pStyle w:val="Paragraphe"/>
      </w:pPr>
    </w:p>
    <w:p w:rsidR="00890257" w:rsidRPr="00862801" w:rsidRDefault="00890257" w:rsidP="00890257">
      <w:pPr>
        <w:pStyle w:val="Paragraphe"/>
      </w:pPr>
      <w:r>
        <w:t>La maladie hépatique cause</w:t>
      </w:r>
      <w:r w:rsidRPr="00862801">
        <w:t xml:space="preserve"> de l’hypoalbuminémie</w:t>
      </w:r>
      <w:r>
        <w:t xml:space="preserve"> par un défaut de synthèse de l’</w:t>
      </w:r>
      <w:r w:rsidRPr="00862801">
        <w:t>albumine. Cette hypoalbuminémie</w:t>
      </w:r>
      <w:r>
        <w:t xml:space="preserve"> </w:t>
      </w:r>
      <w:r w:rsidRPr="00862801">
        <w:t xml:space="preserve">diminue le </w:t>
      </w:r>
      <w:r>
        <w:t>VCE</w:t>
      </w:r>
      <w:r w:rsidRPr="00862801">
        <w:t xml:space="preserve">, ce qui mène à une rétention rénale </w:t>
      </w:r>
      <w:r>
        <w:t xml:space="preserve">hydrosodée </w:t>
      </w:r>
      <w:r w:rsidRPr="00862801">
        <w:t xml:space="preserve">et à de l’ascite. </w:t>
      </w:r>
      <w:r>
        <w:t>I</w:t>
      </w:r>
      <w:r w:rsidRPr="00862801">
        <w:t>l y a</w:t>
      </w:r>
      <w:r>
        <w:t xml:space="preserve"> aussi</w:t>
      </w:r>
      <w:r w:rsidRPr="00862801">
        <w:t xml:space="preserve"> une vasodilatation périphérique</w:t>
      </w:r>
      <w:r>
        <w:t xml:space="preserve"> </w:t>
      </w:r>
      <w:r w:rsidRPr="00862801">
        <w:t>chez les patients cirrhotiques</w:t>
      </w:r>
      <w:r>
        <w:t>, ce</w:t>
      </w:r>
      <w:r w:rsidRPr="00862801">
        <w:t xml:space="preserve"> qui mène également à une baisse du </w:t>
      </w:r>
      <w:r>
        <w:t>VCE</w:t>
      </w:r>
      <w:r w:rsidRPr="00862801">
        <w:t xml:space="preserve">, une rétention rénale </w:t>
      </w:r>
      <w:r>
        <w:t>hydrosodée,</w:t>
      </w:r>
      <w:r w:rsidRPr="00862801">
        <w:t xml:space="preserve"> puis </w:t>
      </w:r>
      <w:r>
        <w:t xml:space="preserve">à </w:t>
      </w:r>
      <w:r w:rsidRPr="00862801">
        <w:t xml:space="preserve">de l’ascite. </w:t>
      </w:r>
      <w:r>
        <w:t>De plus, i</w:t>
      </w:r>
      <w:r w:rsidRPr="00862801">
        <w:t>l y a</w:t>
      </w:r>
      <w:r>
        <w:t xml:space="preserve"> </w:t>
      </w:r>
      <w:r w:rsidRPr="00862801">
        <w:t>une augmentation de pression dans les sinusoïdes hépatiques, ce qui</w:t>
      </w:r>
      <w:r>
        <w:t xml:space="preserve"> </w:t>
      </w:r>
      <w:r w:rsidRPr="00862801">
        <w:t>mène à une accumulation splanchnique de sang et consécutivement à une</w:t>
      </w:r>
      <w:r>
        <w:t xml:space="preserve"> </w:t>
      </w:r>
      <w:r w:rsidRPr="00862801">
        <w:t xml:space="preserve">baisse du </w:t>
      </w:r>
      <w:r>
        <w:t>VCE</w:t>
      </w:r>
      <w:r w:rsidRPr="00862801">
        <w:t xml:space="preserve"> et ultimement à de l’ascite.</w:t>
      </w:r>
      <w:r>
        <w:t xml:space="preserve"> </w:t>
      </w:r>
      <w:r w:rsidRPr="00862801">
        <w:t>L’augmentation de la pression sinusoïdale provoque directement de l’ascite,</w:t>
      </w:r>
      <w:r>
        <w:t xml:space="preserve"> </w:t>
      </w:r>
      <w:r w:rsidRPr="00862801">
        <w:t xml:space="preserve">ce qui contribue à diminuer le </w:t>
      </w:r>
      <w:r>
        <w:t>VCE</w:t>
      </w:r>
      <w:r w:rsidRPr="00862801">
        <w:t>.</w:t>
      </w:r>
    </w:p>
    <w:p w:rsidR="00890257" w:rsidRPr="008B11B5" w:rsidRDefault="00890257" w:rsidP="00890257">
      <w:pPr>
        <w:pStyle w:val="Paragraphe"/>
      </w:pPr>
      <w:r>
        <w:t xml:space="preserve">Tout ce qui précède </w:t>
      </w:r>
      <w:r w:rsidRPr="00862801">
        <w:t>est la pathophysiologie de sous-remplissage que l’on observe dans</w:t>
      </w:r>
      <w:r>
        <w:t xml:space="preserve"> </w:t>
      </w:r>
      <w:r w:rsidRPr="00862801">
        <w:t>les stades tardifs de la maladie. Au début</w:t>
      </w:r>
      <w:r>
        <w:t>,</w:t>
      </w:r>
      <w:r w:rsidRPr="00862801">
        <w:t xml:space="preserve"> toutefois, on peut avoir une</w:t>
      </w:r>
      <w:r>
        <w:t xml:space="preserve"> </w:t>
      </w:r>
      <w:r w:rsidRPr="00862801">
        <w:t xml:space="preserve">rétention rénale </w:t>
      </w:r>
      <w:r>
        <w:t>hydrosodée primaire qui causera une augmentation du volume plasmatique et éventuellement de l’ascite : c’est la physiopathologie du sur-remplissage. Le mécanisme exact reste encore inconnu.</w:t>
      </w:r>
    </w:p>
    <w:tbl>
      <w:tblPr>
        <w:tblW w:w="0" w:type="auto"/>
        <w:tblLook w:val="00BF"/>
      </w:tblPr>
      <w:tblGrid>
        <w:gridCol w:w="4282"/>
        <w:gridCol w:w="4282"/>
      </w:tblGrid>
      <w:tr w:rsidR="00890257" w:rsidRPr="00BA3925">
        <w:trPr>
          <w:trHeight w:val="2967"/>
        </w:trPr>
        <w:tc>
          <w:tcPr>
            <w:tcW w:w="4282" w:type="dxa"/>
          </w:tcPr>
          <w:p w:rsidR="00890257" w:rsidRPr="007F1BE1" w:rsidRDefault="00294829" w:rsidP="00890257">
            <w:pPr>
              <w:pStyle w:val="Paragraphe"/>
              <w:numPr>
                <w:ilvl w:val="0"/>
                <w:numId w:val="32"/>
              </w:numPr>
              <w:rPr>
                <w:b/>
                <w:sz w:val="22"/>
                <w:szCs w:val="22"/>
              </w:rPr>
            </w:pPr>
            <w:r w:rsidRPr="00294829">
              <w:rPr>
                <w:b/>
                <w:noProof/>
                <w:sz w:val="22"/>
                <w:szCs w:val="22"/>
                <w:lang w:val="en-US" w:eastAsia="en-US"/>
              </w:rPr>
              <w:pict>
                <v:shape id="_x0000_s1558" type="#_x0000_t75" alt="Soins intensifs 2" style="position:absolute;left:0;text-align:left;margin-left:-5.15pt;margin-top:17.5pt;width:212.15pt;height:118.8pt;z-index:251717120;visibility:visible;mso-wrap-edited:f" wrapcoords="-74 0 -74 21334 21600 21334 21600 0 -74 0">
                  <v:imagedata r:id="rId176" o:title=""/>
                  <w10:wrap type="tight"/>
                </v:shape>
              </w:pict>
            </w:r>
            <w:r w:rsidR="00890257" w:rsidRPr="007F1BE1">
              <w:rPr>
                <w:b/>
                <w:sz w:val="22"/>
                <w:szCs w:val="22"/>
              </w:rPr>
              <w:t>L’insuffisance rénale</w:t>
            </w:r>
          </w:p>
        </w:tc>
        <w:tc>
          <w:tcPr>
            <w:tcW w:w="4282" w:type="dxa"/>
          </w:tcPr>
          <w:p w:rsidR="00890257" w:rsidRPr="007F1BE1" w:rsidRDefault="00890257" w:rsidP="00890257">
            <w:pPr>
              <w:pStyle w:val="Paragraphe"/>
              <w:spacing w:after="0" w:line="240" w:lineRule="auto"/>
              <w:rPr>
                <w:sz w:val="22"/>
                <w:szCs w:val="18"/>
              </w:rPr>
            </w:pPr>
          </w:p>
          <w:p w:rsidR="00890257" w:rsidRPr="007F1BE1" w:rsidRDefault="00890257" w:rsidP="00890257">
            <w:pPr>
              <w:pStyle w:val="Paragraphe"/>
              <w:spacing w:after="0" w:line="240" w:lineRule="auto"/>
              <w:rPr>
                <w:sz w:val="22"/>
                <w:szCs w:val="18"/>
              </w:rPr>
            </w:pPr>
            <w:r w:rsidRPr="007F1BE1">
              <w:rPr>
                <w:sz w:val="22"/>
                <w:szCs w:val="18"/>
              </w:rPr>
              <w:t>On voit ici un patient fortement œdématié avec un œdème palpébral : il est impossible d’ouvrir les paupières. Il s’agit ici d’un patient avec une rupture d’anévrisme de l’aorte avec une insuffisance rénale aiguë. Il est en bilan positif d’environ 40 L de solutés qui lui ont été administrés, dans une tentative de maintenir sa tension artérielle. C’est un exemple d’œdème par insuffisance rénale.</w:t>
            </w:r>
          </w:p>
        </w:tc>
      </w:tr>
    </w:tbl>
    <w:p w:rsidR="00890257" w:rsidRDefault="00890257" w:rsidP="00890257">
      <w:pPr>
        <w:pStyle w:val="Paragraphe"/>
        <w:rPr>
          <w:szCs w:val="18"/>
        </w:rPr>
      </w:pPr>
    </w:p>
    <w:tbl>
      <w:tblPr>
        <w:tblW w:w="0" w:type="auto"/>
        <w:tblLook w:val="04A0"/>
      </w:tblPr>
      <w:tblGrid>
        <w:gridCol w:w="5211"/>
        <w:gridCol w:w="3398"/>
      </w:tblGrid>
      <w:tr w:rsidR="00890257" w:rsidRPr="00BC6AA8">
        <w:trPr>
          <w:trHeight w:val="3541"/>
        </w:trPr>
        <w:tc>
          <w:tcPr>
            <w:tcW w:w="5211" w:type="dxa"/>
          </w:tcPr>
          <w:p w:rsidR="00890257" w:rsidRPr="00BC6AA8" w:rsidRDefault="00294829" w:rsidP="00890257">
            <w:pPr>
              <w:pStyle w:val="Paragraphe"/>
              <w:rPr>
                <w:sz w:val="2"/>
                <w:szCs w:val="2"/>
              </w:rPr>
            </w:pPr>
            <w:r w:rsidRPr="00294829">
              <w:rPr>
                <w:noProof/>
                <w:sz w:val="2"/>
                <w:szCs w:val="2"/>
                <w:lang w:val="fr-CA"/>
              </w:rPr>
              <w:pict>
                <v:shape id="Picture 2" o:spid="_x0000_s1291" type="#_x0000_t75" alt="Histo 3" style="position:absolute;left:0;text-align:left;margin-left:-.65pt;margin-top:4.75pt;width:247.65pt;height:165.9pt;z-index:251709952;visibility:visible">
                  <v:imagedata r:id="rId177" o:title=""/>
                  <w10:wrap type="square"/>
                </v:shape>
              </w:pict>
            </w:r>
          </w:p>
        </w:tc>
        <w:tc>
          <w:tcPr>
            <w:tcW w:w="3398" w:type="dxa"/>
          </w:tcPr>
          <w:p w:rsidR="00890257" w:rsidRPr="00BC6AA8" w:rsidRDefault="00294829" w:rsidP="00890257">
            <w:pPr>
              <w:pStyle w:val="Paragraphe"/>
              <w:rPr>
                <w:sz w:val="2"/>
                <w:szCs w:val="2"/>
              </w:rPr>
            </w:pPr>
            <w:r w:rsidRPr="00294829">
              <w:rPr>
                <w:noProof/>
                <w:sz w:val="2"/>
                <w:szCs w:val="2"/>
                <w:lang w:val="fr-CA"/>
              </w:rPr>
              <w:pict>
                <v:shape id="_x0000_s1294" type="#_x0000_t75" alt="Rein" style="position:absolute;left:0;text-align:left;margin-left:16.25pt;margin-top:4.75pt;width:119.2pt;height:165.9pt;z-index:251712000;visibility:visible;mso-position-horizontal-relative:text;mso-position-vertical-relative:text">
                  <v:imagedata r:id="rId178" o:title=""/>
                  <w10:wrap type="square"/>
                </v:shape>
              </w:pict>
            </w:r>
          </w:p>
        </w:tc>
      </w:tr>
      <w:tr w:rsidR="00890257" w:rsidRPr="00BC6AA8">
        <w:trPr>
          <w:trHeight w:val="1082"/>
        </w:trPr>
        <w:tc>
          <w:tcPr>
            <w:tcW w:w="5211" w:type="dxa"/>
          </w:tcPr>
          <w:p w:rsidR="00890257" w:rsidRPr="007F1BE1" w:rsidRDefault="00890257" w:rsidP="00890257">
            <w:pPr>
              <w:pStyle w:val="Paragraphe"/>
              <w:rPr>
                <w:sz w:val="22"/>
                <w:szCs w:val="18"/>
              </w:rPr>
            </w:pPr>
            <w:r w:rsidRPr="007F1BE1">
              <w:rPr>
                <w:sz w:val="22"/>
                <w:szCs w:val="22"/>
              </w:rPr>
              <w:t>Au microscope, on observe la sclérose des glomérules, la fibrose de l’interstitium et des tubules qui sont dilatés avec des cylindres à l’intérieur.</w:t>
            </w:r>
          </w:p>
        </w:tc>
        <w:tc>
          <w:tcPr>
            <w:tcW w:w="3398" w:type="dxa"/>
          </w:tcPr>
          <w:p w:rsidR="00890257" w:rsidRPr="007F1BE1" w:rsidRDefault="00890257" w:rsidP="00890257">
            <w:pPr>
              <w:pStyle w:val="Paragraphe"/>
              <w:spacing w:after="0" w:line="240" w:lineRule="auto"/>
              <w:rPr>
                <w:sz w:val="22"/>
                <w:szCs w:val="22"/>
              </w:rPr>
            </w:pPr>
            <w:r w:rsidRPr="007F1BE1">
              <w:rPr>
                <w:sz w:val="22"/>
                <w:szCs w:val="22"/>
              </w:rPr>
              <w:t>Voici un rein à surface granuleuse. C’est un petit rein atrophique d’insuffisance rénale chronique.</w:t>
            </w:r>
          </w:p>
        </w:tc>
      </w:tr>
      <w:tr w:rsidR="00890257" w:rsidRPr="00BC6AA8">
        <w:trPr>
          <w:trHeight w:val="3592"/>
        </w:trPr>
        <w:tc>
          <w:tcPr>
            <w:tcW w:w="5211" w:type="dxa"/>
          </w:tcPr>
          <w:p w:rsidR="00890257" w:rsidRPr="007F1BE1" w:rsidRDefault="00294829" w:rsidP="00890257">
            <w:pPr>
              <w:pStyle w:val="Paragraphe"/>
              <w:rPr>
                <w:sz w:val="22"/>
                <w:szCs w:val="18"/>
              </w:rPr>
            </w:pPr>
            <w:r w:rsidRPr="00294829">
              <w:rPr>
                <w:noProof/>
                <w:sz w:val="22"/>
                <w:szCs w:val="18"/>
                <w:lang w:val="fr-CA"/>
              </w:rPr>
              <w:pict>
                <v:shape id="Image 13" o:spid="_x0000_s1293" type="#_x0000_t75" style="position:absolute;left:0;text-align:left;margin-left:9.9pt;margin-top:8.75pt;width:253.2pt;height:163.7pt;z-index:251710976;visibility:visible;mso-position-horizontal-relative:text;mso-position-vertical-relative:text">
                  <v:imagedata r:id="rId179" o:title=""/>
                  <w10:wrap type="square"/>
                </v:shape>
              </w:pict>
            </w:r>
          </w:p>
        </w:tc>
        <w:tc>
          <w:tcPr>
            <w:tcW w:w="3398" w:type="dxa"/>
          </w:tcPr>
          <w:p w:rsidR="00890257" w:rsidRPr="007F1BE1" w:rsidRDefault="00890257" w:rsidP="00890257">
            <w:pPr>
              <w:pStyle w:val="Paragraphe"/>
              <w:spacing w:after="0" w:line="240" w:lineRule="auto"/>
              <w:rPr>
                <w:sz w:val="22"/>
                <w:szCs w:val="22"/>
              </w:rPr>
            </w:pPr>
          </w:p>
          <w:p w:rsidR="00890257" w:rsidRPr="007F1BE1" w:rsidRDefault="00890257" w:rsidP="00890257">
            <w:pPr>
              <w:pStyle w:val="Paragraphe"/>
              <w:spacing w:after="0" w:line="240" w:lineRule="auto"/>
              <w:rPr>
                <w:sz w:val="22"/>
                <w:szCs w:val="22"/>
              </w:rPr>
            </w:pPr>
            <w:r w:rsidRPr="007F1BE1">
              <w:rPr>
                <w:sz w:val="22"/>
                <w:szCs w:val="22"/>
              </w:rPr>
              <w:t>Dans un cas d’insuffisance rénale, l’œdème survient par une incapacité rénale d’uriner le sel et l’eau que le patient ingère.</w:t>
            </w:r>
          </w:p>
          <w:p w:rsidR="00890257" w:rsidRPr="007F1BE1" w:rsidRDefault="00890257" w:rsidP="00890257">
            <w:pPr>
              <w:pStyle w:val="Paragraphe"/>
              <w:spacing w:after="0" w:line="240" w:lineRule="auto"/>
              <w:rPr>
                <w:sz w:val="22"/>
                <w:szCs w:val="22"/>
              </w:rPr>
            </w:pPr>
          </w:p>
          <w:p w:rsidR="00890257" w:rsidRPr="007F1BE1" w:rsidRDefault="00890257" w:rsidP="00890257">
            <w:pPr>
              <w:pStyle w:val="Paragraphe"/>
              <w:rPr>
                <w:sz w:val="22"/>
                <w:szCs w:val="18"/>
              </w:rPr>
            </w:pPr>
            <w:r w:rsidRPr="007F1BE1">
              <w:rPr>
                <w:sz w:val="22"/>
                <w:szCs w:val="22"/>
              </w:rPr>
              <w:t>On observe donc une augmentation du volume plasmatique puis une augmentation de la pression hydrostatique dans les capillaires et finalement un œdème.</w:t>
            </w:r>
          </w:p>
        </w:tc>
      </w:tr>
    </w:tbl>
    <w:p w:rsidR="00890257" w:rsidRDefault="00890257" w:rsidP="00890257">
      <w:pPr>
        <w:pStyle w:val="Paragraphe"/>
        <w:rPr>
          <w:szCs w:val="34"/>
        </w:rPr>
      </w:pPr>
    </w:p>
    <w:p w:rsidR="00890257" w:rsidRPr="004A0F8F" w:rsidRDefault="00890257" w:rsidP="00890257">
      <w:pPr>
        <w:pStyle w:val="Paragraphe"/>
        <w:rPr>
          <w:szCs w:val="34"/>
        </w:rPr>
      </w:pPr>
      <w:r w:rsidRPr="004A0F8F">
        <w:rPr>
          <w:szCs w:val="34"/>
        </w:rPr>
        <w:t>Traitement de l’</w:t>
      </w:r>
      <w:r w:rsidRPr="004A0F8F">
        <w:t>œdème</w:t>
      </w:r>
      <w:r w:rsidRPr="004A0F8F">
        <w:rPr>
          <w:szCs w:val="34"/>
        </w:rPr>
        <w:t xml:space="preserve"> par insuffisance rénale</w:t>
      </w:r>
      <w:r w:rsidRPr="004A0F8F">
        <w:t xml:space="preserve"> </w:t>
      </w:r>
      <w:r w:rsidRPr="004A0F8F">
        <w:rPr>
          <w:szCs w:val="34"/>
        </w:rPr>
        <w:t>(rétention rénale primaire de sodium)</w:t>
      </w:r>
    </w:p>
    <w:p w:rsidR="00890257" w:rsidRPr="004A0F8F" w:rsidRDefault="00890257" w:rsidP="00890257">
      <w:pPr>
        <w:pStyle w:val="Paragraphe"/>
        <w:numPr>
          <w:ilvl w:val="0"/>
          <w:numId w:val="36"/>
        </w:numPr>
        <w:rPr>
          <w:szCs w:val="36"/>
        </w:rPr>
      </w:pPr>
      <w:r>
        <w:rPr>
          <w:szCs w:val="36"/>
        </w:rPr>
        <w:t>Restriction de sodium</w:t>
      </w:r>
      <w:r w:rsidR="006E7E47">
        <w:rPr>
          <w:szCs w:val="36"/>
        </w:rPr>
        <w:t> ;</w:t>
      </w:r>
    </w:p>
    <w:p w:rsidR="00890257" w:rsidRPr="004A0F8F" w:rsidRDefault="00890257" w:rsidP="00890257">
      <w:pPr>
        <w:pStyle w:val="Paragraphe"/>
        <w:numPr>
          <w:ilvl w:val="0"/>
          <w:numId w:val="36"/>
        </w:numPr>
        <w:rPr>
          <w:szCs w:val="36"/>
        </w:rPr>
      </w:pPr>
      <w:r>
        <w:rPr>
          <w:szCs w:val="36"/>
        </w:rPr>
        <w:t>Diurétiques (furosémide)</w:t>
      </w:r>
      <w:r w:rsidR="006E7E47">
        <w:rPr>
          <w:szCs w:val="36"/>
        </w:rPr>
        <w:t> ;</w:t>
      </w:r>
    </w:p>
    <w:p w:rsidR="00890257" w:rsidRDefault="00890257" w:rsidP="00890257">
      <w:pPr>
        <w:pStyle w:val="Paragraphe"/>
        <w:numPr>
          <w:ilvl w:val="0"/>
          <w:numId w:val="36"/>
        </w:numPr>
        <w:rPr>
          <w:szCs w:val="36"/>
        </w:rPr>
      </w:pPr>
      <w:r>
        <w:rPr>
          <w:szCs w:val="36"/>
        </w:rPr>
        <w:t>D</w:t>
      </w:r>
      <w:r w:rsidRPr="004A0F8F">
        <w:rPr>
          <w:szCs w:val="36"/>
        </w:rPr>
        <w:t>ialyse</w:t>
      </w:r>
      <w:r>
        <w:rPr>
          <w:szCs w:val="36"/>
        </w:rPr>
        <w:t>,</w:t>
      </w:r>
      <w:r w:rsidRPr="004A0F8F">
        <w:rPr>
          <w:szCs w:val="36"/>
        </w:rPr>
        <w:t xml:space="preserve"> éventuelle</w:t>
      </w:r>
      <w:r>
        <w:rPr>
          <w:szCs w:val="36"/>
        </w:rPr>
        <w:t>ment</w:t>
      </w:r>
      <w:r w:rsidR="006E7E47">
        <w:rPr>
          <w:szCs w:val="36"/>
        </w:rPr>
        <w:t>.</w:t>
      </w:r>
    </w:p>
    <w:p w:rsidR="00890257" w:rsidRDefault="00890257" w:rsidP="00890257">
      <w:pPr>
        <w:pStyle w:val="Paragraphe"/>
        <w:ind w:left="720"/>
        <w:rPr>
          <w:szCs w:val="36"/>
        </w:rPr>
      </w:pPr>
    </w:p>
    <w:p w:rsidR="00890257" w:rsidRPr="004A0F8F" w:rsidRDefault="00890257" w:rsidP="00890257">
      <w:pPr>
        <w:pStyle w:val="Paragraphe"/>
        <w:ind w:left="720"/>
        <w:rPr>
          <w:szCs w:val="36"/>
        </w:rPr>
      </w:pPr>
    </w:p>
    <w:p w:rsidR="00890257" w:rsidRDefault="00890257" w:rsidP="00890257">
      <w:pPr>
        <w:pStyle w:val="Paragraphe"/>
        <w:numPr>
          <w:ilvl w:val="0"/>
          <w:numId w:val="32"/>
        </w:numPr>
        <w:rPr>
          <w:b/>
        </w:rPr>
      </w:pPr>
      <w:r w:rsidRPr="00862801">
        <w:rPr>
          <w:b/>
        </w:rPr>
        <w:t>Le syndrome néphrotique</w:t>
      </w:r>
    </w:p>
    <w:p w:rsidR="00890257" w:rsidRPr="004A0F8F" w:rsidRDefault="00294829" w:rsidP="00890257">
      <w:pPr>
        <w:pStyle w:val="Paragraphe"/>
        <w:rPr>
          <w:b/>
        </w:rPr>
      </w:pPr>
      <w:r w:rsidRPr="00294829">
        <w:rPr>
          <w:noProof/>
          <w:lang w:val="fr-CA"/>
        </w:rPr>
        <w:pict>
          <v:shape id="_x0000_s1134" type="#_x0000_t75" alt="Enfant ascite" style="position:absolute;left:0;text-align:left;margin-left:1.65pt;margin-top:4.25pt;width:109.3pt;height:193.95pt;z-index:251681280;visibility:visible">
            <v:imagedata r:id="rId180" o:title=""/>
            <w10:wrap type="square"/>
          </v:shape>
        </w:pict>
      </w:r>
      <w:r w:rsidR="00890257">
        <w:t>L’image ci-contre témoigne d’u</w:t>
      </w:r>
      <w:r w:rsidR="00890257" w:rsidRPr="004A0F8F">
        <w:t xml:space="preserve">n syndrome néphrotique chez l’enfant avec de l’œdème et de l’ascite. </w:t>
      </w:r>
    </w:p>
    <w:p w:rsidR="00890257" w:rsidRDefault="00890257" w:rsidP="00890257">
      <w:pPr>
        <w:pStyle w:val="Paragraphe"/>
      </w:pPr>
      <w:r>
        <w:t>On définit le syndrome néphrotique les cinq critères suivants, dont obligatoirement les trois premiers :</w:t>
      </w:r>
    </w:p>
    <w:p w:rsidR="00890257" w:rsidRPr="004A0F8F" w:rsidRDefault="00890257" w:rsidP="00890257">
      <w:pPr>
        <w:pStyle w:val="Paragraphe"/>
        <w:numPr>
          <w:ilvl w:val="0"/>
          <w:numId w:val="37"/>
        </w:numPr>
      </w:pPr>
      <w:r w:rsidRPr="004A0F8F">
        <w:t>Protéinurie massive</w:t>
      </w:r>
      <w:r>
        <w:t xml:space="preserve"> (&gt;3,5 g/d)</w:t>
      </w:r>
      <w:r w:rsidR="006E7E47">
        <w:t> ;</w:t>
      </w:r>
    </w:p>
    <w:p w:rsidR="00890257" w:rsidRPr="004A0F8F" w:rsidRDefault="00890257" w:rsidP="00890257">
      <w:pPr>
        <w:pStyle w:val="Paragraphe"/>
        <w:numPr>
          <w:ilvl w:val="0"/>
          <w:numId w:val="37"/>
        </w:numPr>
      </w:pPr>
      <w:r w:rsidRPr="004A0F8F">
        <w:t>Hypoalbuminémie</w:t>
      </w:r>
      <w:r w:rsidR="006E7E47">
        <w:t> ;</w:t>
      </w:r>
    </w:p>
    <w:p w:rsidR="00890257" w:rsidRPr="004A0F8F" w:rsidRDefault="00890257" w:rsidP="00890257">
      <w:pPr>
        <w:pStyle w:val="Paragraphe"/>
        <w:numPr>
          <w:ilvl w:val="0"/>
          <w:numId w:val="37"/>
        </w:numPr>
      </w:pPr>
      <w:r w:rsidRPr="004A0F8F">
        <w:t>Œdème</w:t>
      </w:r>
      <w:r w:rsidR="006E7E47">
        <w:t> ;</w:t>
      </w:r>
    </w:p>
    <w:p w:rsidR="00890257" w:rsidRPr="004A0F8F" w:rsidRDefault="00890257" w:rsidP="00890257">
      <w:pPr>
        <w:pStyle w:val="Paragraphe"/>
        <w:numPr>
          <w:ilvl w:val="0"/>
          <w:numId w:val="37"/>
        </w:numPr>
      </w:pPr>
      <w:r w:rsidRPr="004A0F8F">
        <w:t>Lipidurie</w:t>
      </w:r>
      <w:r w:rsidR="006E7E47">
        <w:t> ;</w:t>
      </w:r>
      <w:r w:rsidRPr="004A0F8F">
        <w:t xml:space="preserve"> </w:t>
      </w:r>
    </w:p>
    <w:p w:rsidR="00890257" w:rsidRPr="004A0F8F" w:rsidRDefault="00890257" w:rsidP="00890257">
      <w:pPr>
        <w:pStyle w:val="Paragraphe"/>
        <w:numPr>
          <w:ilvl w:val="0"/>
          <w:numId w:val="37"/>
        </w:numPr>
      </w:pPr>
      <w:r w:rsidRPr="004A0F8F">
        <w:t>Hyperlipidémie</w:t>
      </w:r>
      <w:r w:rsidR="006E7E47">
        <w:t>.</w:t>
      </w:r>
      <w:r w:rsidRPr="004A0F8F">
        <w:t xml:space="preserve"> </w:t>
      </w:r>
    </w:p>
    <w:p w:rsidR="00890257" w:rsidRDefault="00890257" w:rsidP="00890257">
      <w:pPr>
        <w:pStyle w:val="Paragraphe"/>
      </w:pPr>
    </w:p>
    <w:p w:rsidR="00890257" w:rsidRDefault="00890257" w:rsidP="00890257">
      <w:pPr>
        <w:pStyle w:val="Paragraphe"/>
      </w:pPr>
      <w:r w:rsidRPr="004A0F8F">
        <w:t xml:space="preserve">Les syndromes néphrotiques sont causés par des maladies glomérulaires. Dans ces maladies, les glomérules perdent la capacité de garder les protéines à l’intérieur de la circulation. Conséquemment, on observe </w:t>
      </w:r>
      <w:r>
        <w:t>une</w:t>
      </w:r>
      <w:r w:rsidRPr="004A0F8F">
        <w:t xml:space="preserve"> protéinurie massive. </w:t>
      </w:r>
    </w:p>
    <w:p w:rsidR="00890257" w:rsidRDefault="00890257" w:rsidP="00890257">
      <w:pPr>
        <w:pStyle w:val="Paragraphe"/>
      </w:pPr>
      <w:r w:rsidRPr="004A0F8F">
        <w:t>Cette protéinurie massive entraîne de l’hypoalbuminémie par albumin</w:t>
      </w:r>
      <w:r>
        <w:t>urie</w:t>
      </w:r>
      <w:r w:rsidRPr="004A0F8F">
        <w:t xml:space="preserve"> et de l’œdème par des mécanismes que nous allons voir. </w:t>
      </w:r>
    </w:p>
    <w:p w:rsidR="00890257" w:rsidRPr="004A0F8F" w:rsidRDefault="00890257" w:rsidP="00890257">
      <w:pPr>
        <w:pStyle w:val="Paragraphe"/>
      </w:pPr>
      <w:r w:rsidRPr="004A0F8F">
        <w:t>De plus, lorsque</w:t>
      </w:r>
      <w:r>
        <w:t xml:space="preserve"> le foie tente de </w:t>
      </w:r>
      <w:r w:rsidRPr="004A0F8F">
        <w:t>fabriquer de l’albumine, il fabrique également des lipoprotéines</w:t>
      </w:r>
      <w:r>
        <w:t xml:space="preserve">, c’est pourquoi </w:t>
      </w:r>
      <w:r w:rsidRPr="004A0F8F">
        <w:t xml:space="preserve">on observe une hyperlipidémie qui déborde dans l’urine pour donner des gouttelettes de lipides qu’on appelle de la lipidurie. </w:t>
      </w:r>
    </w:p>
    <w:p w:rsidR="00890257" w:rsidRPr="004A0F8F" w:rsidRDefault="00890257" w:rsidP="00890257">
      <w:pPr>
        <w:pStyle w:val="Paragraphe"/>
      </w:pPr>
      <w:r w:rsidRPr="004A0F8F">
        <w:t>Ces patients peuvent toutefois avoir une filtration glomérulaire normale pour ce qui est des plus petites molécules</w:t>
      </w:r>
      <w:r>
        <w:t>,</w:t>
      </w:r>
      <w:r w:rsidRPr="004A0F8F">
        <w:t xml:space="preserve"> telle</w:t>
      </w:r>
      <w:r>
        <w:t xml:space="preserve"> que</w:t>
      </w:r>
      <w:r w:rsidRPr="004A0F8F">
        <w:t xml:space="preserve"> la créatinine. </w:t>
      </w:r>
    </w:p>
    <w:p w:rsidR="00890257" w:rsidRDefault="00890257">
      <w:pPr>
        <w:rPr>
          <w:rFonts w:ascii="Times New Roman" w:hAnsi="Times New Roman"/>
          <w:bCs/>
          <w:lang w:val="fr-FR"/>
        </w:rPr>
      </w:pPr>
    </w:p>
    <w:p w:rsidR="00890257" w:rsidRDefault="00294829" w:rsidP="00890257">
      <w:pPr>
        <w:pStyle w:val="Paragraphe"/>
        <w:jc w:val="center"/>
        <w:rPr>
          <w:b/>
        </w:rPr>
      </w:pPr>
      <w:r w:rsidRPr="00294829">
        <w:rPr>
          <w:b/>
          <w:noProof/>
          <w:lang w:val="fr-CA"/>
        </w:rPr>
        <w:pict>
          <v:shape id="_x0000_i1122" type="#_x0000_t75" style="width:248pt;height:187.2pt;visibility:visible">
            <v:imagedata r:id="rId181" o:title=""/>
          </v:shape>
        </w:pict>
      </w:r>
    </w:p>
    <w:p w:rsidR="00890257" w:rsidRPr="00B778CC" w:rsidRDefault="00890257" w:rsidP="00890257">
      <w:pPr>
        <w:pStyle w:val="Paragraphe"/>
      </w:pPr>
      <w:r w:rsidRPr="00B778CC">
        <w:t>La glomérulonéphrite peut provoquer de l’œdème par deux mécanismes :</w:t>
      </w:r>
    </w:p>
    <w:p w:rsidR="00890257" w:rsidRPr="00B778CC" w:rsidRDefault="00890257" w:rsidP="00890257">
      <w:pPr>
        <w:pStyle w:val="Paragraphe"/>
        <w:numPr>
          <w:ilvl w:val="0"/>
          <w:numId w:val="38"/>
        </w:numPr>
      </w:pPr>
      <w:r w:rsidRPr="00B778CC">
        <w:t>Une perte urinaire d’albumine mène à une hypoalbuminémie</w:t>
      </w:r>
      <w:r>
        <w:t>,</w:t>
      </w:r>
      <w:r w:rsidRPr="00B778CC">
        <w:t xml:space="preserve"> puis </w:t>
      </w:r>
      <w:r>
        <w:t xml:space="preserve">à </w:t>
      </w:r>
      <w:r w:rsidRPr="00B778CC">
        <w:t>une fuite de liquide intravasculaire vers le compartiment interstitiel</w:t>
      </w:r>
      <w:r>
        <w:t xml:space="preserve"> par la diminution de la pression oncotique (phénomène de</w:t>
      </w:r>
      <w:r w:rsidRPr="00B778CC">
        <w:t xml:space="preserve"> sous-remplissage</w:t>
      </w:r>
      <w:r>
        <w:t>)</w:t>
      </w:r>
      <w:r w:rsidRPr="00B778CC">
        <w:t>. Consécutivement, il y a une rétention</w:t>
      </w:r>
      <w:r>
        <w:t xml:space="preserve"> hydrosodée</w:t>
      </w:r>
      <w:r w:rsidRPr="00B778CC">
        <w:t xml:space="preserve"> par le rein</w:t>
      </w:r>
      <w:r>
        <w:t xml:space="preserve">, ce qui mène à </w:t>
      </w:r>
      <w:r w:rsidRPr="00B778CC">
        <w:t>l’œdème. Ceci s’observe habituellement avec les syndromes néphrotiques sévères ayant une albuminémie de 20 g/L ou moins et démontrant des signes de baisse du VCE à l’histoire et à l’examen physique.</w:t>
      </w:r>
    </w:p>
    <w:p w:rsidR="00890257" w:rsidRPr="00916CAC" w:rsidRDefault="00890257" w:rsidP="00890257">
      <w:pPr>
        <w:pStyle w:val="Paragraphe"/>
        <w:numPr>
          <w:ilvl w:val="0"/>
          <w:numId w:val="38"/>
        </w:numPr>
      </w:pPr>
      <w:r>
        <w:t>Il y a u</w:t>
      </w:r>
      <w:r w:rsidRPr="00B778CC">
        <w:t xml:space="preserve">ne rétention tubulaire anormale de sodium </w:t>
      </w:r>
      <w:r>
        <w:t xml:space="preserve">et une </w:t>
      </w:r>
      <w:r w:rsidRPr="00B778CC">
        <w:t>augmentation de la pression hydrostatique dans les capillaires</w:t>
      </w:r>
      <w:r>
        <w:t xml:space="preserve"> (sur-remplissage)</w:t>
      </w:r>
      <w:r w:rsidRPr="00B778CC">
        <w:t xml:space="preserve">, </w:t>
      </w:r>
      <w:r>
        <w:t>ce qui mènera à l’</w:t>
      </w:r>
      <w:r w:rsidRPr="00B778CC">
        <w:t>œdème. Ceci s’observe habituellement avec les syndromes néphrotiques légers ou modérés ayant une albuminémie supérieure à 20 g/L.</w:t>
      </w:r>
    </w:p>
    <w:p w:rsidR="00890257" w:rsidRPr="00FA310D" w:rsidRDefault="00890257" w:rsidP="00890257">
      <w:pPr>
        <w:pStyle w:val="Paragraphe"/>
        <w:rPr>
          <w:lang w:val="fr-CA"/>
        </w:rPr>
      </w:pPr>
      <w:r w:rsidRPr="00FA310D">
        <w:rPr>
          <w:lang w:val="fr-CA"/>
        </w:rPr>
        <w:t>Traitement</w:t>
      </w:r>
      <w:r w:rsidRPr="009C00AE">
        <w:rPr>
          <w:lang w:val="fr-CA"/>
        </w:rPr>
        <w:t xml:space="preserve"> de </w:t>
      </w:r>
      <w:r w:rsidRPr="00FA310D">
        <w:rPr>
          <w:lang w:val="fr-CA"/>
        </w:rPr>
        <w:t>l’œdème</w:t>
      </w:r>
      <w:r w:rsidRPr="009C00AE">
        <w:rPr>
          <w:lang w:val="fr-CA"/>
        </w:rPr>
        <w:t xml:space="preserve"> du syndrome néphrotique</w:t>
      </w:r>
      <w:r w:rsidRPr="00FA310D">
        <w:rPr>
          <w:lang w:val="fr-CA"/>
        </w:rPr>
        <w:t xml:space="preserve"> </w:t>
      </w:r>
    </w:p>
    <w:p w:rsidR="00890257" w:rsidRPr="00FA310D" w:rsidRDefault="00890257" w:rsidP="00890257">
      <w:pPr>
        <w:pStyle w:val="Paragraphe"/>
        <w:numPr>
          <w:ilvl w:val="0"/>
          <w:numId w:val="39"/>
        </w:numPr>
      </w:pPr>
      <w:r w:rsidRPr="00FA310D">
        <w:t>Traitement de la maladie glomérulaire</w:t>
      </w:r>
      <w:r w:rsidR="006E7E47">
        <w:t> ;</w:t>
      </w:r>
    </w:p>
    <w:p w:rsidR="00890257" w:rsidRPr="00FA310D" w:rsidRDefault="00890257" w:rsidP="00890257">
      <w:pPr>
        <w:pStyle w:val="Paragraphe"/>
        <w:numPr>
          <w:ilvl w:val="0"/>
          <w:numId w:val="39"/>
        </w:numPr>
      </w:pPr>
      <w:r w:rsidRPr="00FA310D">
        <w:t>Restriction de NaCl</w:t>
      </w:r>
      <w:r w:rsidR="006E7E47">
        <w:t> ;</w:t>
      </w:r>
    </w:p>
    <w:p w:rsidR="00890257" w:rsidRPr="00FA310D" w:rsidRDefault="00890257" w:rsidP="00890257">
      <w:pPr>
        <w:pStyle w:val="Paragraphe"/>
        <w:numPr>
          <w:ilvl w:val="0"/>
          <w:numId w:val="39"/>
        </w:numPr>
      </w:pPr>
      <w:r w:rsidRPr="00FA310D">
        <w:t>Diurétique</w:t>
      </w:r>
      <w:r>
        <w:t xml:space="preserve"> (furosémide)</w:t>
      </w:r>
      <w:r w:rsidR="006E7E47">
        <w:t> ;</w:t>
      </w:r>
    </w:p>
    <w:p w:rsidR="00890257" w:rsidRPr="00FA310D" w:rsidRDefault="00890257" w:rsidP="00890257">
      <w:pPr>
        <w:pStyle w:val="Paragraphe"/>
        <w:numPr>
          <w:ilvl w:val="0"/>
          <w:numId w:val="39"/>
        </w:numPr>
      </w:pPr>
      <w:r w:rsidRPr="00FA310D">
        <w:t>Repos</w:t>
      </w:r>
      <w:r>
        <w:t xml:space="preserve"> (résorption de l’œdème, utile dans tous les états d’œdème)</w:t>
      </w:r>
      <w:r w:rsidR="006E7E47">
        <w:t>.</w:t>
      </w:r>
    </w:p>
    <w:p w:rsidR="00890257" w:rsidRDefault="00890257" w:rsidP="00890257">
      <w:pPr>
        <w:pStyle w:val="Paragraphe"/>
        <w:numPr>
          <w:ilvl w:val="0"/>
          <w:numId w:val="32"/>
        </w:numPr>
        <w:rPr>
          <w:b/>
        </w:rPr>
      </w:pPr>
      <w:r w:rsidRPr="00862801">
        <w:rPr>
          <w:b/>
        </w:rPr>
        <w:t>L’œdème cyclique idiopathique</w:t>
      </w:r>
    </w:p>
    <w:p w:rsidR="00890257" w:rsidRPr="00FA310D" w:rsidRDefault="00890257" w:rsidP="00890257">
      <w:pPr>
        <w:pStyle w:val="Paragraphe"/>
      </w:pPr>
      <w:r w:rsidRPr="00FA310D">
        <w:t xml:space="preserve">L’œdème cyclique idiopathique est un syndrome observé uniquement chez les femmes. C’est un syndrome assez fréquent qui est plus incommodant que dangereux. </w:t>
      </w:r>
    </w:p>
    <w:p w:rsidR="00AC4F33" w:rsidRDefault="00890257" w:rsidP="00890257">
      <w:pPr>
        <w:pStyle w:val="Paragraphe"/>
      </w:pPr>
      <w:r w:rsidRPr="00FA310D">
        <w:t>La pathophysiologie est inconnue</w:t>
      </w:r>
      <w:r>
        <w:t>,</w:t>
      </w:r>
      <w:r w:rsidRPr="00FA310D">
        <w:t xml:space="preserve"> mais on pense qu’il s’agit peut-être d’une accentuatio</w:t>
      </w:r>
      <w:r>
        <w:t>n de la perméabilité capillaire : s</w:t>
      </w:r>
      <w:r w:rsidRPr="00FA310D">
        <w:t>ouvent, ces femmes ont une réactivité vasculaire augmentée</w:t>
      </w:r>
      <w:r>
        <w:t>.</w:t>
      </w:r>
      <w:r w:rsidRPr="00FA310D">
        <w:t xml:space="preserve"> </w:t>
      </w:r>
      <w:r>
        <w:t>Comme</w:t>
      </w:r>
      <w:r w:rsidRPr="00FA310D">
        <w:t xml:space="preserve"> traitement</w:t>
      </w:r>
      <w:r>
        <w:t>,</w:t>
      </w:r>
      <w:r w:rsidRPr="00FA310D">
        <w:t xml:space="preserve"> on conseille le repos et il faut éviter </w:t>
      </w:r>
      <w:r>
        <w:t xml:space="preserve">tant qu’on peut </w:t>
      </w:r>
      <w:r w:rsidRPr="00FA310D">
        <w:t>les diurétiques</w:t>
      </w:r>
      <w:r>
        <w:t>,</w:t>
      </w:r>
      <w:r w:rsidRPr="00FA310D">
        <w:t xml:space="preserve"> qui </w:t>
      </w:r>
      <w:r>
        <w:t>règlent</w:t>
      </w:r>
      <w:r w:rsidRPr="00FA310D">
        <w:t xml:space="preserve"> le problème à court terme</w:t>
      </w:r>
      <w:r>
        <w:t>,  mais provoquent</w:t>
      </w:r>
      <w:r w:rsidRPr="00FA310D">
        <w:t xml:space="preserve"> une rétention hydrosodée r</w:t>
      </w:r>
      <w:r>
        <w:t xml:space="preserve">ebond lorsqu’ils sont arrêtés. </w:t>
      </w:r>
    </w:p>
    <w:p w:rsidR="00890257" w:rsidRPr="005C2CCF" w:rsidRDefault="00890257" w:rsidP="00890257">
      <w:pPr>
        <w:pStyle w:val="Paragraphe"/>
      </w:pPr>
    </w:p>
    <w:p w:rsidR="00890257" w:rsidRDefault="00890257" w:rsidP="00890257">
      <w:pPr>
        <w:pStyle w:val="Titre2"/>
      </w:pPr>
      <w:r>
        <w:t xml:space="preserve"> </w:t>
      </w:r>
      <w:bookmarkStart w:id="118" w:name="_Toc220320379"/>
      <w:bookmarkStart w:id="119" w:name="_Toc254076976"/>
      <w:r>
        <w:t>Le contrôle de l’équilibre acido-basique</w:t>
      </w:r>
      <w:bookmarkEnd w:id="118"/>
      <w:bookmarkEnd w:id="119"/>
    </w:p>
    <w:p w:rsidR="00890257" w:rsidRDefault="00890257" w:rsidP="00890257">
      <w:pPr>
        <w:pStyle w:val="Titre3"/>
        <w:rPr>
          <w:rFonts w:eastAsia="Wingdings-Regular"/>
        </w:rPr>
      </w:pPr>
      <w:bookmarkStart w:id="120" w:name="_Toc220320380"/>
      <w:bookmarkStart w:id="121" w:name="_Toc254076977"/>
      <w:r>
        <w:rPr>
          <w:rFonts w:eastAsia="Wingdings-Regular"/>
        </w:rPr>
        <w:t>Rappel de certaines notions de chimie</w:t>
      </w:r>
      <w:bookmarkEnd w:id="120"/>
      <w:bookmarkEnd w:id="121"/>
    </w:p>
    <w:p w:rsidR="00890257" w:rsidRDefault="00294829" w:rsidP="00890257">
      <w:pPr>
        <w:jc w:val="center"/>
      </w:pPr>
      <w:r>
        <w:rPr>
          <w:noProof/>
        </w:rPr>
        <w:pict>
          <v:shape id="Image 48132" o:spid="_x0000_i1123" type="#_x0000_t75" style="width:247.2pt;height:184.8pt;visibility:visible">
            <v:imagedata r:id="rId182" o:title=""/>
          </v:shape>
        </w:pict>
      </w:r>
    </w:p>
    <w:p w:rsidR="00890257" w:rsidRDefault="00890257" w:rsidP="00890257">
      <w:pPr>
        <w:pStyle w:val="Paragraphe"/>
      </w:pPr>
      <w:r>
        <w:t>On peut diviser les acides en deux types : l</w:t>
      </w:r>
      <w:r w:rsidRPr="005C2CCF">
        <w:t>es acides volatils et les acides non</w:t>
      </w:r>
      <w:r>
        <w:t xml:space="preserve"> </w:t>
      </w:r>
      <w:r w:rsidRPr="005C2CCF">
        <w:t xml:space="preserve">volatils. </w:t>
      </w:r>
    </w:p>
    <w:p w:rsidR="00890257" w:rsidRPr="005C2CCF" w:rsidRDefault="00890257" w:rsidP="00890257">
      <w:pPr>
        <w:pStyle w:val="Paragraphe"/>
      </w:pPr>
      <w:r w:rsidRPr="005C2CCF">
        <w:t xml:space="preserve">Les </w:t>
      </w:r>
      <w:r w:rsidRPr="008B4F77">
        <w:rPr>
          <w:b/>
        </w:rPr>
        <w:t>acides volatils</w:t>
      </w:r>
      <w:r w:rsidRPr="005C2CCF">
        <w:t xml:space="preserve"> proviennent</w:t>
      </w:r>
      <w:r>
        <w:t xml:space="preserve"> du </w:t>
      </w:r>
      <w:r w:rsidRPr="008B4F77">
        <w:rPr>
          <w:i/>
        </w:rPr>
        <w:t>métabolisme des graisses et des carbohydrates</w:t>
      </w:r>
      <w:r w:rsidRPr="005C2CCF">
        <w:t xml:space="preserve"> qui </w:t>
      </w:r>
      <w:r w:rsidRPr="008B4F77">
        <w:rPr>
          <w:b/>
        </w:rPr>
        <w:t>produisent du CO</w:t>
      </w:r>
      <w:r w:rsidRPr="008B4F77">
        <w:rPr>
          <w:b/>
          <w:vertAlign w:val="subscript"/>
        </w:rPr>
        <w:t>2</w:t>
      </w:r>
      <w:r w:rsidRPr="005C2CCF">
        <w:t>. Le CO</w:t>
      </w:r>
      <w:r w:rsidRPr="005C2CCF">
        <w:rPr>
          <w:vertAlign w:val="subscript"/>
        </w:rPr>
        <w:t>2</w:t>
      </w:r>
      <w:r w:rsidRPr="005C2CCF">
        <w:t xml:space="preserve"> </w:t>
      </w:r>
      <w:r>
        <w:t xml:space="preserve">hydraté devient de </w:t>
      </w:r>
      <w:r w:rsidRPr="005C2CCF">
        <w:t>l’acide carbonique</w:t>
      </w:r>
      <w:r>
        <w:t>. O</w:t>
      </w:r>
      <w:r w:rsidRPr="005C2CCF">
        <w:t>n produit environ</w:t>
      </w:r>
      <w:r>
        <w:t xml:space="preserve"> 15 mol de ce genre d’acide, qui est ultimement éliminé</w:t>
      </w:r>
      <w:r w:rsidRPr="005C2CCF">
        <w:t xml:space="preserve"> par le poumon.</w:t>
      </w:r>
    </w:p>
    <w:p w:rsidR="00890257" w:rsidRDefault="00294829" w:rsidP="00890257">
      <w:pPr>
        <w:pStyle w:val="Paragraphe"/>
      </w:pPr>
      <w:r w:rsidRPr="00294829">
        <w:rPr>
          <w:noProof/>
          <w:lang w:val="fr-CA"/>
        </w:rPr>
        <w:pict>
          <v:shape id="Image 48129" o:spid="_x0000_s1135" type="#_x0000_t75" style="position:absolute;left:0;text-align:left;margin-left:17.6pt;margin-top:79.2pt;width:2in;height:99.15pt;z-index:251694592;visibility:visible">
            <v:imagedata r:id="rId183" o:title=""/>
            <w10:wrap type="square"/>
          </v:shape>
        </w:pict>
      </w:r>
      <w:r w:rsidR="00890257" w:rsidRPr="005C2CCF">
        <w:t>D’autres genres d</w:t>
      </w:r>
      <w:r w:rsidR="00890257">
        <w:t xml:space="preserve">’acides non </w:t>
      </w:r>
      <w:r w:rsidR="00890257" w:rsidRPr="005C2CCF">
        <w:t>c</w:t>
      </w:r>
      <w:r w:rsidR="00890257">
        <w:t>arboniques (</w:t>
      </w:r>
      <w:r w:rsidR="00890257">
        <w:rPr>
          <w:b/>
        </w:rPr>
        <w:t xml:space="preserve">non </w:t>
      </w:r>
      <w:r w:rsidR="00890257" w:rsidRPr="008B4F77">
        <w:rPr>
          <w:b/>
        </w:rPr>
        <w:t>volatils</w:t>
      </w:r>
      <w:r w:rsidR="00890257">
        <w:t xml:space="preserve">) sont produits par le </w:t>
      </w:r>
      <w:r w:rsidR="00890257" w:rsidRPr="005C2CCF">
        <w:t>métabolisme des protéines</w:t>
      </w:r>
      <w:r w:rsidR="00890257">
        <w:t>. P</w:t>
      </w:r>
      <w:r w:rsidR="00890257" w:rsidRPr="005C2CCF">
        <w:t>ar exem</w:t>
      </w:r>
      <w:r w:rsidR="00890257">
        <w:t xml:space="preserve">ple, certains acides aminés </w:t>
      </w:r>
      <w:r w:rsidR="00890257" w:rsidRPr="005C2CCF">
        <w:t>donnent de l’acide sulfurique</w:t>
      </w:r>
      <w:r w:rsidR="00890257">
        <w:t xml:space="preserve"> lorsqu</w:t>
      </w:r>
      <w:r w:rsidR="00890257" w:rsidRPr="00916CAC">
        <w:t>’ils</w:t>
      </w:r>
      <w:r w:rsidR="00890257">
        <w:t xml:space="preserve"> sont dégradés. Nous produisons</w:t>
      </w:r>
      <w:r w:rsidR="00890257" w:rsidRPr="005C2CCF">
        <w:t xml:space="preserve"> 1 mmol/kg/d</w:t>
      </w:r>
      <w:r w:rsidR="00890257">
        <w:t xml:space="preserve"> de ce genre d’acide par jour et ces acides devront</w:t>
      </w:r>
      <w:r w:rsidR="00890257" w:rsidRPr="005C2CCF">
        <w:t xml:space="preserve"> être éliminé</w:t>
      </w:r>
      <w:r w:rsidR="00890257">
        <w:t>s</w:t>
      </w:r>
      <w:r w:rsidR="00890257" w:rsidRPr="005C2CCF">
        <w:t xml:space="preserve"> par le rein.</w:t>
      </w:r>
    </w:p>
    <w:tbl>
      <w:tblPr>
        <w:tblpPr w:leftFromText="141" w:rightFromText="141" w:vertAnchor="text" w:horzAnchor="page" w:tblpX="5454" w:tblpY="274"/>
        <w:tblW w:w="0" w:type="auto"/>
        <w:tblLook w:val="00A0"/>
      </w:tblPr>
      <w:tblGrid>
        <w:gridCol w:w="5745"/>
      </w:tblGrid>
      <w:tr w:rsidR="00890257" w:rsidRPr="007D2984">
        <w:trPr>
          <w:trHeight w:val="1265"/>
        </w:trPr>
        <w:tc>
          <w:tcPr>
            <w:tcW w:w="5745" w:type="dxa"/>
          </w:tcPr>
          <w:p w:rsidR="00890257" w:rsidRPr="007F1BE1" w:rsidRDefault="00890257" w:rsidP="00890257">
            <w:pPr>
              <w:pStyle w:val="Paragraphe"/>
              <w:spacing w:after="0" w:line="240" w:lineRule="auto"/>
              <w:rPr>
                <w:sz w:val="22"/>
                <w:szCs w:val="22"/>
              </w:rPr>
            </w:pPr>
            <w:r w:rsidRPr="007F1BE1">
              <w:rPr>
                <w:sz w:val="22"/>
                <w:szCs w:val="22"/>
              </w:rPr>
              <w:t>Au niveau chimique, le pH est défini par le logarithme négatif de la concentration des ions hydrogènes.</w:t>
            </w:r>
          </w:p>
        </w:tc>
      </w:tr>
      <w:tr w:rsidR="00890257" w:rsidRPr="007D2984">
        <w:trPr>
          <w:trHeight w:val="71"/>
        </w:trPr>
        <w:tc>
          <w:tcPr>
            <w:tcW w:w="5745" w:type="dxa"/>
          </w:tcPr>
          <w:p w:rsidR="00890257" w:rsidRPr="007F1BE1" w:rsidRDefault="00890257" w:rsidP="00890257">
            <w:pPr>
              <w:pStyle w:val="Paragraphe"/>
              <w:spacing w:after="0" w:line="240" w:lineRule="auto"/>
              <w:rPr>
                <w:sz w:val="22"/>
                <w:szCs w:val="22"/>
              </w:rPr>
            </w:pPr>
            <w:r w:rsidRPr="007F1BE1">
              <w:rPr>
                <w:sz w:val="22"/>
                <w:szCs w:val="22"/>
              </w:rPr>
              <w:t>On voit ici la relation entre le pH et le pK</w:t>
            </w:r>
            <w:r w:rsidRPr="007F1BE1">
              <w:rPr>
                <w:sz w:val="22"/>
                <w:szCs w:val="22"/>
                <w:vertAlign w:val="subscript"/>
              </w:rPr>
              <w:t>a</w:t>
            </w:r>
            <w:r w:rsidRPr="007F1BE1">
              <w:rPr>
                <w:sz w:val="22"/>
                <w:szCs w:val="22"/>
              </w:rPr>
              <w:t>. Le K</w:t>
            </w:r>
            <w:r w:rsidRPr="007F1BE1">
              <w:rPr>
                <w:sz w:val="22"/>
                <w:szCs w:val="22"/>
                <w:vertAlign w:val="subscript"/>
              </w:rPr>
              <w:t>a</w:t>
            </w:r>
            <w:r w:rsidRPr="007F1BE1">
              <w:rPr>
                <w:sz w:val="22"/>
                <w:szCs w:val="22"/>
              </w:rPr>
              <w:t xml:space="preserve"> est la constante de dissociation de l’acide.</w:t>
            </w:r>
          </w:p>
        </w:tc>
      </w:tr>
    </w:tbl>
    <w:p w:rsidR="00890257" w:rsidRPr="00684224" w:rsidRDefault="00890257" w:rsidP="00684224">
      <w:pPr>
        <w:rPr>
          <w:rFonts w:eastAsia="Wingdings-Regular"/>
        </w:rPr>
      </w:pPr>
    </w:p>
    <w:p w:rsidR="00890257" w:rsidRDefault="00890257" w:rsidP="00890257">
      <w:pPr>
        <w:pStyle w:val="Titre3"/>
        <w:rPr>
          <w:rFonts w:eastAsia="Wingdings-Regular"/>
        </w:rPr>
      </w:pPr>
      <w:bookmarkStart w:id="122" w:name="_Toc220320381"/>
      <w:bookmarkStart w:id="123" w:name="_Toc254076978"/>
      <w:r>
        <w:rPr>
          <w:rFonts w:eastAsia="Wingdings-Regular"/>
        </w:rPr>
        <w:t>La charge acide journalière</w:t>
      </w:r>
      <w:bookmarkEnd w:id="122"/>
      <w:bookmarkEnd w:id="123"/>
    </w:p>
    <w:p w:rsidR="00890257" w:rsidRDefault="00890257" w:rsidP="00890257">
      <w:pPr>
        <w:pStyle w:val="Paragraphe"/>
      </w:pPr>
      <w:r w:rsidRPr="00B84A78">
        <w:t>Le pH normal corporel est de 7,4, donc légèrement alca</w:t>
      </w:r>
      <w:r>
        <w:t xml:space="preserve">lin d’un point de vue chimique. </w:t>
      </w:r>
      <w:r w:rsidRPr="00B84A78">
        <w:t>Pourtant, il y a une très forte production d’acide à l’intérieur du corps.</w:t>
      </w:r>
    </w:p>
    <w:p w:rsidR="00890257" w:rsidRDefault="00890257" w:rsidP="00890257">
      <w:pPr>
        <w:pStyle w:val="Paragraphe"/>
      </w:pPr>
      <w:r>
        <w:t>Le métabolisme intermédiaire produit 70 mmol de H</w:t>
      </w:r>
      <w:r w:rsidRPr="006B3DEA">
        <w:rPr>
          <w:szCs w:val="13"/>
          <w:vertAlign w:val="superscript"/>
        </w:rPr>
        <w:t>+</w:t>
      </w:r>
      <w:r w:rsidRPr="00B84A78">
        <w:t>,</w:t>
      </w:r>
      <w:r>
        <w:rPr>
          <w:sz w:val="13"/>
          <w:szCs w:val="13"/>
        </w:rPr>
        <w:t xml:space="preserve">  </w:t>
      </w:r>
      <w:r>
        <w:t>c’est-à-dire 70 000 000 de nmol/d (nmol/jour), alors que le métabolisme des carbohydrates et des graisses produit 15 mol de CO</w:t>
      </w:r>
      <w:r w:rsidRPr="00241A90">
        <w:rPr>
          <w:szCs w:val="13"/>
          <w:vertAlign w:val="subscript"/>
        </w:rPr>
        <w:t>2</w:t>
      </w:r>
      <w:r>
        <w:rPr>
          <w:sz w:val="13"/>
          <w:szCs w:val="13"/>
        </w:rPr>
        <w:t xml:space="preserve"> </w:t>
      </w:r>
      <w:r>
        <w:t>par jour, c’est-à-dire 15 000 000 000 de mmol.</w:t>
      </w:r>
    </w:p>
    <w:p w:rsidR="00890257" w:rsidRDefault="00890257" w:rsidP="00890257">
      <w:pPr>
        <w:pStyle w:val="Paragraphe"/>
      </w:pPr>
      <w:r>
        <w:t>Alors comment l’organisme protège-t-il son alcalinité (pH 7,4) malgré une agression acide massive et constante</w:t>
      </w:r>
      <w:r>
        <w:rPr>
          <w:lang w:val="fr-CA"/>
        </w:rPr>
        <w:t> </w:t>
      </w:r>
      <w:r>
        <w:t>?</w:t>
      </w:r>
    </w:p>
    <w:p w:rsidR="00890257" w:rsidRDefault="00890257" w:rsidP="00890257">
      <w:pPr>
        <w:pStyle w:val="Paragraphe"/>
      </w:pPr>
      <w:r>
        <w:t>Il y a principalement trois entités qui protègent notre corps de toute cette acidité :</w:t>
      </w:r>
    </w:p>
    <w:p w:rsidR="00890257" w:rsidRDefault="00890257" w:rsidP="00890257">
      <w:pPr>
        <w:pStyle w:val="Paragraphe"/>
        <w:numPr>
          <w:ilvl w:val="0"/>
          <w:numId w:val="61"/>
        </w:numPr>
      </w:pPr>
      <w:r>
        <w:t>les tampons (la plus rapide) ;</w:t>
      </w:r>
    </w:p>
    <w:p w:rsidR="00890257" w:rsidRDefault="00890257" w:rsidP="00890257">
      <w:pPr>
        <w:pStyle w:val="Paragraphe"/>
        <w:numPr>
          <w:ilvl w:val="0"/>
          <w:numId w:val="61"/>
        </w:numPr>
      </w:pPr>
      <w:r>
        <w:t>la respiration ;</w:t>
      </w:r>
    </w:p>
    <w:p w:rsidR="00890257" w:rsidRDefault="00890257" w:rsidP="00890257">
      <w:pPr>
        <w:pStyle w:val="Paragraphe"/>
        <w:numPr>
          <w:ilvl w:val="0"/>
          <w:numId w:val="61"/>
        </w:numPr>
      </w:pPr>
      <w:r>
        <w:t>les reins (la plus lente).</w:t>
      </w:r>
    </w:p>
    <w:p w:rsidR="00890257" w:rsidRDefault="00890257" w:rsidP="00890257">
      <w:pPr>
        <w:pStyle w:val="Paragraphe"/>
      </w:pPr>
      <w:r>
        <w:t>Nous verrons chacun de ces trois entités dans la section 2.3.</w:t>
      </w:r>
    </w:p>
    <w:p w:rsidR="00890257" w:rsidRDefault="00890257" w:rsidP="00890257">
      <w:pPr>
        <w:pStyle w:val="Paragraphe"/>
      </w:pPr>
    </w:p>
    <w:p w:rsidR="00890257" w:rsidRPr="005C2CCF" w:rsidRDefault="00890257" w:rsidP="00890257">
      <w:pPr>
        <w:pStyle w:val="Paragraphe"/>
      </w:pPr>
    </w:p>
    <w:p w:rsidR="00890257" w:rsidRDefault="00890257" w:rsidP="00890257">
      <w:pPr>
        <w:pStyle w:val="Titre3"/>
        <w:rPr>
          <w:rFonts w:eastAsia="Wingdings-Regular"/>
        </w:rPr>
      </w:pPr>
      <w:bookmarkStart w:id="124" w:name="_Toc220320382"/>
      <w:bookmarkStart w:id="125" w:name="_Toc254076979"/>
      <w:r>
        <w:rPr>
          <w:rFonts w:eastAsia="Wingdings-Regular"/>
        </w:rPr>
        <w:t>La notion de tampon</w:t>
      </w:r>
      <w:bookmarkEnd w:id="124"/>
      <w:bookmarkEnd w:id="125"/>
    </w:p>
    <w:p w:rsidR="00890257" w:rsidRDefault="00890257" w:rsidP="00890257">
      <w:pPr>
        <w:pStyle w:val="Paragraphe"/>
      </w:pPr>
      <w:r>
        <w:t xml:space="preserve">Nous savons que les reins et les poumons peuvent modifier le pH corporel, mais ils sont relativement lents pour le faire. Il nous faut donc un moyen plus rapide de moduler le pH dans le cas où nous aurions une charge acidobasique rapide : les tampons comblent ce besoin. </w:t>
      </w:r>
    </w:p>
    <w:p w:rsidR="00890257" w:rsidRDefault="00890257" w:rsidP="00890257">
      <w:pPr>
        <w:pStyle w:val="Paragraphe"/>
      </w:pPr>
      <w:r>
        <w:t xml:space="preserve">La fonction principale du tampon est de minimiser le changement de pH lors d’une charge rapide acidobasique. </w:t>
      </w:r>
    </w:p>
    <w:p w:rsidR="00890257" w:rsidRDefault="00890257" w:rsidP="00890257">
      <w:pPr>
        <w:pStyle w:val="Paragraphe"/>
      </w:pPr>
      <w:r>
        <w:t xml:space="preserve">Un tampon agit à la fois comme un acide et une base, dépendamment des circonstances : en milieu acide, le tampon capte des ions hydrogènes (comportement basique) ; en milieu basique, le tampon libère des ions hydrogènes (comportement acide). Conséquemment, les tampons minimisent les changements de pH lors d’une charge rapide acidobasique : si on insère brusquement des acides dans un milieu, le tampon agira comme une base et captera les ions hydrogènes, et vice versa. Cela permettra de faire varier minimalement le pH. </w:t>
      </w:r>
    </w:p>
    <w:p w:rsidR="00890257" w:rsidRDefault="00890257" w:rsidP="00890257">
      <w:pPr>
        <w:pStyle w:val="Paragraphe"/>
      </w:pPr>
      <w:r>
        <w:t>D’ailleurs, notre pH corporel demeure relativement stable à (</w:t>
      </w:r>
      <w:r w:rsidRPr="005F5E2D">
        <w:t>40 ± 2</w:t>
      </w:r>
      <w:r>
        <w:t xml:space="preserve">) </w:t>
      </w:r>
      <w:r w:rsidRPr="005F5E2D">
        <w:t>nM</w:t>
      </w:r>
      <w:r>
        <w:t xml:space="preserve"> grâce à l’action des tampons. Cette stabilité est nécessaire, car plusieurs réactions dans notre corps sont finement régulées et une légère variation du pH peut dérégler complètement le fonctionnement de ces réactions biochimiques complexes.</w:t>
      </w:r>
    </w:p>
    <w:p w:rsidR="00890257" w:rsidRDefault="00890257" w:rsidP="00890257">
      <w:pPr>
        <w:pStyle w:val="Paragraphe"/>
      </w:pPr>
      <w:r>
        <w:br w:type="page"/>
      </w:r>
      <w:r w:rsidR="00294829" w:rsidRPr="00294829">
        <w:rPr>
          <w:noProof/>
          <w:lang w:val="fr-CA"/>
        </w:rPr>
        <w:pict>
          <v:shape id="Image 48135" o:spid="_x0000_s1136" type="#_x0000_t75" style="position:absolute;left:0;text-align:left;margin-left:.35pt;margin-top:44.25pt;width:258.1pt;height:194.7pt;z-index:251624960;visibility:visible">
            <v:imagedata r:id="rId184" o:title=""/>
            <w10:wrap type="square"/>
          </v:shape>
        </w:pict>
      </w:r>
      <w:r w:rsidRPr="00973E48">
        <w:t>Ce graphique illustre un</w:t>
      </w:r>
      <w:r>
        <w:t>e expérience classique en médecine : celle de Pitts. Pitts a décidé d’évaluer le pH en fonction de la quantité d’acide ajoutée à un volume précis. Pitts n’a pas utilisé n’importe quel volume : il a utilisé celui du volume d’eau corporel d’un chien. Il a rempli un seau de ce même volume</w:t>
      </w:r>
      <w:r w:rsidRPr="00277075">
        <w:t xml:space="preserve"> </w:t>
      </w:r>
      <w:r>
        <w:t>d’eau. Ainsi, il comparait le pH de deux volumes équivalents : le volume corporel d’eau du chien et ce même volume d’eau dans un seau.</w:t>
      </w:r>
    </w:p>
    <w:p w:rsidR="00890257" w:rsidRPr="00C92067" w:rsidRDefault="00890257" w:rsidP="00890257">
      <w:pPr>
        <w:pStyle w:val="Paragraphe"/>
      </w:pPr>
      <w:r>
        <w:t xml:space="preserve">Par la suite, il a ajouté du HCl progressivement à ces deux volumes (sous forme d’injection pour le chien) </w:t>
      </w:r>
      <w:r w:rsidRPr="00973E48">
        <w:t xml:space="preserve">en ajoutant une </w:t>
      </w:r>
      <w:r>
        <w:t>quantité croissante d’acide. Il a constaté que</w:t>
      </w:r>
      <w:r w:rsidRPr="00973E48">
        <w:t xml:space="preserve"> la concentration d’ions hydrogènes augmente rapidement (le pH s’effondre) lorsqu’on ajoute </w:t>
      </w:r>
      <w:r>
        <w:t xml:space="preserve">l’acide </w:t>
      </w:r>
      <w:r w:rsidRPr="00973E48">
        <w:t>au volume dans le contenant, mais lorsqu’on ajoute la même quantité d’acide par voie IV à l’animal lui-même, le pH s’abaisse</w:t>
      </w:r>
      <w:r>
        <w:t>,</w:t>
      </w:r>
      <w:r w:rsidRPr="00973E48">
        <w:t xml:space="preserve"> mais seulement très légèrement. Ce sont les tampons qui ont tamponné cet acide et qui ont donc préservé le pH à son niveau initial.</w:t>
      </w:r>
    </w:p>
    <w:p w:rsidR="00890257" w:rsidRDefault="00294829" w:rsidP="00890257">
      <w:pPr>
        <w:jc w:val="center"/>
      </w:pPr>
      <w:r>
        <w:rPr>
          <w:noProof/>
        </w:rPr>
        <w:pict>
          <v:shape id="Image 47104" o:spid="_x0000_i1124" type="#_x0000_t75" style="width:296.8pt;height:203.2pt;visibility:visible">
            <v:imagedata r:id="rId185" o:title=""/>
          </v:shape>
        </w:pict>
      </w:r>
    </w:p>
    <w:p w:rsidR="00AC4F33" w:rsidRDefault="00890257" w:rsidP="00890257">
      <w:pPr>
        <w:pStyle w:val="Paragraphe"/>
      </w:pPr>
      <w:r>
        <w:t>Le principal couple tampon du liquide extracellulaire est le HCO</w:t>
      </w:r>
      <w:r>
        <w:rPr>
          <w:sz w:val="13"/>
          <w:szCs w:val="13"/>
        </w:rPr>
        <w:t>3</w:t>
      </w:r>
      <w:r w:rsidRPr="00C92067">
        <w:rPr>
          <w:vertAlign w:val="superscript"/>
        </w:rPr>
        <w:t>–</w:t>
      </w:r>
      <w:r>
        <w:t>/CO</w:t>
      </w:r>
      <w:r>
        <w:rPr>
          <w:sz w:val="13"/>
          <w:szCs w:val="13"/>
        </w:rPr>
        <w:t>2</w:t>
      </w:r>
      <w:r>
        <w:t>. Dans l’équation 1, on peut voir l’état d’équilibre de cette réaction chimique, ayant comme intermédiaire de réaction l’acide carbonique. Dans l’équation 1, la grosseur des symboles nous donne un ordre d’importance de chaque substance dans le plasma. La fréquence relative de chaque substance est indiquée juste sous l’équation 1. Remarquez que l’acide carbonique (H</w:t>
      </w:r>
      <w:r>
        <w:rPr>
          <w:vertAlign w:val="subscript"/>
        </w:rPr>
        <w:t>2</w:t>
      </w:r>
      <w:r>
        <w:t>CO</w:t>
      </w:r>
      <w:r>
        <w:rPr>
          <w:vertAlign w:val="subscript"/>
        </w:rPr>
        <w:t>3</w:t>
      </w:r>
      <w:r>
        <w:t>) est quasiment absent dans le plasma : on peut donc le faire disparaître de l’équation chimique, ce qui nous donne l’équation 2. L’équation 3 est l’équation de la constante de dissociation de notre équation 2. Connaissant le Ka, on peut réarranger l’équation 3 pour obtenir l’équation 4.</w:t>
      </w:r>
    </w:p>
    <w:p w:rsidR="00890257" w:rsidRDefault="00890257" w:rsidP="00890257">
      <w:pPr>
        <w:pStyle w:val="Paragraphe"/>
      </w:pPr>
    </w:p>
    <w:p w:rsidR="00890257" w:rsidRPr="007D6AF1" w:rsidRDefault="00890257" w:rsidP="00890257">
      <w:pPr>
        <w:pStyle w:val="Paragraphe"/>
      </w:pPr>
      <w:r>
        <w:t>Revoyons plus en détail l’équation 4 :</w:t>
      </w:r>
    </w:p>
    <w:p w:rsidR="00890257" w:rsidRDefault="00294829" w:rsidP="00890257">
      <w:pPr>
        <w:jc w:val="center"/>
        <w:rPr>
          <w:rFonts w:ascii="TimesNewRoman" w:hAnsi="TimesNewRoman" w:cs="TimesNewRoman"/>
          <w:sz w:val="14"/>
          <w:szCs w:val="14"/>
        </w:rPr>
      </w:pPr>
      <w:r w:rsidRPr="00294829">
        <w:rPr>
          <w:rFonts w:ascii="TimesNewRoman" w:hAnsi="TimesNewRoman" w:cs="TimesNewRoman"/>
          <w:noProof/>
          <w:sz w:val="14"/>
          <w:szCs w:val="14"/>
        </w:rPr>
        <w:pict>
          <v:shape id="Image 47105" o:spid="_x0000_i1125" type="#_x0000_t75" style="width:359.2pt;height:68pt;visibility:visible">
            <v:imagedata r:id="rId186" o:title=""/>
          </v:shape>
        </w:pict>
      </w:r>
    </w:p>
    <w:p w:rsidR="00890257" w:rsidRPr="00406A3F" w:rsidRDefault="00890257" w:rsidP="00890257">
      <w:pPr>
        <w:pStyle w:val="Paragraphe"/>
        <w:numPr>
          <w:ilvl w:val="0"/>
          <w:numId w:val="62"/>
        </w:numPr>
      </w:pPr>
      <w:r w:rsidRPr="00406A3F">
        <w:t>[H</w:t>
      </w:r>
      <w:r w:rsidRPr="006B3DEA">
        <w:rPr>
          <w:vertAlign w:val="superscript"/>
        </w:rPr>
        <w:t>+</w:t>
      </w:r>
      <w:r w:rsidRPr="00406A3F">
        <w:t>] se manipule mieux et se comprend mieux que le pH</w:t>
      </w:r>
      <w:r>
        <w:t>.</w:t>
      </w:r>
    </w:p>
    <w:p w:rsidR="00890257" w:rsidRPr="00406A3F" w:rsidRDefault="00890257" w:rsidP="00890257">
      <w:pPr>
        <w:pStyle w:val="Paragraphe"/>
        <w:numPr>
          <w:ilvl w:val="0"/>
          <w:numId w:val="62"/>
        </w:numPr>
      </w:pPr>
      <w:r w:rsidRPr="00406A3F">
        <w:t>[HCO</w:t>
      </w:r>
      <w:r w:rsidRPr="007D6AF1">
        <w:rPr>
          <w:vertAlign w:val="subscript"/>
        </w:rPr>
        <w:t>3</w:t>
      </w:r>
      <w:r>
        <w:rPr>
          <w:vertAlign w:val="superscript"/>
        </w:rPr>
        <w:t>-</w:t>
      </w:r>
      <w:r>
        <w:t xml:space="preserve">] représente la composante « métabolique » </w:t>
      </w:r>
      <w:r w:rsidRPr="00406A3F">
        <w:t>(ou rénale)</w:t>
      </w:r>
      <w:r>
        <w:t>.</w:t>
      </w:r>
    </w:p>
    <w:p w:rsidR="00890257" w:rsidRPr="00406A3F" w:rsidRDefault="00890257" w:rsidP="00890257">
      <w:pPr>
        <w:pStyle w:val="Paragraphe"/>
        <w:numPr>
          <w:ilvl w:val="0"/>
          <w:numId w:val="62"/>
        </w:numPr>
      </w:pPr>
      <w:r w:rsidRPr="00406A3F">
        <w:t>PCO</w:t>
      </w:r>
      <w:r w:rsidRPr="007330A5">
        <w:rPr>
          <w:vertAlign w:val="subscript"/>
        </w:rPr>
        <w:t>2</w:t>
      </w:r>
      <w:r>
        <w:t xml:space="preserve"> représente la composante « respiratoire ».</w:t>
      </w:r>
    </w:p>
    <w:p w:rsidR="00890257" w:rsidRPr="00406A3F" w:rsidRDefault="00890257" w:rsidP="00890257">
      <w:pPr>
        <w:pStyle w:val="Paragraphe"/>
        <w:numPr>
          <w:ilvl w:val="0"/>
          <w:numId w:val="62"/>
        </w:numPr>
      </w:pPr>
      <w:r w:rsidRPr="00406A3F">
        <w:t>Une perte de HCO</w:t>
      </w:r>
      <w:r w:rsidRPr="007D6AF1">
        <w:rPr>
          <w:vertAlign w:val="subscript"/>
        </w:rPr>
        <w:t>3</w:t>
      </w:r>
      <w:r>
        <w:rPr>
          <w:vertAlign w:val="superscript"/>
        </w:rPr>
        <w:t>-</w:t>
      </w:r>
      <w:r w:rsidRPr="00406A3F">
        <w:t xml:space="preserve"> équivaut à un gain de H</w:t>
      </w:r>
      <w:r w:rsidRPr="007330A5">
        <w:rPr>
          <w:vertAlign w:val="superscript"/>
        </w:rPr>
        <w:t>+</w:t>
      </w:r>
      <w:r>
        <w:t>.</w:t>
      </w:r>
    </w:p>
    <w:p w:rsidR="00890257" w:rsidRDefault="00890257" w:rsidP="00890257">
      <w:pPr>
        <w:autoSpaceDE w:val="0"/>
        <w:autoSpaceDN w:val="0"/>
        <w:adjustRightInd w:val="0"/>
        <w:spacing w:after="0" w:line="240" w:lineRule="auto"/>
        <w:rPr>
          <w:rFonts w:ascii="Times New Roman" w:hAnsi="Times New Roman"/>
          <w:b/>
          <w:bCs/>
          <w:sz w:val="16"/>
          <w:szCs w:val="16"/>
        </w:rPr>
      </w:pPr>
    </w:p>
    <w:p w:rsidR="00890257" w:rsidRPr="00406A3F" w:rsidRDefault="00890257" w:rsidP="00890257">
      <w:pPr>
        <w:pStyle w:val="Paragraphe"/>
      </w:pPr>
      <w:r w:rsidRPr="00406A3F">
        <w:t xml:space="preserve">Le numérateur </w:t>
      </w:r>
      <w:r>
        <w:t>(</w:t>
      </w:r>
      <w:r w:rsidRPr="00406A3F">
        <w:t>CO</w:t>
      </w:r>
      <w:r w:rsidRPr="007D6AF1">
        <w:rPr>
          <w:vertAlign w:val="subscript"/>
        </w:rPr>
        <w:t>2</w:t>
      </w:r>
      <w:r>
        <w:t>)</w:t>
      </w:r>
      <w:r w:rsidRPr="00406A3F">
        <w:t xml:space="preserve"> </w:t>
      </w:r>
      <w:r>
        <w:t>est contrôlé</w:t>
      </w:r>
      <w:r w:rsidRPr="00406A3F">
        <w:t xml:space="preserve"> par la ventilation pulmonaire</w:t>
      </w:r>
      <w:r>
        <w:t>,</w:t>
      </w:r>
      <w:r w:rsidRPr="00406A3F">
        <w:t xml:space="preserve"> alors</w:t>
      </w:r>
      <w:r>
        <w:t xml:space="preserve"> </w:t>
      </w:r>
      <w:r w:rsidRPr="00406A3F">
        <w:t>que le HCO</w:t>
      </w:r>
      <w:r w:rsidRPr="007D6AF1">
        <w:rPr>
          <w:vertAlign w:val="subscript"/>
        </w:rPr>
        <w:t>3</w:t>
      </w:r>
      <w:r>
        <w:rPr>
          <w:vertAlign w:val="superscript"/>
        </w:rPr>
        <w:t>-</w:t>
      </w:r>
      <w:r w:rsidRPr="00406A3F">
        <w:t xml:space="preserve"> </w:t>
      </w:r>
      <w:r>
        <w:t>est</w:t>
      </w:r>
      <w:r w:rsidRPr="00406A3F">
        <w:t xml:space="preserve"> contrôlé par l’excrétion rénale d’ions hydrogènes. O</w:t>
      </w:r>
      <w:r>
        <w:t xml:space="preserve">n va </w:t>
      </w:r>
      <w:r w:rsidRPr="00406A3F">
        <w:t>donc parler d’une composante respiratoire pour la CO</w:t>
      </w:r>
      <w:r w:rsidRPr="007D6AF1">
        <w:rPr>
          <w:vertAlign w:val="subscript"/>
        </w:rPr>
        <w:t>2</w:t>
      </w:r>
      <w:r w:rsidRPr="00406A3F">
        <w:t xml:space="preserve"> </w:t>
      </w:r>
      <w:r>
        <w:t xml:space="preserve">et métabolique pour </w:t>
      </w:r>
      <w:r w:rsidRPr="00406A3F">
        <w:t>le HCO</w:t>
      </w:r>
      <w:r w:rsidRPr="007D6AF1">
        <w:rPr>
          <w:vertAlign w:val="subscript"/>
        </w:rPr>
        <w:t>3</w:t>
      </w:r>
      <w:r>
        <w:rPr>
          <w:vertAlign w:val="superscript"/>
        </w:rPr>
        <w:t>-</w:t>
      </w:r>
      <w:r w:rsidRPr="00406A3F">
        <w:t>.</w:t>
      </w:r>
    </w:p>
    <w:p w:rsidR="00890257" w:rsidRDefault="00890257" w:rsidP="00890257">
      <w:pPr>
        <w:pStyle w:val="Paragraphe"/>
      </w:pPr>
      <w:r w:rsidRPr="00406A3F">
        <w:t>Notons aussi que si le HCO</w:t>
      </w:r>
      <w:r w:rsidRPr="007D6AF1">
        <w:rPr>
          <w:vertAlign w:val="subscript"/>
        </w:rPr>
        <w:t>3</w:t>
      </w:r>
      <w:r>
        <w:rPr>
          <w:vertAlign w:val="superscript"/>
        </w:rPr>
        <w:t>-</w:t>
      </w:r>
      <w:r w:rsidRPr="00406A3F">
        <w:t xml:space="preserve"> diminu</w:t>
      </w:r>
      <w:r>
        <w:t>e au dénominateur, ceci va impliquer que la concentration en ions</w:t>
      </w:r>
      <w:r w:rsidRPr="00406A3F">
        <w:t xml:space="preserve"> H</w:t>
      </w:r>
      <w:r w:rsidRPr="007D6AF1">
        <w:rPr>
          <w:vertAlign w:val="superscript"/>
        </w:rPr>
        <w:t>+</w:t>
      </w:r>
      <w:r w:rsidRPr="00406A3F">
        <w:t xml:space="preserve"> va augmenter</w:t>
      </w:r>
      <w:r>
        <w:t>,</w:t>
      </w:r>
      <w:r w:rsidRPr="00406A3F">
        <w:t xml:space="preserve"> et vice versa.</w:t>
      </w:r>
    </w:p>
    <w:p w:rsidR="00890257" w:rsidRDefault="00890257" w:rsidP="00890257">
      <w:pPr>
        <w:pStyle w:val="Paragraphe"/>
        <w:rPr>
          <w:b/>
        </w:rPr>
      </w:pPr>
      <w:r w:rsidRPr="007330A5">
        <w:rPr>
          <w:b/>
        </w:rPr>
        <w:t xml:space="preserve">Le principe isohydrique </w:t>
      </w:r>
    </w:p>
    <w:p w:rsidR="00890257" w:rsidRDefault="00294829" w:rsidP="00890257">
      <w:pPr>
        <w:pStyle w:val="Paragraphe"/>
        <w:jc w:val="center"/>
        <w:rPr>
          <w:b/>
        </w:rPr>
      </w:pPr>
      <w:r w:rsidRPr="00294829">
        <w:rPr>
          <w:b/>
          <w:noProof/>
          <w:lang w:val="fr-CA"/>
        </w:rPr>
        <w:pict>
          <v:shape id="Image 48128" o:spid="_x0000_i1126" type="#_x0000_t75" style="width:411.2pt;height:59.2pt;visibility:visible">
            <v:imagedata r:id="rId187" o:title=""/>
          </v:shape>
        </w:pict>
      </w:r>
    </w:p>
    <w:p w:rsidR="00890257" w:rsidRDefault="00890257" w:rsidP="00890257">
      <w:pPr>
        <w:pStyle w:val="Paragraphe"/>
      </w:pPr>
      <w:r>
        <w:t xml:space="preserve">L’équation précédente est celle du principe isohydrique. </w:t>
      </w:r>
    </w:p>
    <w:p w:rsidR="00890257" w:rsidRDefault="00890257" w:rsidP="00890257">
      <w:pPr>
        <w:pStyle w:val="Paragraphe"/>
      </w:pPr>
      <w:r>
        <w:t>Le principe isohydrique nous montre que tous les tampons sont en équilibre avec la concentration d’ions hydrogènes dans le corps et donc, pour connaître la situation acido-basique, il suffit de connaître l’état d’équilibre que d’un seul groupe de tampon.</w:t>
      </w:r>
    </w:p>
    <w:p w:rsidR="00890257" w:rsidRPr="005A27DC" w:rsidRDefault="00890257" w:rsidP="00890257">
      <w:pPr>
        <w:pStyle w:val="Paragraphe"/>
      </w:pPr>
      <w:r>
        <w:t>Celui que nous mesurons en clinique est le couple tampon PCO</w:t>
      </w:r>
      <w:r>
        <w:rPr>
          <w:sz w:val="13"/>
          <w:szCs w:val="13"/>
        </w:rPr>
        <w:t>2</w:t>
      </w:r>
      <w:r>
        <w:t>-</w:t>
      </w:r>
      <w:r w:rsidRPr="00406A3F">
        <w:t>HCO</w:t>
      </w:r>
      <w:r w:rsidRPr="007D6AF1">
        <w:rPr>
          <w:vertAlign w:val="subscript"/>
        </w:rPr>
        <w:t>3</w:t>
      </w:r>
      <w:r>
        <w:rPr>
          <w:vertAlign w:val="superscript"/>
        </w:rPr>
        <w:t>-</w:t>
      </w:r>
      <w:r>
        <w:t>.</w:t>
      </w:r>
    </w:p>
    <w:p w:rsidR="00890257" w:rsidRDefault="00890257" w:rsidP="00890257">
      <w:pPr>
        <w:pStyle w:val="Titre3"/>
        <w:rPr>
          <w:rFonts w:eastAsia="Wingdings-Regular"/>
        </w:rPr>
      </w:pPr>
      <w:bookmarkStart w:id="126" w:name="_Toc220320383"/>
      <w:bookmarkStart w:id="127" w:name="_Toc254076980"/>
      <w:r>
        <w:rPr>
          <w:rFonts w:eastAsia="Wingdings-Regular"/>
        </w:rPr>
        <w:t>Les principaux tampons de l’organisme</w:t>
      </w:r>
      <w:bookmarkEnd w:id="126"/>
      <w:bookmarkEnd w:id="12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3152"/>
        <w:gridCol w:w="642"/>
        <w:gridCol w:w="3118"/>
      </w:tblGrid>
      <w:tr w:rsidR="00890257" w:rsidRPr="007D2984">
        <w:trPr>
          <w:trHeight w:val="313"/>
          <w:jc w:val="center"/>
        </w:trPr>
        <w:tc>
          <w:tcPr>
            <w:tcW w:w="3794" w:type="dxa"/>
            <w:gridSpan w:val="2"/>
          </w:tcPr>
          <w:p w:rsidR="00890257" w:rsidRPr="007F1BE1" w:rsidRDefault="00890257" w:rsidP="00890257">
            <w:pPr>
              <w:pStyle w:val="Paragraphe"/>
              <w:spacing w:after="0" w:line="240" w:lineRule="auto"/>
              <w:rPr>
                <w:b/>
                <w:sz w:val="22"/>
                <w:szCs w:val="22"/>
              </w:rPr>
            </w:pPr>
            <w:r w:rsidRPr="007F1BE1">
              <w:rPr>
                <w:b/>
                <w:sz w:val="22"/>
                <w:szCs w:val="22"/>
              </w:rPr>
              <w:t>Les tampons extracellulaires</w:t>
            </w:r>
          </w:p>
        </w:tc>
        <w:tc>
          <w:tcPr>
            <w:tcW w:w="3118" w:type="dxa"/>
          </w:tcPr>
          <w:p w:rsidR="00890257" w:rsidRPr="007F1BE1" w:rsidRDefault="00890257" w:rsidP="00890257">
            <w:pPr>
              <w:pStyle w:val="Paragraphe"/>
              <w:spacing w:after="0" w:line="240" w:lineRule="auto"/>
              <w:rPr>
                <w:b/>
                <w:sz w:val="22"/>
                <w:szCs w:val="22"/>
              </w:rPr>
            </w:pPr>
            <w:r w:rsidRPr="007F1BE1">
              <w:rPr>
                <w:b/>
                <w:sz w:val="22"/>
                <w:szCs w:val="22"/>
              </w:rPr>
              <w:t>Les tampons intracellulaires</w:t>
            </w:r>
          </w:p>
        </w:tc>
      </w:tr>
      <w:tr w:rsidR="00890257" w:rsidRPr="007D2984">
        <w:trPr>
          <w:jc w:val="center"/>
        </w:trPr>
        <w:tc>
          <w:tcPr>
            <w:tcW w:w="3152" w:type="dxa"/>
          </w:tcPr>
          <w:p w:rsidR="00890257" w:rsidRPr="007F1BE1" w:rsidRDefault="00890257" w:rsidP="00890257">
            <w:pPr>
              <w:pStyle w:val="Paragraphe"/>
              <w:spacing w:after="0" w:line="240" w:lineRule="auto"/>
              <w:rPr>
                <w:sz w:val="22"/>
                <w:szCs w:val="22"/>
              </w:rPr>
            </w:pPr>
            <w:r w:rsidRPr="007F1BE1">
              <w:rPr>
                <w:sz w:val="22"/>
                <w:szCs w:val="22"/>
              </w:rPr>
              <w:t>HCO</w:t>
            </w:r>
            <w:r w:rsidRPr="007F1BE1">
              <w:rPr>
                <w:sz w:val="22"/>
                <w:szCs w:val="22"/>
                <w:vertAlign w:val="subscript"/>
              </w:rPr>
              <w:t>3</w:t>
            </w:r>
            <w:r w:rsidRPr="007F1BE1">
              <w:rPr>
                <w:sz w:val="22"/>
                <w:szCs w:val="22"/>
                <w:vertAlign w:val="superscript"/>
              </w:rPr>
              <w:t>-</w:t>
            </w:r>
          </w:p>
          <w:p w:rsidR="00890257" w:rsidRPr="007F1BE1" w:rsidRDefault="00890257" w:rsidP="00890257">
            <w:pPr>
              <w:pStyle w:val="Paragraphe"/>
              <w:spacing w:after="0" w:line="240" w:lineRule="auto"/>
              <w:rPr>
                <w:sz w:val="22"/>
                <w:szCs w:val="22"/>
              </w:rPr>
            </w:pPr>
            <w:r w:rsidRPr="007F1BE1">
              <w:rPr>
                <w:sz w:val="22"/>
                <w:szCs w:val="22"/>
              </w:rPr>
              <w:t>HPO</w:t>
            </w:r>
            <w:r w:rsidRPr="007F1BE1">
              <w:rPr>
                <w:sz w:val="22"/>
                <w:szCs w:val="22"/>
                <w:vertAlign w:val="subscript"/>
              </w:rPr>
              <w:t>4</w:t>
            </w:r>
            <w:r w:rsidRPr="007F1BE1">
              <w:rPr>
                <w:sz w:val="22"/>
                <w:szCs w:val="22"/>
                <w:vertAlign w:val="superscript"/>
              </w:rPr>
              <w:t>-</w:t>
            </w:r>
          </w:p>
          <w:p w:rsidR="00890257" w:rsidRPr="007D2984" w:rsidRDefault="00890257" w:rsidP="00890257">
            <w:pPr>
              <w:pStyle w:val="Paragraphe"/>
              <w:spacing w:after="0" w:line="240" w:lineRule="auto"/>
              <w:rPr>
                <w:sz w:val="24"/>
                <w:szCs w:val="24"/>
              </w:rPr>
            </w:pPr>
            <w:r w:rsidRPr="007F1BE1">
              <w:rPr>
                <w:sz w:val="22"/>
                <w:szCs w:val="22"/>
              </w:rPr>
              <w:t>Protéines plasmatiques (-)</w:t>
            </w:r>
          </w:p>
        </w:tc>
        <w:tc>
          <w:tcPr>
            <w:tcW w:w="642" w:type="dxa"/>
          </w:tcPr>
          <w:p w:rsidR="00890257" w:rsidRPr="007F1BE1" w:rsidRDefault="00890257" w:rsidP="00890257">
            <w:pPr>
              <w:pStyle w:val="Paragraphe"/>
              <w:spacing w:after="0" w:line="240" w:lineRule="auto"/>
              <w:rPr>
                <w:sz w:val="22"/>
                <w:szCs w:val="22"/>
              </w:rPr>
            </w:pPr>
            <w:r w:rsidRPr="007F1BE1">
              <w:rPr>
                <w:sz w:val="22"/>
                <w:szCs w:val="22"/>
              </w:rPr>
              <w:t>+++</w:t>
            </w:r>
          </w:p>
          <w:p w:rsidR="00890257" w:rsidRPr="007F1BE1" w:rsidRDefault="00890257" w:rsidP="00890257">
            <w:pPr>
              <w:pStyle w:val="Paragraphe"/>
              <w:spacing w:after="0" w:line="240" w:lineRule="auto"/>
              <w:rPr>
                <w:sz w:val="22"/>
                <w:szCs w:val="22"/>
              </w:rPr>
            </w:pPr>
            <w:r w:rsidRPr="007F1BE1">
              <w:rPr>
                <w:sz w:val="22"/>
                <w:szCs w:val="22"/>
              </w:rPr>
              <w:t>++</w:t>
            </w:r>
          </w:p>
          <w:p w:rsidR="00890257" w:rsidRPr="007F1BE1" w:rsidRDefault="00890257" w:rsidP="00890257">
            <w:pPr>
              <w:pStyle w:val="Paragraphe"/>
              <w:spacing w:after="0" w:line="240" w:lineRule="auto"/>
              <w:rPr>
                <w:sz w:val="22"/>
                <w:szCs w:val="22"/>
              </w:rPr>
            </w:pPr>
            <w:r w:rsidRPr="007F1BE1">
              <w:rPr>
                <w:sz w:val="22"/>
                <w:szCs w:val="22"/>
              </w:rPr>
              <w:t>+</w:t>
            </w:r>
          </w:p>
        </w:tc>
        <w:tc>
          <w:tcPr>
            <w:tcW w:w="3118" w:type="dxa"/>
          </w:tcPr>
          <w:p w:rsidR="00890257" w:rsidRPr="007F1BE1" w:rsidRDefault="00890257" w:rsidP="00890257">
            <w:pPr>
              <w:pStyle w:val="Paragraphe"/>
              <w:spacing w:after="0" w:line="240" w:lineRule="auto"/>
              <w:rPr>
                <w:sz w:val="22"/>
                <w:szCs w:val="22"/>
              </w:rPr>
            </w:pPr>
            <w:r w:rsidRPr="007F1BE1">
              <w:rPr>
                <w:sz w:val="22"/>
                <w:szCs w:val="22"/>
              </w:rPr>
              <w:t>Protéines</w:t>
            </w:r>
          </w:p>
          <w:p w:rsidR="00890257" w:rsidRPr="007F1BE1" w:rsidRDefault="00890257" w:rsidP="00890257">
            <w:pPr>
              <w:pStyle w:val="Paragraphe"/>
              <w:spacing w:after="0" w:line="240" w:lineRule="auto"/>
              <w:rPr>
                <w:sz w:val="22"/>
                <w:szCs w:val="22"/>
              </w:rPr>
            </w:pPr>
          </w:p>
        </w:tc>
      </w:tr>
    </w:tbl>
    <w:p w:rsidR="00890257" w:rsidRDefault="00890257">
      <w:pPr>
        <w:rPr>
          <w:rFonts w:ascii="Times New Roman" w:eastAsia="Wingdings-Regular" w:hAnsi="Times New Roman"/>
          <w:i/>
          <w:sz w:val="28"/>
          <w:szCs w:val="28"/>
        </w:rPr>
      </w:pPr>
    </w:p>
    <w:p w:rsidR="00890257" w:rsidRDefault="00890257" w:rsidP="00890257">
      <w:pPr>
        <w:pStyle w:val="Titre3"/>
        <w:rPr>
          <w:rFonts w:eastAsia="Wingdings-Regular"/>
        </w:rPr>
      </w:pPr>
      <w:r>
        <w:rPr>
          <w:rFonts w:eastAsia="Wingdings-Regular"/>
        </w:rPr>
        <w:br w:type="page"/>
      </w:r>
      <w:bookmarkStart w:id="128" w:name="_Toc220320384"/>
      <w:bookmarkStart w:id="129" w:name="_Toc254076981"/>
      <w:r>
        <w:rPr>
          <w:rFonts w:eastAsia="Wingdings-Regular"/>
        </w:rPr>
        <w:t>Introduction à l’alcalose et à l’acidose</w:t>
      </w:r>
      <w:bookmarkEnd w:id="128"/>
      <w:bookmarkEnd w:id="129"/>
    </w:p>
    <w:p w:rsidR="00890257" w:rsidRPr="00875D14" w:rsidRDefault="00890257" w:rsidP="00890257">
      <w:pPr>
        <w:pStyle w:val="Paragraphe"/>
      </w:pPr>
      <w:r>
        <w:t>Voyons d’abord quelques définitions :</w:t>
      </w:r>
    </w:p>
    <w:p w:rsidR="00890257" w:rsidRDefault="00890257" w:rsidP="00890257">
      <w:pPr>
        <w:pStyle w:val="Paragraphe"/>
      </w:pPr>
      <w:r>
        <w:rPr>
          <w:b/>
        </w:rPr>
        <w:t xml:space="preserve">Acidémie : </w:t>
      </w:r>
      <w:r>
        <w:t>Augmentation de la concentration d’ions H</w:t>
      </w:r>
      <w:r w:rsidRPr="00916CAC">
        <w:rPr>
          <w:sz w:val="21"/>
          <w:szCs w:val="21"/>
          <w:vertAlign w:val="superscript"/>
        </w:rPr>
        <w:t>+</w:t>
      </w:r>
      <w:r>
        <w:rPr>
          <w:sz w:val="21"/>
          <w:szCs w:val="21"/>
        </w:rPr>
        <w:t xml:space="preserve"> </w:t>
      </w:r>
      <w:r>
        <w:t>dans le sang</w:t>
      </w:r>
    </w:p>
    <w:p w:rsidR="00890257" w:rsidRDefault="00890257" w:rsidP="00890257">
      <w:pPr>
        <w:pStyle w:val="Paragraphe"/>
      </w:pPr>
      <w:r>
        <w:rPr>
          <w:b/>
        </w:rPr>
        <w:t xml:space="preserve">Alcalémie : </w:t>
      </w:r>
      <w:r>
        <w:t>Diminution de la concentration d’ions H</w:t>
      </w:r>
      <w:r w:rsidRPr="00916CAC">
        <w:rPr>
          <w:sz w:val="21"/>
          <w:szCs w:val="21"/>
          <w:vertAlign w:val="superscript"/>
        </w:rPr>
        <w:t>+</w:t>
      </w:r>
      <w:r>
        <w:rPr>
          <w:sz w:val="21"/>
          <w:szCs w:val="21"/>
        </w:rPr>
        <w:t xml:space="preserve"> </w:t>
      </w:r>
      <w:r>
        <w:t>dans le sang</w:t>
      </w:r>
    </w:p>
    <w:p w:rsidR="00890257" w:rsidRDefault="00890257" w:rsidP="00890257">
      <w:pPr>
        <w:pStyle w:val="Paragraphe"/>
      </w:pPr>
      <w:r>
        <w:rPr>
          <w:b/>
        </w:rPr>
        <w:t xml:space="preserve">Acidose : </w:t>
      </w:r>
      <w:r>
        <w:t>Processus qui tend à produire une acidémie</w:t>
      </w:r>
    </w:p>
    <w:p w:rsidR="00890257" w:rsidRDefault="00890257" w:rsidP="00890257">
      <w:pPr>
        <w:pStyle w:val="Paragraphe"/>
      </w:pPr>
      <w:r>
        <w:rPr>
          <w:b/>
        </w:rPr>
        <w:t xml:space="preserve">Alcalose : </w:t>
      </w:r>
      <w:r>
        <w:t>Processus qui tend à produire une alcalémie</w:t>
      </w:r>
    </w:p>
    <w:p w:rsidR="00890257" w:rsidRPr="00082852" w:rsidRDefault="00890257" w:rsidP="00890257">
      <w:pPr>
        <w:pStyle w:val="Paragraphe"/>
      </w:pPr>
      <w:r w:rsidRPr="00082852">
        <w:t>Une acidémie ou une alcalémie est simplement l</w:t>
      </w:r>
      <w:r>
        <w:t xml:space="preserve">a situation des ions hydrogènes </w:t>
      </w:r>
      <w:r w:rsidRPr="00082852">
        <w:t xml:space="preserve">au niveau sanguin. </w:t>
      </w:r>
      <w:r>
        <w:t>Par contre, l</w:t>
      </w:r>
      <w:r w:rsidRPr="00082852">
        <w:t>’acidose et l’alcalose sont des processu</w:t>
      </w:r>
      <w:r>
        <w:t xml:space="preserve">s </w:t>
      </w:r>
      <w:r w:rsidRPr="00082852">
        <w:t>pathologiques qui ont tendance à produire soit une acidémie ou une alcalémie.</w:t>
      </w:r>
    </w:p>
    <w:p w:rsidR="00890257" w:rsidRDefault="00890257" w:rsidP="00890257">
      <w:pPr>
        <w:pStyle w:val="Paragraphe"/>
      </w:pPr>
      <w:r w:rsidRPr="00082852">
        <w:t>On pourrait avoir une acidose en même temps q</w:t>
      </w:r>
      <w:r>
        <w:t xml:space="preserve">u’une alcalose et ceci pourrait </w:t>
      </w:r>
      <w:r w:rsidRPr="00082852">
        <w:t>résulter en un pH normal.</w:t>
      </w:r>
      <w:r>
        <w:t xml:space="preserve"> C’est pour ça qu’on fait la distinction entre alcalose/acidose et acidémie/alcalémie.</w:t>
      </w:r>
    </w:p>
    <w:p w:rsidR="00890257" w:rsidRDefault="00890257" w:rsidP="00890257">
      <w:pPr>
        <w:pStyle w:val="Paragraphe"/>
      </w:pPr>
      <w:r>
        <w:t>Revenons quelques instants à la formule suivante que nous connaissons bien :</w:t>
      </w:r>
    </w:p>
    <w:p w:rsidR="00890257" w:rsidRDefault="00294829" w:rsidP="00890257">
      <w:pPr>
        <w:jc w:val="center"/>
      </w:pPr>
      <w:r>
        <w:rPr>
          <w:noProof/>
        </w:rPr>
        <w:pict>
          <v:shape id="Image 48133" o:spid="_x0000_i1127" type="#_x0000_t75" style="width:363.2pt;height:116pt;visibility:visible">
            <v:imagedata r:id="rId188" o:title=""/>
          </v:shape>
        </w:pict>
      </w:r>
    </w:p>
    <w:p w:rsidR="00890257" w:rsidRDefault="00890257" w:rsidP="00890257">
      <w:pPr>
        <w:pStyle w:val="Paragraphe"/>
      </w:pPr>
      <w:r>
        <w:t>Dans cette équation, la PCO</w:t>
      </w:r>
      <w:r>
        <w:rPr>
          <w:vertAlign w:val="subscript"/>
        </w:rPr>
        <w:t>2</w:t>
      </w:r>
      <w:r>
        <w:t xml:space="preserve"> est la composante respiratoire et la concentration en bicarbonate est la composante métabolique. </w:t>
      </w:r>
    </w:p>
    <w:p w:rsidR="00890257" w:rsidRPr="00875D14" w:rsidRDefault="00890257" w:rsidP="00890257">
      <w:pPr>
        <w:pStyle w:val="Paragraphe"/>
      </w:pPr>
      <w:r>
        <w:t>Nous pouvons aussi constater qu’une augmentation des ions H</w:t>
      </w:r>
      <w:r w:rsidRPr="000A21D9">
        <w:rPr>
          <w:vertAlign w:val="superscript"/>
        </w:rPr>
        <w:t>+</w:t>
      </w:r>
      <w:r>
        <w:rPr>
          <w:sz w:val="13"/>
          <w:szCs w:val="13"/>
        </w:rPr>
        <w:t xml:space="preserve"> </w:t>
      </w:r>
      <w:r>
        <w:t>peut venir d’une augmentation de la PCO</w:t>
      </w:r>
      <w:r>
        <w:rPr>
          <w:szCs w:val="13"/>
          <w:vertAlign w:val="subscript"/>
        </w:rPr>
        <w:t>2</w:t>
      </w:r>
      <w:r>
        <w:rPr>
          <w:sz w:val="13"/>
          <w:szCs w:val="13"/>
        </w:rPr>
        <w:t xml:space="preserve"> </w:t>
      </w:r>
      <w:r>
        <w:t>ou d’une diminution du bicarbonate. Inversement, une diminution de la concentration en ions H</w:t>
      </w:r>
      <w:r>
        <w:rPr>
          <w:vertAlign w:val="superscript"/>
        </w:rPr>
        <w:t>+</w:t>
      </w:r>
      <w:r>
        <w:t xml:space="preserve"> </w:t>
      </w:r>
      <w:r>
        <w:rPr>
          <w:sz w:val="13"/>
          <w:szCs w:val="13"/>
        </w:rPr>
        <w:t xml:space="preserve"> </w:t>
      </w:r>
      <w:r>
        <w:t>peut être causée par une diminution de la  PCO</w:t>
      </w:r>
      <w:r>
        <w:rPr>
          <w:szCs w:val="13"/>
          <w:vertAlign w:val="subscript"/>
        </w:rPr>
        <w:t>2</w:t>
      </w:r>
      <w:r>
        <w:rPr>
          <w:sz w:val="13"/>
          <w:szCs w:val="13"/>
        </w:rPr>
        <w:t xml:space="preserve"> </w:t>
      </w:r>
      <w:r>
        <w:t xml:space="preserve">ou une augmentation du </w:t>
      </w:r>
      <w:r w:rsidRPr="00406A3F">
        <w:t>HCO</w:t>
      </w:r>
      <w:r w:rsidRPr="007D6AF1">
        <w:rPr>
          <w:vertAlign w:val="subscript"/>
        </w:rPr>
        <w:t>3</w:t>
      </w:r>
      <w:r>
        <w:rPr>
          <w:vertAlign w:val="superscript"/>
        </w:rPr>
        <w:t>-</w:t>
      </w:r>
      <w:r>
        <w:rPr>
          <w:sz w:val="13"/>
          <w:szCs w:val="13"/>
        </w:rPr>
        <w:t>.</w:t>
      </w:r>
    </w:p>
    <w:p w:rsidR="00890257" w:rsidRDefault="00890257" w:rsidP="00890257">
      <w:pPr>
        <w:pStyle w:val="Paragraphe"/>
        <w:rPr>
          <w:u w:val="single"/>
        </w:rPr>
      </w:pPr>
      <w:r w:rsidRPr="00875D14">
        <w:rPr>
          <w:u w:val="single"/>
        </w:rPr>
        <w:t>Lorsque le problème primaire est un problème ventilatoire (poumons) et agit sur le dioxyde de carbone sanguin, nous parlerons d’un trouble respiratoire</w:t>
      </w:r>
      <w:r>
        <w:rPr>
          <w:u w:val="single"/>
        </w:rPr>
        <w:t xml:space="preserve"> (acidose/alcalose respiratoire)</w:t>
      </w:r>
      <w:r w:rsidRPr="00875D14">
        <w:rPr>
          <w:u w:val="single"/>
        </w:rPr>
        <w:t xml:space="preserve">. </w:t>
      </w:r>
    </w:p>
    <w:p w:rsidR="00890257" w:rsidRDefault="00890257" w:rsidP="00890257">
      <w:pPr>
        <w:pStyle w:val="Paragraphe"/>
        <w:rPr>
          <w:u w:val="single"/>
        </w:rPr>
      </w:pPr>
      <w:r w:rsidRPr="00875D14">
        <w:rPr>
          <w:u w:val="single"/>
        </w:rPr>
        <w:t xml:space="preserve">Lorsque le problème primaire est au niveau du </w:t>
      </w:r>
      <w:r w:rsidRPr="00916CAC">
        <w:rPr>
          <w:u w:val="single"/>
        </w:rPr>
        <w:t>HCO</w:t>
      </w:r>
      <w:r w:rsidRPr="00916CAC">
        <w:rPr>
          <w:u w:val="single"/>
          <w:vertAlign w:val="subscript"/>
        </w:rPr>
        <w:t>3</w:t>
      </w:r>
      <w:r w:rsidRPr="00916CAC">
        <w:rPr>
          <w:u w:val="single"/>
          <w:vertAlign w:val="superscript"/>
        </w:rPr>
        <w:t>-</w:t>
      </w:r>
      <w:r w:rsidRPr="00916CAC">
        <w:rPr>
          <w:u w:val="single"/>
        </w:rPr>
        <w:t>,</w:t>
      </w:r>
      <w:r>
        <w:rPr>
          <w:u w:val="single"/>
        </w:rPr>
        <w:t xml:space="preserve"> </w:t>
      </w:r>
      <w:r w:rsidRPr="00875D14">
        <w:rPr>
          <w:u w:val="single"/>
        </w:rPr>
        <w:t>nous parlerons d’un trouble métabolique</w:t>
      </w:r>
      <w:r>
        <w:rPr>
          <w:u w:val="single"/>
        </w:rPr>
        <w:t xml:space="preserve"> (acidose/alcalose métabolique)</w:t>
      </w:r>
      <w:r w:rsidRPr="00875D14">
        <w:rPr>
          <w:u w:val="single"/>
        </w:rPr>
        <w:t>.</w:t>
      </w:r>
    </w:p>
    <w:p w:rsidR="00890257" w:rsidRPr="00875D14" w:rsidRDefault="00890257" w:rsidP="00890257">
      <w:pPr>
        <w:pStyle w:val="Paragraphe"/>
        <w:rPr>
          <w:u w:val="single"/>
        </w:rPr>
      </w:pPr>
    </w:p>
    <w:p w:rsidR="00890257" w:rsidRDefault="00294829" w:rsidP="00890257">
      <w:pPr>
        <w:jc w:val="center"/>
      </w:pPr>
      <w:r>
        <w:rPr>
          <w:noProof/>
        </w:rPr>
        <w:pict>
          <v:shape id="Image 48146" o:spid="_x0000_i1128" type="#_x0000_t75" style="width:367.2pt;height:187.2pt;visibility:visible">
            <v:imagedata r:id="rId189" o:title=""/>
          </v:shape>
        </w:pict>
      </w:r>
    </w:p>
    <w:p w:rsidR="00890257" w:rsidRDefault="00890257" w:rsidP="00890257">
      <w:pPr>
        <w:pStyle w:val="Paragraphe"/>
      </w:pPr>
      <w:r w:rsidRPr="00E5793C">
        <w:t xml:space="preserve">Les quatre processus acido-basiques sont listés </w:t>
      </w:r>
      <w:r>
        <w:t>dans ce</w:t>
      </w:r>
      <w:r w:rsidRPr="00E5793C">
        <w:t xml:space="preserve"> tableau avec le problème principal qu’ils entraînent.</w:t>
      </w:r>
    </w:p>
    <w:p w:rsidR="00890257" w:rsidRPr="000A21D9" w:rsidRDefault="00890257" w:rsidP="00890257">
      <w:pPr>
        <w:pStyle w:val="Paragraphe"/>
      </w:pPr>
      <w:r>
        <w:t>Veuillez noter encore une fois que le problème principal dans les troubles de type respiratoire est une modification de la PCO</w:t>
      </w:r>
      <w:r>
        <w:rPr>
          <w:vertAlign w:val="subscript"/>
        </w:rPr>
        <w:t>2</w:t>
      </w:r>
      <w:r>
        <w:t>, alors que le problème principal dans les troubles de type métabolique est une modification dans la concentration plasmatique en bicarbonate.</w:t>
      </w:r>
    </w:p>
    <w:p w:rsidR="00890257" w:rsidRPr="001E2104" w:rsidRDefault="00890257" w:rsidP="00890257">
      <w:pPr>
        <w:pStyle w:val="Paragraphe"/>
        <w:jc w:val="center"/>
        <w:rPr>
          <w:b/>
          <w:sz w:val="28"/>
          <w:szCs w:val="28"/>
        </w:rPr>
      </w:pPr>
      <w:r>
        <w:rPr>
          <w:b/>
          <w:sz w:val="28"/>
          <w:szCs w:val="28"/>
        </w:rPr>
        <w:t>Valeurs n</w:t>
      </w:r>
      <w:r w:rsidRPr="001E2104">
        <w:rPr>
          <w:b/>
          <w:sz w:val="28"/>
          <w:szCs w:val="28"/>
        </w:rPr>
        <w:t>ormales</w:t>
      </w:r>
    </w:p>
    <w:p w:rsidR="00890257" w:rsidRPr="000A21D9" w:rsidRDefault="00890257" w:rsidP="00890257">
      <w:pPr>
        <w:pStyle w:val="Paragraphe"/>
        <w:jc w:val="center"/>
      </w:pPr>
      <w:proofErr w:type="gramStart"/>
      <w:r w:rsidRPr="000A21D9">
        <w:t>pH</w:t>
      </w:r>
      <w:proofErr w:type="gramEnd"/>
      <w:r w:rsidRPr="000A21D9">
        <w:t xml:space="preserve"> 7,40</w:t>
      </w:r>
    </w:p>
    <w:p w:rsidR="00890257" w:rsidRPr="000A21D9" w:rsidRDefault="00890257" w:rsidP="00890257">
      <w:pPr>
        <w:pStyle w:val="Paragraphe"/>
        <w:jc w:val="center"/>
      </w:pPr>
      <w:r w:rsidRPr="000A21D9">
        <w:t>[H</w:t>
      </w:r>
      <w:r w:rsidRPr="00697D59">
        <w:rPr>
          <w:vertAlign w:val="superscript"/>
        </w:rPr>
        <w:t>+</w:t>
      </w:r>
      <w:r w:rsidRPr="000A21D9">
        <w:t>] 40nM</w:t>
      </w:r>
    </w:p>
    <w:p w:rsidR="00890257" w:rsidRPr="000A21D9" w:rsidRDefault="00890257" w:rsidP="00890257">
      <w:pPr>
        <w:pStyle w:val="Paragraphe"/>
        <w:jc w:val="center"/>
      </w:pPr>
      <w:r w:rsidRPr="000A21D9">
        <w:t>PCO</w:t>
      </w:r>
      <w:r w:rsidRPr="000A21D9">
        <w:rPr>
          <w:vertAlign w:val="subscript"/>
        </w:rPr>
        <w:t>2</w:t>
      </w:r>
      <w:r w:rsidRPr="000A21D9">
        <w:t xml:space="preserve"> 40 mm Hg</w:t>
      </w:r>
    </w:p>
    <w:p w:rsidR="00890257" w:rsidRPr="000A21D9" w:rsidRDefault="00890257" w:rsidP="00890257">
      <w:pPr>
        <w:pStyle w:val="Paragraphe"/>
        <w:jc w:val="center"/>
      </w:pPr>
      <w:r>
        <w:t>[</w:t>
      </w:r>
      <w:r w:rsidRPr="000A21D9">
        <w:t>HCO</w:t>
      </w:r>
      <w:r w:rsidRPr="000A21D9">
        <w:rPr>
          <w:vertAlign w:val="subscript"/>
        </w:rPr>
        <w:t>3</w:t>
      </w:r>
      <w:r>
        <w:rPr>
          <w:vertAlign w:val="superscript"/>
        </w:rPr>
        <w:t>-</w:t>
      </w:r>
      <w:r>
        <w:t>]</w:t>
      </w:r>
      <w:r w:rsidRPr="000A21D9">
        <w:t xml:space="preserve"> 24 mM</w:t>
      </w:r>
    </w:p>
    <w:p w:rsidR="00890257" w:rsidRPr="009A0832" w:rsidRDefault="00890257" w:rsidP="00890257">
      <w:pPr>
        <w:pStyle w:val="Titre3"/>
        <w:rPr>
          <w:rFonts w:eastAsia="Wingdings-Regular"/>
        </w:rPr>
      </w:pPr>
      <w:bookmarkStart w:id="130" w:name="_Toc220320385"/>
      <w:bookmarkStart w:id="131" w:name="_Toc254076982"/>
      <w:r>
        <w:rPr>
          <w:rFonts w:eastAsia="Wingdings-Regular"/>
        </w:rPr>
        <w:t>L</w:t>
      </w:r>
      <w:r w:rsidRPr="009A0832">
        <w:rPr>
          <w:rFonts w:eastAsia="Wingdings-Regular"/>
        </w:rPr>
        <w:t xml:space="preserve">e rôle du poumon dans </w:t>
      </w:r>
      <w:r>
        <w:rPr>
          <w:rFonts w:eastAsia="Wingdings-Regular"/>
        </w:rPr>
        <w:t>le maintien du pH</w:t>
      </w:r>
      <w:bookmarkEnd w:id="130"/>
      <w:bookmarkEnd w:id="131"/>
    </w:p>
    <w:p w:rsidR="00890257" w:rsidRDefault="00890257" w:rsidP="00890257">
      <w:pPr>
        <w:pStyle w:val="Paragraphe"/>
      </w:pPr>
      <w:r>
        <w:t>Le contrôle de la ventilation, qui module l’élimination du dioxyde de carbone, est à la fois sous le contrôle de la PO</w:t>
      </w:r>
      <w:r>
        <w:rPr>
          <w:vertAlign w:val="subscript"/>
        </w:rPr>
        <w:t>2</w:t>
      </w:r>
      <w:r>
        <w:t xml:space="preserve"> et de la concentration locale des ions hydrogènes au niveau du système nerveux central. Cette concentration des ions hydrogènes au niveau du SNC varie en fonction de la PCO</w:t>
      </w:r>
      <w:r>
        <w:rPr>
          <w:sz w:val="13"/>
          <w:szCs w:val="13"/>
        </w:rPr>
        <w:t xml:space="preserve">2 </w:t>
      </w:r>
      <w:r>
        <w:t>et de la concentration en bicarbonate.</w:t>
      </w:r>
    </w:p>
    <w:p w:rsidR="00890257" w:rsidRDefault="00294829" w:rsidP="00890257">
      <w:pPr>
        <w:jc w:val="center"/>
        <w:rPr>
          <w:rFonts w:eastAsia="Wingdings-Regular"/>
        </w:rPr>
      </w:pPr>
      <w:r w:rsidRPr="00294829">
        <w:rPr>
          <w:rFonts w:eastAsia="Wingdings-Regular"/>
          <w:noProof/>
        </w:rPr>
        <w:pict>
          <v:shape id="Image 48158" o:spid="_x0000_i1129" type="#_x0000_t75" style="width:328pt;height:63.2pt;visibility:visible">
            <v:imagedata r:id="rId190" o:title=""/>
          </v:shape>
        </w:pict>
      </w:r>
    </w:p>
    <w:p w:rsidR="00AC4F33" w:rsidRDefault="00890257" w:rsidP="00890257">
      <w:pPr>
        <w:pStyle w:val="Paragraphe"/>
        <w:rPr>
          <w:rFonts w:eastAsia="Wingdings-Regular"/>
          <w:i/>
        </w:rPr>
      </w:pPr>
      <w:r w:rsidRPr="000A6E84">
        <w:rPr>
          <w:rFonts w:eastAsia="Wingdings-Regular"/>
          <w:i/>
        </w:rPr>
        <w:t>*** Une hypoventilation augmente le dioxyde de carbone sanguin, ce qui diminue le pH et stimule la ventilation. L’hyperventilation diminue le dioxyde de carbone sanguin, ce qui augmente le pH et ralentit la respiration. ***</w:t>
      </w:r>
    </w:p>
    <w:p w:rsidR="00890257" w:rsidRPr="000A6E84" w:rsidRDefault="00890257" w:rsidP="00890257">
      <w:pPr>
        <w:pStyle w:val="Paragraphe"/>
        <w:rPr>
          <w:rFonts w:eastAsia="Wingdings-Regular"/>
          <w:i/>
        </w:rPr>
      </w:pPr>
    </w:p>
    <w:p w:rsidR="00890257" w:rsidRDefault="00890257" w:rsidP="00890257">
      <w:pPr>
        <w:pStyle w:val="Titre3"/>
        <w:rPr>
          <w:rFonts w:eastAsia="Wingdings-Regular"/>
        </w:rPr>
      </w:pPr>
      <w:bookmarkStart w:id="132" w:name="_Toc220320386"/>
      <w:bookmarkStart w:id="133" w:name="_Toc254076983"/>
      <w:r>
        <w:rPr>
          <w:rFonts w:eastAsia="Wingdings-Regular"/>
        </w:rPr>
        <w:t>Les mécanismes rénaux d’élimination d’acide</w:t>
      </w:r>
      <w:bookmarkEnd w:id="132"/>
      <w:bookmarkEnd w:id="133"/>
    </w:p>
    <w:p w:rsidR="00890257" w:rsidRDefault="00890257" w:rsidP="00890257">
      <w:pPr>
        <w:pStyle w:val="Paragraphe"/>
      </w:pPr>
      <w:r>
        <w:t>Nous allons maintenant voir comment le rein contrôle l’excrétion des ions H</w:t>
      </w:r>
      <w:r w:rsidRPr="00916CAC">
        <w:rPr>
          <w:vertAlign w:val="superscript"/>
        </w:rPr>
        <w:t>+</w:t>
      </w:r>
      <w:r>
        <w:t xml:space="preserve">, ce qui va par le fait même contrôler la concentration de </w:t>
      </w:r>
      <w:r w:rsidRPr="00406A3F">
        <w:t>HCO</w:t>
      </w:r>
      <w:r w:rsidRPr="007D6AF1">
        <w:rPr>
          <w:vertAlign w:val="subscript"/>
        </w:rPr>
        <w:t>3</w:t>
      </w:r>
      <w:r>
        <w:rPr>
          <w:vertAlign w:val="superscript"/>
        </w:rPr>
        <w:t>-</w:t>
      </w:r>
      <w:r>
        <w:rPr>
          <w:sz w:val="13"/>
          <w:szCs w:val="13"/>
        </w:rPr>
        <w:t xml:space="preserve"> </w:t>
      </w:r>
      <w:r>
        <w:t>au niveau sanguin.</w:t>
      </w:r>
      <w:r w:rsidRPr="000A21D9">
        <w:t xml:space="preserve"> </w:t>
      </w:r>
      <w:r>
        <w:t>Mais comment le rein contrôle-t-il [HCO</w:t>
      </w:r>
      <w:r w:rsidRPr="000A21D9">
        <w:rPr>
          <w:sz w:val="29"/>
          <w:szCs w:val="29"/>
          <w:vertAlign w:val="subscript"/>
        </w:rPr>
        <w:t>3</w:t>
      </w:r>
      <w:r w:rsidRPr="000A21D9">
        <w:rPr>
          <w:sz w:val="29"/>
          <w:szCs w:val="29"/>
          <w:vertAlign w:val="superscript"/>
        </w:rPr>
        <w:t>-</w:t>
      </w:r>
      <w:r>
        <w:t>] ?</w:t>
      </w:r>
    </w:p>
    <w:p w:rsidR="00890257" w:rsidRDefault="00294829" w:rsidP="00890257">
      <w:pPr>
        <w:pStyle w:val="Paragraphe"/>
        <w:jc w:val="center"/>
      </w:pPr>
      <w:r w:rsidRPr="00294829">
        <w:rPr>
          <w:noProof/>
          <w:sz w:val="29"/>
          <w:szCs w:val="29"/>
          <w:lang w:val="fr-CA"/>
        </w:rPr>
        <w:pict>
          <v:shape id="Image 48147" o:spid="_x0000_i1130" type="#_x0000_t75" style="width:332.8pt;height:248pt;visibility:visible">
            <v:imagedata r:id="rId191" o:title=""/>
          </v:shape>
        </w:pict>
      </w:r>
    </w:p>
    <w:p w:rsidR="00890257" w:rsidRPr="001075F0" w:rsidRDefault="00890257" w:rsidP="00890257">
      <w:pPr>
        <w:pStyle w:val="Paragraphe"/>
      </w:pPr>
      <w:r w:rsidRPr="001075F0">
        <w:t xml:space="preserve">Tout en haut de la </w:t>
      </w:r>
      <w:r>
        <w:t>figure, nous pouvons voir +</w:t>
      </w:r>
      <w:r w:rsidRPr="001075F0">
        <w:t>70 mmol de H</w:t>
      </w:r>
      <w:r w:rsidRPr="00916CAC">
        <w:rPr>
          <w:vertAlign w:val="superscript"/>
        </w:rPr>
        <w:t>+</w:t>
      </w:r>
      <w:r w:rsidRPr="001075F0">
        <w:t>, ce qui correspond</w:t>
      </w:r>
      <w:r>
        <w:t xml:space="preserve"> à la charge corporelle en ions hydrogènes qui </w:t>
      </w:r>
      <w:proofErr w:type="gramStart"/>
      <w:r>
        <w:t>provient</w:t>
      </w:r>
      <w:proofErr w:type="gramEnd"/>
      <w:r>
        <w:t xml:space="preserve"> du métabolisme intermédiaire. Pour 70 mmol d’ions hydrogène produit, il y a </w:t>
      </w:r>
      <w:r w:rsidRPr="001075F0">
        <w:t xml:space="preserve">une perte de 70 mmol de </w:t>
      </w:r>
      <w:r w:rsidRPr="00406A3F">
        <w:t>HCO</w:t>
      </w:r>
      <w:r w:rsidRPr="007D6AF1">
        <w:rPr>
          <w:vertAlign w:val="subscript"/>
        </w:rPr>
        <w:t>3</w:t>
      </w:r>
      <w:r>
        <w:rPr>
          <w:vertAlign w:val="superscript"/>
        </w:rPr>
        <w:t>-</w:t>
      </w:r>
      <w:r w:rsidRPr="001075F0">
        <w:t xml:space="preserve"> qui aura été utilisée pour tamponner ces H</w:t>
      </w:r>
      <w:r w:rsidRPr="00916CAC">
        <w:rPr>
          <w:vertAlign w:val="superscript"/>
        </w:rPr>
        <w:t>+</w:t>
      </w:r>
      <w:r>
        <w:t xml:space="preserve">. 70 mmol de bicarbonate est donc </w:t>
      </w:r>
      <w:r w:rsidRPr="001075F0">
        <w:t>le déficit corporel de bicarbonate qui doit être régénéré à tous les jours par l</w:t>
      </w:r>
      <w:r>
        <w:t xml:space="preserve">e tubule </w:t>
      </w:r>
      <w:r w:rsidRPr="001075F0">
        <w:t>rénal</w:t>
      </w:r>
      <w:r>
        <w:t xml:space="preserve"> pour tamponner l’assaut continu de l’organisme par l’acidité</w:t>
      </w:r>
      <w:r w:rsidRPr="001075F0">
        <w:t>.</w:t>
      </w:r>
    </w:p>
    <w:p w:rsidR="00890257" w:rsidRDefault="00890257" w:rsidP="00890257">
      <w:pPr>
        <w:pStyle w:val="Paragraphe"/>
      </w:pPr>
      <w:r w:rsidRPr="001075F0">
        <w:t>Toutefois, avant de régénérer ces 70 mm</w:t>
      </w:r>
      <w:r>
        <w:t xml:space="preserve">ol de bicarbonate perdus dans le </w:t>
      </w:r>
      <w:r w:rsidRPr="001075F0">
        <w:t>tamponnement des H</w:t>
      </w:r>
      <w:r w:rsidRPr="00916CAC">
        <w:rPr>
          <w:vertAlign w:val="superscript"/>
        </w:rPr>
        <w:t>+</w:t>
      </w:r>
      <w:r w:rsidRPr="001075F0">
        <w:t>, on constate qu’aux glom</w:t>
      </w:r>
      <w:r>
        <w:t xml:space="preserve">érules se filtrent 4300 mmol de </w:t>
      </w:r>
      <w:r w:rsidRPr="001075F0">
        <w:t>bicarbonate (24 mmol/L X 180 L/d). Cette filtratio</w:t>
      </w:r>
      <w:r>
        <w:t xml:space="preserve">n très abondante de bicarbonate </w:t>
      </w:r>
      <w:r w:rsidRPr="001075F0">
        <w:t>représente une p</w:t>
      </w:r>
      <w:r>
        <w:t>erte potentielle s’ils « passaient</w:t>
      </w:r>
      <w:r w:rsidRPr="001075F0">
        <w:t xml:space="preserve"> tout dro</w:t>
      </w:r>
      <w:r>
        <w:t>it » et étaient excrétés. Ceci n’est pas le cas :</w:t>
      </w:r>
      <w:r w:rsidRPr="001075F0">
        <w:t xml:space="preserve"> ils sont réabsorbés au t</w:t>
      </w:r>
      <w:r>
        <w:t>ubule proximal.</w:t>
      </w:r>
    </w:p>
    <w:p w:rsidR="00890257" w:rsidRPr="00882EDC" w:rsidRDefault="00890257" w:rsidP="00890257">
      <w:pPr>
        <w:pStyle w:val="Paragraphe"/>
      </w:pPr>
      <w:r w:rsidRPr="001075F0">
        <w:t>Ensuite, le tubule collecteur peut séc</w:t>
      </w:r>
      <w:r>
        <w:t xml:space="preserve">réter des ions hydrogènes. Pour </w:t>
      </w:r>
      <w:r w:rsidRPr="001075F0">
        <w:t>chaque ion hydrogène sécrété dans le liquide tubulair</w:t>
      </w:r>
      <w:r>
        <w:t>e puis excrété, un bicarbonate</w:t>
      </w:r>
      <w:r w:rsidRPr="001075F0">
        <w:t xml:space="preserve"> </w:t>
      </w:r>
      <w:r>
        <w:t>est produit et retourné</w:t>
      </w:r>
      <w:r w:rsidRPr="001075F0">
        <w:t xml:space="preserve"> dans le sang par la</w:t>
      </w:r>
      <w:r>
        <w:t xml:space="preserve"> cellule intercalaire du tubule </w:t>
      </w:r>
      <w:r w:rsidRPr="001075F0">
        <w:t>collecteur. On retrouve donc dans l’urine 70 mmol de H</w:t>
      </w:r>
      <w:r w:rsidRPr="00916CAC">
        <w:rPr>
          <w:vertAlign w:val="superscript"/>
        </w:rPr>
        <w:t>+</w:t>
      </w:r>
      <w:r w:rsidRPr="001075F0">
        <w:t xml:space="preserve"> </w:t>
      </w:r>
      <w:r>
        <w:t xml:space="preserve">par jour (1 mmol/kg/d)  ; cela </w:t>
      </w:r>
      <w:r w:rsidRPr="001075F0">
        <w:t>correspond à la production</w:t>
      </w:r>
      <w:r>
        <w:t xml:space="preserve"> journalière</w:t>
      </w:r>
      <w:r w:rsidRPr="001075F0">
        <w:t xml:space="preserve"> de 70 mmol de bicarbonate p</w:t>
      </w:r>
      <w:r>
        <w:t xml:space="preserve">ar le tubule collecteur, ce qui </w:t>
      </w:r>
      <w:r w:rsidRPr="001075F0">
        <w:t>en fait était le déficit corporel de bicarbonate encouru lors du t</w:t>
      </w:r>
      <w:r>
        <w:t xml:space="preserve">amponnement de </w:t>
      </w:r>
      <w:r w:rsidRPr="001075F0">
        <w:t>l’acide produit par le métabolisme.</w:t>
      </w:r>
    </w:p>
    <w:p w:rsidR="00890257" w:rsidRDefault="00294829" w:rsidP="00890257">
      <w:pPr>
        <w:pStyle w:val="Paragraphe"/>
        <w:jc w:val="center"/>
        <w:rPr>
          <w:sz w:val="29"/>
          <w:szCs w:val="29"/>
        </w:rPr>
      </w:pPr>
      <w:r w:rsidRPr="00294829">
        <w:rPr>
          <w:noProof/>
          <w:sz w:val="29"/>
          <w:szCs w:val="29"/>
          <w:lang w:val="fr-CA"/>
        </w:rPr>
        <w:pict>
          <v:shape id="Image 48148" o:spid="_x0000_i1131" type="#_x0000_t75" style="width:252.8pt;height:183.2pt;visibility:visible">
            <v:imagedata r:id="rId192" o:title=""/>
          </v:shape>
        </w:pict>
      </w:r>
    </w:p>
    <w:p w:rsidR="00890257" w:rsidRDefault="00890257" w:rsidP="00890257">
      <w:pPr>
        <w:pStyle w:val="Paragraphe"/>
      </w:pPr>
      <w:r>
        <w:t>Le rein doit éliminer environ 70 mmol/d d’acide pour pouvoir régénérer le bicarbonate. Ceci correspond à 1 mmol/kg/d de production d’acide. Nous verrons qu’au tubule proximal, les H</w:t>
      </w:r>
      <w:r w:rsidRPr="002812CF">
        <w:rPr>
          <w:vertAlign w:val="superscript"/>
        </w:rPr>
        <w:t>+</w:t>
      </w:r>
      <w:r>
        <w:rPr>
          <w:sz w:val="13"/>
          <w:szCs w:val="13"/>
        </w:rPr>
        <w:t xml:space="preserve"> </w:t>
      </w:r>
      <w:r>
        <w:t xml:space="preserve">sont sécrétés par l’antiporteur </w:t>
      </w:r>
      <w:r w:rsidRPr="002812CF">
        <w:t>Na</w:t>
      </w:r>
      <w:r w:rsidRPr="002812CF">
        <w:rPr>
          <w:vertAlign w:val="superscript"/>
        </w:rPr>
        <w:t>+</w:t>
      </w:r>
      <w:r w:rsidRPr="002812CF">
        <w:t>-H</w:t>
      </w:r>
      <w:r w:rsidRPr="002812CF">
        <w:rPr>
          <w:vertAlign w:val="superscript"/>
        </w:rPr>
        <w:t>+</w:t>
      </w:r>
      <w:r>
        <w:t xml:space="preserve"> et que ceux-ci servent à la réabsorption des bicarbonates.</w:t>
      </w:r>
    </w:p>
    <w:p w:rsidR="00890257" w:rsidRDefault="00890257" w:rsidP="00890257">
      <w:pPr>
        <w:pStyle w:val="Paragraphe"/>
      </w:pPr>
      <w:r>
        <w:t>D’autre part, au tubule collecteur les H</w:t>
      </w:r>
      <w:r w:rsidRPr="0009405D">
        <w:rPr>
          <w:szCs w:val="13"/>
          <w:vertAlign w:val="superscript"/>
        </w:rPr>
        <w:t>+</w:t>
      </w:r>
      <w:r>
        <w:rPr>
          <w:sz w:val="13"/>
          <w:szCs w:val="13"/>
        </w:rPr>
        <w:t xml:space="preserve"> </w:t>
      </w:r>
      <w:r>
        <w:t>sont sécrétés par des cellules intercalaires avec le H</w:t>
      </w:r>
      <w:r w:rsidRPr="002812CF">
        <w:rPr>
          <w:vertAlign w:val="superscript"/>
        </w:rPr>
        <w:t>+</w:t>
      </w:r>
      <w:r w:rsidRPr="002812CF">
        <w:t>-</w:t>
      </w:r>
      <w:r>
        <w:t>ATPase. Les ions hydrogènes sont donc sécrétés dans le liquide tubulaire par la cellule intercalaire du tubule collecteur et sont immédiatement captés par des tampons urinaires qui servent à excréter les H</w:t>
      </w:r>
      <w:r w:rsidRPr="00916CAC">
        <w:rPr>
          <w:vertAlign w:val="superscript"/>
        </w:rPr>
        <w:t>+</w:t>
      </w:r>
      <w:r>
        <w:rPr>
          <w:sz w:val="13"/>
          <w:szCs w:val="13"/>
        </w:rPr>
        <w:t xml:space="preserve"> </w:t>
      </w:r>
      <w:r>
        <w:t>sécrétés.</w:t>
      </w:r>
    </w:p>
    <w:p w:rsidR="00890257" w:rsidRPr="00D465ED" w:rsidRDefault="00890257" w:rsidP="00890257">
      <w:pPr>
        <w:pStyle w:val="Paragraphe"/>
        <w:rPr>
          <w:b/>
          <w:bCs w:val="0"/>
          <w:sz w:val="18"/>
          <w:szCs w:val="18"/>
        </w:rPr>
      </w:pPr>
      <w:r>
        <w:t>Nous verrons tout cela plus en détail dans les sections suivantes.</w:t>
      </w:r>
    </w:p>
    <w:p w:rsidR="00890257" w:rsidRDefault="00890257" w:rsidP="00890257">
      <w:pPr>
        <w:pStyle w:val="Titre4"/>
      </w:pPr>
      <w:r>
        <w:t xml:space="preserve">La réabsorption du </w:t>
      </w:r>
      <w:r w:rsidRPr="00406A3F">
        <w:t>HCO</w:t>
      </w:r>
      <w:r w:rsidRPr="007D6AF1">
        <w:rPr>
          <w:vertAlign w:val="subscript"/>
        </w:rPr>
        <w:t>3</w:t>
      </w:r>
      <w:r>
        <w:rPr>
          <w:vertAlign w:val="superscript"/>
        </w:rPr>
        <w:t>-</w:t>
      </w:r>
      <w:r>
        <w:rPr>
          <w:sz w:val="16"/>
          <w:szCs w:val="16"/>
        </w:rPr>
        <w:t xml:space="preserve"> </w:t>
      </w:r>
      <w:r>
        <w:t>au tubule proximal</w:t>
      </w:r>
    </w:p>
    <w:p w:rsidR="00890257" w:rsidRDefault="00294829" w:rsidP="00890257">
      <w:pPr>
        <w:pStyle w:val="Paragraphe"/>
        <w:jc w:val="center"/>
      </w:pPr>
      <w:r w:rsidRPr="00294829">
        <w:rPr>
          <w:noProof/>
          <w:sz w:val="29"/>
          <w:szCs w:val="29"/>
          <w:lang w:val="fr-CA"/>
        </w:rPr>
        <w:pict>
          <v:shape id="Image 48149" o:spid="_x0000_i1132" type="#_x0000_t75" style="width:260pt;height:168.8pt;visibility:visible">
            <v:imagedata r:id="rId193" o:title=""/>
          </v:shape>
        </w:pict>
      </w:r>
    </w:p>
    <w:p w:rsidR="00890257" w:rsidRPr="00D465ED" w:rsidRDefault="00890257" w:rsidP="00890257">
      <w:pPr>
        <w:pStyle w:val="Paragraphe"/>
        <w:rPr>
          <w:rFonts w:ascii="TimesNewRoman" w:hAnsi="TimesNewRoman" w:cs="TimesNewRoman"/>
          <w:sz w:val="18"/>
          <w:szCs w:val="18"/>
        </w:rPr>
      </w:pPr>
      <w:r>
        <w:t>Vers la gauche de cette cellule proximale, nous voyons l’antiporteur Na</w:t>
      </w:r>
      <w:r>
        <w:rPr>
          <w:vertAlign w:val="superscript"/>
        </w:rPr>
        <w:t>+</w:t>
      </w:r>
      <w:r>
        <w:t>-H</w:t>
      </w:r>
      <w:r>
        <w:rPr>
          <w:vertAlign w:val="superscript"/>
        </w:rPr>
        <w:t>+</w:t>
      </w:r>
      <w:r>
        <w:t>. Le Na</w:t>
      </w:r>
      <w:r>
        <w:rPr>
          <w:vertAlign w:val="superscript"/>
        </w:rPr>
        <w:t>+</w:t>
      </w:r>
      <w:r>
        <w:t xml:space="preserve"> entre et le H</w:t>
      </w:r>
      <w:r w:rsidRPr="00916CAC">
        <w:rPr>
          <w:vertAlign w:val="superscript"/>
        </w:rPr>
        <w:t>+</w:t>
      </w:r>
      <w:r>
        <w:rPr>
          <w:sz w:val="12"/>
          <w:szCs w:val="12"/>
        </w:rPr>
        <w:t xml:space="preserve"> </w:t>
      </w:r>
      <w:r>
        <w:t>sort de la cellule et est propulsé dans le</w:t>
      </w:r>
      <w:r>
        <w:rPr>
          <w:rFonts w:ascii="TimesNewRoman" w:hAnsi="TimesNewRoman" w:cs="TimesNewRoman"/>
          <w:sz w:val="18"/>
          <w:szCs w:val="18"/>
        </w:rPr>
        <w:t xml:space="preserve"> </w:t>
      </w:r>
      <w:r>
        <w:t>liquide tubulaire.</w:t>
      </w:r>
    </w:p>
    <w:p w:rsidR="00890257" w:rsidRDefault="00890257" w:rsidP="00890257">
      <w:pPr>
        <w:pStyle w:val="Paragraphe"/>
      </w:pPr>
      <w:r>
        <w:t>À ce niveau, l’ion hydrogène capte un bicarbonate : une molécule d’acide carbonique est produite. L’anhydrase carbonique (AC), une enzyme liée à la bordure en brosse et qui est en contact avec le liquide tubulaire, catalyse une réaction qui produit de l’eau et du CO</w:t>
      </w:r>
      <w:r w:rsidRPr="00241A90">
        <w:rPr>
          <w:szCs w:val="12"/>
          <w:vertAlign w:val="subscript"/>
        </w:rPr>
        <w:t>2</w:t>
      </w:r>
      <w:r>
        <w:t xml:space="preserve">. </w:t>
      </w:r>
    </w:p>
    <w:p w:rsidR="00890257" w:rsidRDefault="00890257" w:rsidP="00890257">
      <w:pPr>
        <w:pStyle w:val="Paragraphe"/>
      </w:pPr>
      <w:r>
        <w:t>L’eau et le CO</w:t>
      </w:r>
      <w:r w:rsidRPr="00D465ED">
        <w:rPr>
          <w:vertAlign w:val="subscript"/>
        </w:rPr>
        <w:t xml:space="preserve">2 </w:t>
      </w:r>
      <w:r>
        <w:t>diffusent librement et entrent dans la cellule proximale : c’est là qu’ils rencontrent à nouveau une autre AC qui produit de l’acide carbonique. Cet acide carbonique se dissocie spontanément en H</w:t>
      </w:r>
      <w:r w:rsidRPr="00D465ED">
        <w:rPr>
          <w:vertAlign w:val="superscript"/>
        </w:rPr>
        <w:t>+</w:t>
      </w:r>
      <w:r w:rsidRPr="00D465ED">
        <w:t xml:space="preserve"> </w:t>
      </w:r>
      <w:r>
        <w:t>et en bicarbonate. L’ion hydrogène est sécrété de nouveau par l’antiport Na</w:t>
      </w:r>
      <w:r>
        <w:rPr>
          <w:vertAlign w:val="superscript"/>
        </w:rPr>
        <w:t>+</w:t>
      </w:r>
      <w:r>
        <w:t>-H</w:t>
      </w:r>
      <w:r>
        <w:rPr>
          <w:vertAlign w:val="superscript"/>
        </w:rPr>
        <w:t>+</w:t>
      </w:r>
      <w:r>
        <w:t xml:space="preserve"> et produit en même temps une molécule de bicarbonate qui est retournée au sang.</w:t>
      </w:r>
    </w:p>
    <w:p w:rsidR="00890257" w:rsidRDefault="00890257" w:rsidP="00890257">
      <w:pPr>
        <w:pStyle w:val="Paragraphe"/>
      </w:pPr>
      <w:r>
        <w:t>Conséquemment, une molécule de bicarbonate disparaît du liquide tubulaire, puis une autre molécule apparaît dans la cellule et est retournée dans le sang : ceci équivaut à une réabsorption du bicarbonate.</w:t>
      </w:r>
    </w:p>
    <w:p w:rsidR="00890257" w:rsidRDefault="00890257" w:rsidP="00890257">
      <w:pPr>
        <w:pStyle w:val="Titre4"/>
      </w:pPr>
      <w:r>
        <w:t>La sécrétion de H</w:t>
      </w:r>
      <w:r w:rsidRPr="002812CF">
        <w:rPr>
          <w:vertAlign w:val="superscript"/>
        </w:rPr>
        <w:t>+</w:t>
      </w:r>
      <w:r>
        <w:t xml:space="preserve"> au tubule collecteur</w:t>
      </w:r>
    </w:p>
    <w:p w:rsidR="00890257" w:rsidRPr="00FC5E47" w:rsidRDefault="00890257" w:rsidP="00890257">
      <w:pPr>
        <w:pStyle w:val="Paragraphe"/>
      </w:pPr>
      <w:r>
        <w:t>Nous voyons ici la cellule intercalaire (le rectangle gris) et le tubule (le cylindre).</w:t>
      </w:r>
    </w:p>
    <w:p w:rsidR="0052068A" w:rsidRDefault="00294829" w:rsidP="0052068A">
      <w:pPr>
        <w:pStyle w:val="Paragraphe"/>
        <w:jc w:val="center"/>
      </w:pPr>
      <w:r>
        <w:pict>
          <v:shape id="_x0000_i1133" type="#_x0000_t75" style="width:248.8pt;height:243.2pt;visibility:visible;mso-position-horizontal:absolute;mso-position-vertical:absolute">
            <v:imagedata r:id="rId194" o:title=""/>
          </v:shape>
        </w:pict>
      </w:r>
    </w:p>
    <w:p w:rsidR="00890257" w:rsidRDefault="00890257" w:rsidP="00890257">
      <w:pPr>
        <w:pStyle w:val="Paragraphe"/>
      </w:pPr>
      <w:r>
        <w:t>La cellule intercalaire transforme le CO</w:t>
      </w:r>
      <w:r w:rsidRPr="001E318A">
        <w:rPr>
          <w:szCs w:val="12"/>
          <w:vertAlign w:val="subscript"/>
        </w:rPr>
        <w:t>2</w:t>
      </w:r>
      <w:r>
        <w:rPr>
          <w:sz w:val="12"/>
          <w:szCs w:val="12"/>
        </w:rPr>
        <w:t xml:space="preserve"> </w:t>
      </w:r>
      <w:r>
        <w:t>et l’eau grâce à une anhydrase carbonique (AC) en un H</w:t>
      </w:r>
      <w:r w:rsidRPr="00916CAC">
        <w:rPr>
          <w:vertAlign w:val="superscript"/>
        </w:rPr>
        <w:t>+</w:t>
      </w:r>
      <w:r>
        <w:rPr>
          <w:sz w:val="12"/>
          <w:szCs w:val="12"/>
        </w:rPr>
        <w:t xml:space="preserve"> </w:t>
      </w:r>
      <w:r>
        <w:t xml:space="preserve">et un </w:t>
      </w:r>
      <w:r w:rsidRPr="00FC5E47">
        <w:t>HCO</w:t>
      </w:r>
      <w:r w:rsidRPr="00FC5E47">
        <w:rPr>
          <w:vertAlign w:val="subscript"/>
        </w:rPr>
        <w:t>3</w:t>
      </w:r>
      <w:r w:rsidRPr="00FC5E47">
        <w:rPr>
          <w:vertAlign w:val="superscript"/>
        </w:rPr>
        <w:t>-</w:t>
      </w:r>
      <w:r>
        <w:t>. Le H</w:t>
      </w:r>
      <w:r w:rsidRPr="00916CAC">
        <w:rPr>
          <w:vertAlign w:val="superscript"/>
        </w:rPr>
        <w:t>+</w:t>
      </w:r>
      <w:r>
        <w:rPr>
          <w:sz w:val="12"/>
          <w:szCs w:val="12"/>
        </w:rPr>
        <w:t xml:space="preserve"> </w:t>
      </w:r>
      <w:r>
        <w:t>est sécrété dans le liquide tubulaire par une H</w:t>
      </w:r>
      <w:r w:rsidRPr="00FC5E47">
        <w:rPr>
          <w:vertAlign w:val="superscript"/>
        </w:rPr>
        <w:t>+</w:t>
      </w:r>
      <w:r>
        <w:t>-ATPase. Immédiatement, ce H</w:t>
      </w:r>
      <w:r w:rsidRPr="00916CAC">
        <w:rPr>
          <w:vertAlign w:val="superscript"/>
        </w:rPr>
        <w:t>+</w:t>
      </w:r>
      <w:r>
        <w:rPr>
          <w:sz w:val="12"/>
          <w:szCs w:val="12"/>
        </w:rPr>
        <w:t xml:space="preserve"> </w:t>
      </w:r>
      <w:r>
        <w:t xml:space="preserve">est capté par les tampons urinaires puis est excrété dans l’urine. </w:t>
      </w:r>
    </w:p>
    <w:p w:rsidR="00890257" w:rsidRDefault="00890257" w:rsidP="00890257">
      <w:pPr>
        <w:pStyle w:val="Paragraphe"/>
      </w:pPr>
      <w:r>
        <w:t xml:space="preserve">De façon concomitante, le </w:t>
      </w:r>
      <w:r w:rsidRPr="00406A3F">
        <w:t>HCO</w:t>
      </w:r>
      <w:r w:rsidRPr="007D6AF1">
        <w:rPr>
          <w:vertAlign w:val="subscript"/>
        </w:rPr>
        <w:t>3</w:t>
      </w:r>
      <w:r>
        <w:rPr>
          <w:vertAlign w:val="superscript"/>
        </w:rPr>
        <w:t>-</w:t>
      </w:r>
      <w:r>
        <w:rPr>
          <w:sz w:val="12"/>
          <w:szCs w:val="12"/>
        </w:rPr>
        <w:t xml:space="preserve"> </w:t>
      </w:r>
      <w:r>
        <w:t>produit dans les cellules par l’AC est transporté par la membrane basolatérale vers le capillaire péritubulaire, puis réabsorbé dans le sang.</w:t>
      </w:r>
    </w:p>
    <w:p w:rsidR="00890257" w:rsidRPr="00D465ED" w:rsidRDefault="00890257" w:rsidP="00890257">
      <w:pPr>
        <w:pStyle w:val="Paragraphe"/>
      </w:pPr>
      <w:r>
        <w:t>Nous pouvons donc voir que la sécrétion d’un ion hydrogène provoque la réabsorption ou plutôt l’apparition d’un nouveau bicarbonate au niveau sanguin : c’est le processus de régénération des bicarbonates corporels.</w:t>
      </w:r>
    </w:p>
    <w:p w:rsidR="00890257" w:rsidRDefault="00890257" w:rsidP="00890257">
      <w:pPr>
        <w:pStyle w:val="Titre4"/>
      </w:pPr>
      <w:r>
        <w:rPr>
          <w:rFonts w:ascii="Wingdings-Regular" w:cs="Wingdings-Regular"/>
        </w:rPr>
        <w:br w:type="page"/>
      </w:r>
      <w:r>
        <w:t>Les tampons urinaires</w:t>
      </w:r>
    </w:p>
    <w:p w:rsidR="00890257" w:rsidRDefault="00294829" w:rsidP="00890257">
      <w:pPr>
        <w:pStyle w:val="Paragraphe"/>
      </w:pPr>
      <w:r w:rsidRPr="00294829">
        <w:rPr>
          <w:noProof/>
          <w:lang w:val="fr-CA"/>
        </w:rPr>
        <w:pict>
          <v:shape id="Image 48154" o:spid="_x0000_s1138" type="#_x0000_t75" style="position:absolute;left:0;text-align:left;margin-left:.35pt;margin-top:1.15pt;width:257.1pt;height:194.4pt;z-index:251631104;visibility:visible">
            <v:imagedata r:id="rId195" o:title=""/>
            <w10:wrap type="square"/>
          </v:shape>
        </w:pict>
      </w:r>
      <w:r w:rsidR="00890257">
        <w:t>Nous pouvons voir à droite les cellules intercalaires et principales. Les H</w:t>
      </w:r>
      <w:r w:rsidR="00890257" w:rsidRPr="00916CAC">
        <w:rPr>
          <w:vertAlign w:val="superscript"/>
        </w:rPr>
        <w:t>+</w:t>
      </w:r>
      <w:r w:rsidR="00890257">
        <w:rPr>
          <w:sz w:val="12"/>
          <w:szCs w:val="12"/>
        </w:rPr>
        <w:t xml:space="preserve"> </w:t>
      </w:r>
      <w:r w:rsidR="00890257">
        <w:t>sont sécrétés par la H</w:t>
      </w:r>
      <w:r w:rsidR="00890257" w:rsidRPr="00FC5E47">
        <w:rPr>
          <w:vertAlign w:val="superscript"/>
        </w:rPr>
        <w:t>+</w:t>
      </w:r>
      <w:r w:rsidR="00890257">
        <w:t xml:space="preserve">-ATPase des cellules intercalaires. Ce processus peut être plus ou moins intense. Parmi les facteurs qui contrôlent ce processus, on retrouve évidemment la concentration des ions hydrogènes dans le sang et l’aldostérone, qui stimule autant la cellule intercalaire à sécréter des ions hydrogènes que la cellule principale à réabsorber du sodium et sécréter du potassium. </w:t>
      </w:r>
    </w:p>
    <w:p w:rsidR="00890257" w:rsidRDefault="00890257" w:rsidP="00890257">
      <w:pPr>
        <w:pStyle w:val="Paragraphe"/>
      </w:pPr>
      <w:r>
        <w:t>Les H</w:t>
      </w:r>
      <w:r w:rsidRPr="00916CAC">
        <w:rPr>
          <w:vertAlign w:val="superscript"/>
        </w:rPr>
        <w:t>+</w:t>
      </w:r>
      <w:r>
        <w:rPr>
          <w:sz w:val="12"/>
          <w:szCs w:val="12"/>
        </w:rPr>
        <w:t xml:space="preserve"> </w:t>
      </w:r>
      <w:r>
        <w:t xml:space="preserve">sécrétés dans l’urine doivent être tamponnés pour que l’acidité de l’urine elle-même ne soit pas trop intense. </w:t>
      </w:r>
    </w:p>
    <w:p w:rsidR="00890257" w:rsidRDefault="00890257" w:rsidP="00890257">
      <w:pPr>
        <w:pStyle w:val="Paragraphe"/>
      </w:pPr>
      <w:r>
        <w:t xml:space="preserve">Le premier tampon est le phosphate sous sa forme </w:t>
      </w:r>
      <w:r w:rsidRPr="00465B60">
        <w:t>HPO</w:t>
      </w:r>
      <w:r w:rsidRPr="00465B60">
        <w:rPr>
          <w:vertAlign w:val="subscript"/>
        </w:rPr>
        <w:t>4</w:t>
      </w:r>
      <w:r w:rsidRPr="00465B60">
        <w:rPr>
          <w:vertAlign w:val="superscript"/>
        </w:rPr>
        <w:t>2-</w:t>
      </w:r>
      <w:r>
        <w:t>,</w:t>
      </w:r>
      <w:r w:rsidRPr="00465B60">
        <w:t xml:space="preserve"> </w:t>
      </w:r>
      <w:r>
        <w:t>qui capte un H</w:t>
      </w:r>
      <w:r w:rsidRPr="00916CAC">
        <w:rPr>
          <w:vertAlign w:val="superscript"/>
        </w:rPr>
        <w:t>+</w:t>
      </w:r>
      <w:r>
        <w:rPr>
          <w:sz w:val="12"/>
          <w:szCs w:val="12"/>
        </w:rPr>
        <w:t xml:space="preserve"> </w:t>
      </w:r>
      <w:r>
        <w:t>pour faire un H</w:t>
      </w:r>
      <w:r>
        <w:rPr>
          <w:sz w:val="12"/>
          <w:szCs w:val="12"/>
        </w:rPr>
        <w:t>2</w:t>
      </w:r>
      <w:r>
        <w:t>PO</w:t>
      </w:r>
      <w:r>
        <w:rPr>
          <w:sz w:val="12"/>
          <w:szCs w:val="12"/>
        </w:rPr>
        <w:t>4-</w:t>
      </w:r>
      <w:r>
        <w:t>. L’hydrogénophosphate se retrouve initialement dans le liquide tubulaire par la filtration glomérulaire.</w:t>
      </w:r>
    </w:p>
    <w:p w:rsidR="00890257" w:rsidRDefault="00890257" w:rsidP="00890257">
      <w:pPr>
        <w:pStyle w:val="Paragraphe"/>
      </w:pPr>
      <w:r>
        <w:t>L’autre tampon est l’ammoniac. L’ammoniac est produit à partir du métabolisme d’un acide aminé, la glutamine, par les cellules du tubule proximal. Cette production de NH</w:t>
      </w:r>
      <w:r w:rsidRPr="001E318A">
        <w:rPr>
          <w:szCs w:val="12"/>
          <w:vertAlign w:val="subscript"/>
        </w:rPr>
        <w:t>3</w:t>
      </w:r>
      <w:r>
        <w:rPr>
          <w:sz w:val="12"/>
          <w:szCs w:val="12"/>
        </w:rPr>
        <w:t xml:space="preserve"> </w:t>
      </w:r>
      <w:r>
        <w:t>par la cellule proximale permet à ce gaz de se diffuser dans tout le cortex rénal et de se retrouver dans le liquide tubulaire plus loin au tubule collecteur. C’est alors qu’il peut capter un H</w:t>
      </w:r>
      <w:r w:rsidRPr="00241A90">
        <w:rPr>
          <w:szCs w:val="12"/>
          <w:vertAlign w:val="superscript"/>
        </w:rPr>
        <w:t>+</w:t>
      </w:r>
      <w:r>
        <w:rPr>
          <w:sz w:val="12"/>
          <w:szCs w:val="12"/>
        </w:rPr>
        <w:t xml:space="preserve"> </w:t>
      </w:r>
      <w:r>
        <w:t>et devenir le cation ammonium qui ne peut pas être réabsorbé. Le H</w:t>
      </w:r>
      <w:r w:rsidRPr="00916CAC">
        <w:rPr>
          <w:vertAlign w:val="superscript"/>
        </w:rPr>
        <w:t>+</w:t>
      </w:r>
      <w:r>
        <w:rPr>
          <w:sz w:val="12"/>
          <w:szCs w:val="12"/>
        </w:rPr>
        <w:t xml:space="preserve"> </w:t>
      </w:r>
      <w:r>
        <w:t>est en quelque sorte prisonnier dans ce cation ammonium pour être excrété dans l’urine.</w:t>
      </w:r>
    </w:p>
    <w:p w:rsidR="00890257" w:rsidRDefault="00890257" w:rsidP="00890257">
      <w:pPr>
        <w:pStyle w:val="Paragraphe"/>
      </w:pPr>
      <w:r>
        <w:t>L’autre tampon est le bicarbonate, mais il en reste bien peu au tubule collecteur. C’est surtout au niveau du tubule proximal que le bicarbonate tamponne l’acidité tubulaire, avant d’être réabsorbé.</w:t>
      </w:r>
    </w:p>
    <w:p w:rsidR="00890257" w:rsidRDefault="00294829" w:rsidP="00890257">
      <w:pPr>
        <w:pStyle w:val="Paragraphe"/>
      </w:pPr>
      <w:r w:rsidRPr="00294829">
        <w:rPr>
          <w:noProof/>
          <w:lang w:val="fr-CA"/>
        </w:rPr>
        <w:pict>
          <v:shape id="Image 48156" o:spid="_x0000_s1139" type="#_x0000_t75" style="position:absolute;left:0;text-align:left;margin-left:.35pt;margin-top:9.85pt;width:190.7pt;height:145.1pt;z-index:251696640;visibility:visible">
            <v:imagedata r:id="rId196" o:title=""/>
            <w10:wrap type="square"/>
          </v:shape>
        </w:pict>
      </w:r>
    </w:p>
    <w:p w:rsidR="00890257" w:rsidRPr="0037147D" w:rsidRDefault="00890257" w:rsidP="00890257">
      <w:pPr>
        <w:pStyle w:val="Paragraphe"/>
      </w:pPr>
      <w:r>
        <w:t>On peut voir que lorsque l’apport d’acide augmente chez un individu, il est capable d’excréter plus d’acide (tant mieux), mais ceci va se faire surtout grâce à l’augmentation de la production d’ammoniac par les cellules du tubule proximal fournissant ainsi plus d’ammoniac pour le tamponnement au tubule collecteur sous forme d’ammonium.</w:t>
      </w:r>
    </w:p>
    <w:p w:rsidR="00890257" w:rsidRDefault="00294829" w:rsidP="00890257">
      <w:pPr>
        <w:pStyle w:val="Paragraphe"/>
        <w:jc w:val="center"/>
        <w:rPr>
          <w:noProof/>
          <w:lang w:val="fr-CA"/>
        </w:rPr>
      </w:pPr>
      <w:r w:rsidRPr="00294829">
        <w:rPr>
          <w:noProof/>
          <w:lang w:val="fr-CA"/>
        </w:rPr>
        <w:pict>
          <v:shape id="Image 48157" o:spid="_x0000_i1134" type="#_x0000_t75" style="width:6in;height:324.8pt;visibility:visible">
            <v:imagedata r:id="rId197" o:title=""/>
          </v:shape>
        </w:pict>
      </w:r>
    </w:p>
    <w:p w:rsidR="00890257" w:rsidRDefault="00890257" w:rsidP="00890257">
      <w:pPr>
        <w:pStyle w:val="Paragraphe"/>
      </w:pPr>
      <w:r>
        <w:t xml:space="preserve">On résume ici la fonction de la cellule principale avec les canaux de sodium, les canaux de potassium et la </w:t>
      </w:r>
      <w:r w:rsidRPr="004E74DF">
        <w:t>Na</w:t>
      </w:r>
      <w:r>
        <w:rPr>
          <w:vertAlign w:val="superscript"/>
        </w:rPr>
        <w:t>+</w:t>
      </w:r>
      <w:r>
        <w:t>-</w:t>
      </w:r>
      <w:r w:rsidRPr="004E74DF">
        <w:t>K</w:t>
      </w:r>
      <w:r>
        <w:rPr>
          <w:vertAlign w:val="superscript"/>
        </w:rPr>
        <w:t>+</w:t>
      </w:r>
      <w:r>
        <w:t xml:space="preserve">-ATPase. </w:t>
      </w:r>
    </w:p>
    <w:p w:rsidR="00890257" w:rsidRDefault="00890257" w:rsidP="00890257">
      <w:pPr>
        <w:pStyle w:val="Paragraphe"/>
      </w:pPr>
      <w:r>
        <w:t>La fonction de la cellule principale va être augmenté par l’effet de l’aldostérone : il y aura une réabsorption accrue de sodium et une réabsorption paracellulaire accrue de chlore, mais celle-ci est retardée par rapport à la réabsorption du sodium. Ce retard rend davantage électronégatif le liquide tubulaire et cela a comme conséquence d’augmenter la sécrétion de potassium par la cellule principale et d’ions H</w:t>
      </w:r>
      <w:r w:rsidRPr="00916CAC">
        <w:rPr>
          <w:vertAlign w:val="superscript"/>
        </w:rPr>
        <w:t>+</w:t>
      </w:r>
      <w:r>
        <w:t xml:space="preserve"> par la cellule intercalaire. </w:t>
      </w:r>
    </w:p>
    <w:p w:rsidR="00890257" w:rsidRDefault="00890257" w:rsidP="00890257">
      <w:pPr>
        <w:pStyle w:val="Paragraphe"/>
      </w:pPr>
      <w:r>
        <w:t>De plus, si on retrouve des anions non réabsorbables (par exemple : bicarbonate, ce qui n’est habituellement pas le cas, mais pourrait survenir dans certains états d’alcalose métabolique), ceci peut aussi intensifier la sécrétion de potassium et d’ions hydrogènes.</w:t>
      </w:r>
    </w:p>
    <w:p w:rsidR="00890257" w:rsidRPr="00523524" w:rsidRDefault="00890257" w:rsidP="00890257">
      <w:pPr>
        <w:pStyle w:val="Paragraphe"/>
      </w:pPr>
      <w:r>
        <w:t>Il ne faut pas oublier que l’aldostérone stimule tant la cellule principale que la cellule intercalaire. La stimulation de la cellule intercalaire mène à l’insertion de davantage de pompes H</w:t>
      </w:r>
      <w:r w:rsidRPr="00916CAC">
        <w:rPr>
          <w:vertAlign w:val="superscript"/>
        </w:rPr>
        <w:t>+</w:t>
      </w:r>
      <w:r>
        <w:t>-ATPase dans la membrane luminale. Ces H</w:t>
      </w:r>
      <w:r w:rsidRPr="003626EE">
        <w:rPr>
          <w:szCs w:val="13"/>
          <w:vertAlign w:val="superscript"/>
        </w:rPr>
        <w:t>+</w:t>
      </w:r>
      <w:r>
        <w:rPr>
          <w:sz w:val="13"/>
          <w:szCs w:val="13"/>
        </w:rPr>
        <w:t xml:space="preserve"> </w:t>
      </w:r>
      <w:r>
        <w:t>sont captés soit par les phosphates urinaires, ce qu’on appelle l’acidité titrable, ou l’ammoniac, qui vient du métabolisme de la glutamine. Cette production d’ammonium urinaire peut augmenter de 30 jusqu’à 300 mmol/d en condition d’acidose.</w:t>
      </w:r>
    </w:p>
    <w:p w:rsidR="00890257" w:rsidRPr="00875D14" w:rsidRDefault="00890257" w:rsidP="00890257">
      <w:pPr>
        <w:pStyle w:val="Titre3"/>
        <w:rPr>
          <w:rFonts w:eastAsia="Wingdings-Regular"/>
        </w:rPr>
      </w:pPr>
      <w:r>
        <w:rPr>
          <w:rFonts w:eastAsia="Wingdings-Regular"/>
        </w:rPr>
        <w:br w:type="page"/>
      </w:r>
      <w:bookmarkStart w:id="134" w:name="_Toc220320387"/>
      <w:bookmarkStart w:id="135" w:name="_Toc254076984"/>
      <w:r>
        <w:rPr>
          <w:rFonts w:eastAsia="Wingdings-Regular"/>
        </w:rPr>
        <w:t>Les mécanismes de compensation acido-basique</w:t>
      </w:r>
      <w:bookmarkEnd w:id="134"/>
      <w:bookmarkEnd w:id="135"/>
    </w:p>
    <w:p w:rsidR="00890257" w:rsidRDefault="00890257" w:rsidP="00890257">
      <w:pPr>
        <w:pStyle w:val="Paragraphe"/>
        <w:rPr>
          <w:lang w:val="fr-CA"/>
        </w:rPr>
      </w:pPr>
      <w:r>
        <w:rPr>
          <w:lang w:val="fr-CA"/>
        </w:rPr>
        <w:t>Il y a trois étapes suivant un dérèglement acido-basique :</w:t>
      </w:r>
    </w:p>
    <w:p w:rsidR="00890257" w:rsidRPr="00882EDC" w:rsidRDefault="00890257" w:rsidP="00890257">
      <w:pPr>
        <w:pStyle w:val="Paragraphe"/>
        <w:numPr>
          <w:ilvl w:val="0"/>
          <w:numId w:val="63"/>
        </w:numPr>
      </w:pPr>
      <w:r>
        <w:t>l’action des t</w:t>
      </w:r>
      <w:r w:rsidRPr="00882EDC">
        <w:t>ampons</w:t>
      </w:r>
      <w:r>
        <w:t> ;</w:t>
      </w:r>
    </w:p>
    <w:p w:rsidR="00890257" w:rsidRPr="00882EDC" w:rsidRDefault="00890257" w:rsidP="00890257">
      <w:pPr>
        <w:pStyle w:val="Paragraphe"/>
        <w:numPr>
          <w:ilvl w:val="0"/>
          <w:numId w:val="63"/>
        </w:numPr>
      </w:pPr>
      <w:r>
        <w:t>la c</w:t>
      </w:r>
      <w:r w:rsidRPr="00882EDC">
        <w:t>ompensation</w:t>
      </w:r>
      <w:r>
        <w:t> ;</w:t>
      </w:r>
    </w:p>
    <w:p w:rsidR="00890257" w:rsidRPr="00882EDC" w:rsidRDefault="00890257" w:rsidP="00890257">
      <w:pPr>
        <w:pStyle w:val="Paragraphe"/>
        <w:numPr>
          <w:ilvl w:val="0"/>
          <w:numId w:val="63"/>
        </w:numPr>
      </w:pPr>
      <w:r>
        <w:t>la correction.</w:t>
      </w:r>
    </w:p>
    <w:p w:rsidR="00890257" w:rsidRPr="00916CAC" w:rsidRDefault="00890257" w:rsidP="00890257">
      <w:pPr>
        <w:pStyle w:val="Paragraphe"/>
      </w:pPr>
      <w:r w:rsidRPr="00882EDC">
        <w:t>Lorsqu’il y a un dérèglement acido-bas</w:t>
      </w:r>
      <w:r>
        <w:t xml:space="preserve">ique, la première étape est une </w:t>
      </w:r>
      <w:r w:rsidRPr="00882EDC">
        <w:t>phase de tamponnement suivie par la compensation</w:t>
      </w:r>
      <w:r>
        <w:t>,</w:t>
      </w:r>
      <w:r w:rsidRPr="00882EDC">
        <w:t xml:space="preserve"> puis</w:t>
      </w:r>
      <w:r>
        <w:t xml:space="preserve"> survient</w:t>
      </w:r>
      <w:r w:rsidRPr="00882EDC">
        <w:t xml:space="preserve"> la correction.</w:t>
      </w:r>
    </w:p>
    <w:p w:rsidR="00890257" w:rsidRPr="00882EDC" w:rsidRDefault="00890257" w:rsidP="00890257">
      <w:pPr>
        <w:pStyle w:val="Paragraphe"/>
        <w:jc w:val="center"/>
        <w:rPr>
          <w:rFonts w:eastAsia="Wingdings-Regular"/>
          <w:b/>
          <w:sz w:val="28"/>
          <w:szCs w:val="28"/>
        </w:rPr>
      </w:pPr>
      <w:r w:rsidRPr="00882EDC">
        <w:rPr>
          <w:b/>
          <w:sz w:val="28"/>
          <w:szCs w:val="28"/>
        </w:rPr>
        <w:t>Caractéristiques des troubles acido-basiques primaires</w:t>
      </w:r>
    </w:p>
    <w:p w:rsidR="00890257" w:rsidRDefault="00294829" w:rsidP="00890257">
      <w:pPr>
        <w:jc w:val="center"/>
        <w:rPr>
          <w:rFonts w:eastAsia="Wingdings-Regular"/>
        </w:rPr>
      </w:pPr>
      <w:r w:rsidRPr="00294829">
        <w:rPr>
          <w:rFonts w:eastAsia="Wingdings-Regular"/>
          <w:noProof/>
        </w:rPr>
        <w:pict>
          <v:shape id="Image 48159" o:spid="_x0000_i1135" type="#_x0000_t75" style="width:327.2pt;height:208.8pt;visibility:visible">
            <v:imagedata r:id="rId198" o:title=""/>
          </v:shape>
        </w:pict>
      </w:r>
    </w:p>
    <w:p w:rsidR="00890257" w:rsidRPr="00882EDC" w:rsidRDefault="00890257" w:rsidP="00890257">
      <w:pPr>
        <w:pStyle w:val="Paragraphe"/>
      </w:pPr>
      <w:r w:rsidRPr="00882EDC">
        <w:t>Nous pouvons voir ici les quatre troubles. Regardons uniquement le</w:t>
      </w:r>
      <w:r>
        <w:t xml:space="preserve"> </w:t>
      </w:r>
      <w:r w:rsidRPr="00882EDC">
        <w:t>premier</w:t>
      </w:r>
      <w:r>
        <w:t> </w:t>
      </w:r>
      <w:r w:rsidRPr="00882EDC">
        <w:t>: l’acidose métabolique par l’augme</w:t>
      </w:r>
      <w:r>
        <w:t>ntation des ions hydrogènes. Il y a</w:t>
      </w:r>
      <w:r w:rsidRPr="00882EDC">
        <w:t xml:space="preserve"> donc une baisse du pH. Le trouble</w:t>
      </w:r>
      <w:r>
        <w:t xml:space="preserve"> primaire est une baisse de </w:t>
      </w:r>
      <w:r w:rsidRPr="00882EDC">
        <w:t xml:space="preserve">bicarbonate qui a servi à tamponner les </w:t>
      </w:r>
      <w:r>
        <w:t>H</w:t>
      </w:r>
      <w:r w:rsidRPr="00916CAC">
        <w:rPr>
          <w:vertAlign w:val="superscript"/>
        </w:rPr>
        <w:t>+</w:t>
      </w:r>
      <w:r>
        <w:t xml:space="preserve"> produits par le métabolisme. </w:t>
      </w:r>
      <w:r w:rsidRPr="00882EDC">
        <w:t>Lorsque le trouble est métabolique, la compens</w:t>
      </w:r>
      <w:r>
        <w:t>ation est respiratoire, c’est-à-</w:t>
      </w:r>
      <w:r w:rsidRPr="00882EDC">
        <w:t xml:space="preserve">dire que dans le couple tampon, si le </w:t>
      </w:r>
      <w:r w:rsidRPr="00406A3F">
        <w:t>HCO</w:t>
      </w:r>
      <w:r w:rsidRPr="007D6AF1">
        <w:rPr>
          <w:vertAlign w:val="subscript"/>
        </w:rPr>
        <w:t>3</w:t>
      </w:r>
      <w:r>
        <w:rPr>
          <w:vertAlign w:val="superscript"/>
        </w:rPr>
        <w:t>-</w:t>
      </w:r>
      <w:r w:rsidRPr="00882EDC">
        <w:t xml:space="preserve"> </w:t>
      </w:r>
      <w:r>
        <w:t xml:space="preserve">baisse en premier, il faut que </w:t>
      </w:r>
      <w:r w:rsidRPr="00882EDC">
        <w:t>la PCO</w:t>
      </w:r>
      <w:r w:rsidRPr="00916CAC">
        <w:rPr>
          <w:vertAlign w:val="subscript"/>
        </w:rPr>
        <w:t>2</w:t>
      </w:r>
      <w:r w:rsidRPr="00882EDC">
        <w:t xml:space="preserve"> baisse </w:t>
      </w:r>
      <w:r>
        <w:t xml:space="preserve">pour compenser. Finalement, la </w:t>
      </w:r>
      <w:r w:rsidRPr="00882EDC">
        <w:t xml:space="preserve">correction devra se faire </w:t>
      </w:r>
      <w:r>
        <w:t xml:space="preserve">selon le trouble primaire, c’est-à-dire ici </w:t>
      </w:r>
      <w:r w:rsidRPr="00882EDC">
        <w:t xml:space="preserve">par le rein pour régénérer les </w:t>
      </w:r>
      <w:r>
        <w:t>bicarbonates</w:t>
      </w:r>
      <w:r w:rsidRPr="00882EDC">
        <w:t xml:space="preserve"> perdus.</w:t>
      </w:r>
    </w:p>
    <w:p w:rsidR="00890257" w:rsidRPr="00916CAC" w:rsidRDefault="00890257" w:rsidP="00890257">
      <w:pPr>
        <w:pStyle w:val="Paragraphe"/>
      </w:pPr>
      <w:r w:rsidRPr="00882EDC">
        <w:t>Pour savoir si un trouble acido-basique est</w:t>
      </w:r>
      <w:r>
        <w:t xml:space="preserve"> compensé, il faut </w:t>
      </w:r>
      <w:r w:rsidRPr="00882EDC">
        <w:t>identifier l’origine du trouble</w:t>
      </w:r>
      <w:r>
        <w:t>, puis il faut</w:t>
      </w:r>
      <w:r w:rsidRPr="00882EDC">
        <w:t xml:space="preserve"> regarder</w:t>
      </w:r>
      <w:r>
        <w:t xml:space="preserve"> si le CO</w:t>
      </w:r>
      <w:r w:rsidRPr="00042CF8">
        <w:rPr>
          <w:vertAlign w:val="subscript"/>
        </w:rPr>
        <w:t>2</w:t>
      </w:r>
      <w:r>
        <w:t xml:space="preserve"> a bougé dans la même </w:t>
      </w:r>
      <w:r w:rsidRPr="00882EDC">
        <w:t xml:space="preserve">direction que le </w:t>
      </w:r>
      <w:r w:rsidRPr="00406A3F">
        <w:t>HCO</w:t>
      </w:r>
      <w:r w:rsidRPr="007D6AF1">
        <w:rPr>
          <w:vertAlign w:val="subscript"/>
        </w:rPr>
        <w:t>3</w:t>
      </w:r>
      <w:r>
        <w:rPr>
          <w:vertAlign w:val="superscript"/>
        </w:rPr>
        <w:t>-</w:t>
      </w:r>
      <w:r>
        <w:t> : si c’est le cas, le trouble est compensé.</w:t>
      </w:r>
      <w:r w:rsidRPr="00882EDC">
        <w:t xml:space="preserve"> Si le </w:t>
      </w:r>
      <w:r w:rsidRPr="00406A3F">
        <w:t>HCO</w:t>
      </w:r>
      <w:r w:rsidRPr="007D6AF1">
        <w:rPr>
          <w:vertAlign w:val="subscript"/>
        </w:rPr>
        <w:t>3</w:t>
      </w:r>
      <w:r>
        <w:rPr>
          <w:vertAlign w:val="superscript"/>
        </w:rPr>
        <w:t>-</w:t>
      </w:r>
      <w:r w:rsidRPr="00882EDC">
        <w:t xml:space="preserve"> et la PCO</w:t>
      </w:r>
      <w:r w:rsidRPr="00042CF8">
        <w:rPr>
          <w:vertAlign w:val="subscript"/>
        </w:rPr>
        <w:t>2</w:t>
      </w:r>
      <w:r>
        <w:t xml:space="preserve"> ont bougé dans des directions </w:t>
      </w:r>
      <w:r w:rsidRPr="00882EDC">
        <w:t>inverses, c’est qu’il y a deux troubles acido-</w:t>
      </w:r>
      <w:r>
        <w:t xml:space="preserve">basiques concomitants. S’il y a </w:t>
      </w:r>
      <w:r w:rsidRPr="00882EDC">
        <w:t>un trouble acido-basique</w:t>
      </w:r>
      <w:r>
        <w:t>,</w:t>
      </w:r>
      <w:r w:rsidRPr="00882EDC">
        <w:t xml:space="preserve"> mais que la c</w:t>
      </w:r>
      <w:r>
        <w:t xml:space="preserve">ompensation n’est pas observée, </w:t>
      </w:r>
      <w:r w:rsidRPr="00882EDC">
        <w:t>c’est-à-dire par exemple la PCO</w:t>
      </w:r>
      <w:r w:rsidRPr="00042CF8">
        <w:rPr>
          <w:vertAlign w:val="subscript"/>
        </w:rPr>
        <w:t>2</w:t>
      </w:r>
      <w:r w:rsidRPr="00882EDC">
        <w:t xml:space="preserve"> est demeurée à 40</w:t>
      </w:r>
      <w:r>
        <w:t xml:space="preserve">, ceci est aussi anormal </w:t>
      </w:r>
      <w:r w:rsidRPr="00882EDC">
        <w:t>et on va parler</w:t>
      </w:r>
      <w:r>
        <w:t xml:space="preserve"> d’un trouble acido-basique non </w:t>
      </w:r>
      <w:r w:rsidRPr="00882EDC">
        <w:t>compensé.</w:t>
      </w:r>
    </w:p>
    <w:p w:rsidR="00890257" w:rsidRDefault="00890257" w:rsidP="00890257">
      <w:pPr>
        <w:pStyle w:val="Titre3"/>
        <w:rPr>
          <w:rFonts w:eastAsia="Wingdings-Regular"/>
        </w:rPr>
      </w:pPr>
      <w:r>
        <w:rPr>
          <w:rFonts w:eastAsia="Wingdings-Regular"/>
        </w:rPr>
        <w:br w:type="page"/>
      </w:r>
      <w:bookmarkStart w:id="136" w:name="_Toc220320388"/>
      <w:bookmarkStart w:id="137" w:name="_Toc254076985"/>
      <w:r>
        <w:rPr>
          <w:rFonts w:eastAsia="Wingdings-Regular"/>
        </w:rPr>
        <w:t>Le trou anionique : son application clinique</w:t>
      </w:r>
      <w:bookmarkEnd w:id="136"/>
      <w:bookmarkEnd w:id="137"/>
    </w:p>
    <w:p w:rsidR="00890257" w:rsidRDefault="00890257" w:rsidP="00890257">
      <w:pPr>
        <w:pStyle w:val="Paragraphe"/>
      </w:pPr>
      <w:r>
        <w:t>Le trou anionique a comme utilité de déceler des anions non mesurés dans le sang (trace d’une production anormale d’un acide).</w:t>
      </w:r>
    </w:p>
    <w:p w:rsidR="00890257" w:rsidRPr="004E74DF" w:rsidRDefault="00890257" w:rsidP="00890257">
      <w:pPr>
        <w:pStyle w:val="Paragraphe"/>
        <w:rPr>
          <w:b/>
        </w:rPr>
      </w:pPr>
      <w:r w:rsidRPr="004E74DF">
        <w:rPr>
          <w:b/>
        </w:rPr>
        <w:t>Veuillez noter qu’il faut TOUJOURS calculer le trou anionique en acidose métabolique !</w:t>
      </w:r>
    </w:p>
    <w:p w:rsidR="00890257" w:rsidRDefault="00294829" w:rsidP="00890257">
      <w:pPr>
        <w:jc w:val="center"/>
      </w:pPr>
      <w:r>
        <w:rPr>
          <w:noProof/>
        </w:rPr>
        <w:pict>
          <v:shape id="Image 48160" o:spid="_x0000_i1136" type="#_x0000_t75" style="width:320.8pt;height:235.2pt;visibility:visible">
            <v:imagedata r:id="rId199" o:title=""/>
          </v:shape>
        </w:pict>
      </w:r>
    </w:p>
    <w:p w:rsidR="00890257" w:rsidRDefault="00890257" w:rsidP="00890257">
      <w:pPr>
        <w:pStyle w:val="Paragraphe"/>
      </w:pPr>
      <w:r>
        <w:t xml:space="preserve">Le principe est basé sur l’électroneutralité des liquides corporels, c’est-à-dire que la quantité de cations est égale à la quantité d’anions. </w:t>
      </w:r>
    </w:p>
    <w:p w:rsidR="00890257" w:rsidRDefault="00890257" w:rsidP="00890257">
      <w:pPr>
        <w:pStyle w:val="Paragraphe"/>
      </w:pPr>
      <w:r w:rsidRPr="00BD6B1F">
        <w:rPr>
          <w:b/>
        </w:rPr>
        <w:t>Du côté des cations</w:t>
      </w:r>
      <w:r>
        <w:t xml:space="preserve">, nous retrouvons </w:t>
      </w:r>
      <w:r w:rsidRPr="00BD6B1F">
        <w:rPr>
          <w:b/>
        </w:rPr>
        <w:t>surtout le sodium</w:t>
      </w:r>
      <w:r>
        <w:t xml:space="preserve"> au niveau du liquide extracellulaire. Compte tenu que la quantité des autres cations (K, Ca et Mg) est à la fois relativement faible et surtout assez constante, nous pourrons les ignorer dans notre formule arithmétique.</w:t>
      </w:r>
    </w:p>
    <w:p w:rsidR="00890257" w:rsidRDefault="00890257" w:rsidP="00890257">
      <w:pPr>
        <w:pStyle w:val="Paragraphe"/>
      </w:pPr>
      <w:r w:rsidRPr="00BD6B1F">
        <w:rPr>
          <w:b/>
        </w:rPr>
        <w:t>Du côté des anions</w:t>
      </w:r>
      <w:r>
        <w:t xml:space="preserve">, nous retrouvons le </w:t>
      </w:r>
      <w:r w:rsidRPr="00BD6B1F">
        <w:rPr>
          <w:b/>
        </w:rPr>
        <w:t>chlore et le bicarbonate</w:t>
      </w:r>
      <w:r>
        <w:t xml:space="preserve"> de même qu’une série d’anions en moins grande quantité : c’est ce que nous appellerons le trou anionique. Le trou anionique est constitué surtout de protéines (albumine), mais un peu de phosphate, de sulfate et quelques anions organiques comme le lactate, certains céto-acides, etc. </w:t>
      </w:r>
    </w:p>
    <w:p w:rsidR="00890257" w:rsidRPr="003E129E" w:rsidRDefault="00890257" w:rsidP="00890257">
      <w:pPr>
        <w:pStyle w:val="Paragraphe"/>
        <w:rPr>
          <w:b/>
        </w:rPr>
      </w:pPr>
      <w:r w:rsidRPr="003E129E">
        <w:rPr>
          <w:b/>
        </w:rPr>
        <w:t xml:space="preserve">Mathématiquement, le trou anionique correspond à Na – (Cl + bicarbonate). La normale du trou anionique est de 10-12 mmol/L ± 2. </w:t>
      </w:r>
    </w:p>
    <w:p w:rsidR="00890257" w:rsidRPr="00D132EE" w:rsidRDefault="00890257" w:rsidP="00890257">
      <w:pPr>
        <w:rPr>
          <w:rFonts w:ascii="Times New Roman" w:hAnsi="Times New Roman"/>
          <w:bCs/>
          <w:lang w:val="fr-FR"/>
        </w:rPr>
      </w:pPr>
      <w:r>
        <w:br w:type="page"/>
      </w:r>
      <w:r w:rsidRPr="00D132EE">
        <w:rPr>
          <w:rFonts w:ascii="Times New Roman" w:hAnsi="Times New Roman"/>
          <w:bCs/>
          <w:lang w:val="fr-FR"/>
        </w:rPr>
        <w:t>Le trou anionique va nous aider à catégoriser les acidoses métaboliques.</w:t>
      </w:r>
      <w:r>
        <w:t xml:space="preserve"> </w:t>
      </w:r>
    </w:p>
    <w:p w:rsidR="00890257" w:rsidRDefault="00294829" w:rsidP="00890257">
      <w:pPr>
        <w:pStyle w:val="Paragraphe"/>
        <w:jc w:val="center"/>
      </w:pPr>
      <w:r w:rsidRPr="00294829">
        <w:rPr>
          <w:noProof/>
          <w:lang w:val="fr-CA"/>
        </w:rPr>
        <w:pict>
          <v:shape id="Image 48161" o:spid="_x0000_i1137" type="#_x0000_t75" style="width:248pt;height:192pt;visibility:visible">
            <v:imagedata r:id="rId200" o:title=""/>
          </v:shape>
        </w:pict>
      </w:r>
    </w:p>
    <w:p w:rsidR="00890257" w:rsidRPr="00BD6B1F" w:rsidRDefault="00890257" w:rsidP="00890257">
      <w:pPr>
        <w:pStyle w:val="Paragraphe"/>
      </w:pPr>
      <w:r>
        <w:t>S’il y a une accumulation d’acide (par exemple), l’acide va se dissocier en H</w:t>
      </w:r>
      <w:r w:rsidRPr="002812CF">
        <w:rPr>
          <w:vertAlign w:val="superscript"/>
        </w:rPr>
        <w:t>+</w:t>
      </w:r>
      <w:r>
        <w:rPr>
          <w:sz w:val="13"/>
          <w:szCs w:val="13"/>
        </w:rPr>
        <w:t xml:space="preserve"> </w:t>
      </w:r>
      <w:r>
        <w:t>et en un anion. Le H</w:t>
      </w:r>
      <w:r w:rsidRPr="00D132EE">
        <w:rPr>
          <w:sz w:val="24"/>
          <w:szCs w:val="24"/>
          <w:vertAlign w:val="superscript"/>
        </w:rPr>
        <w:t>+</w:t>
      </w:r>
      <w:r>
        <w:rPr>
          <w:sz w:val="13"/>
          <w:szCs w:val="13"/>
        </w:rPr>
        <w:t xml:space="preserve"> </w:t>
      </w:r>
      <w:r>
        <w:t>va être tamponné par un bicarbonate qui va disparaître pour produire du CO</w:t>
      </w:r>
      <w:r w:rsidRPr="00B245E7">
        <w:rPr>
          <w:vertAlign w:val="subscript"/>
        </w:rPr>
        <w:t xml:space="preserve">2 </w:t>
      </w:r>
      <w:r>
        <w:t>et de l’eau. La quantité de HCO</w:t>
      </w:r>
      <w:r w:rsidRPr="00D132EE">
        <w:rPr>
          <w:vertAlign w:val="subscript"/>
        </w:rPr>
        <w:t>3</w:t>
      </w:r>
      <w:r w:rsidRPr="00D132EE">
        <w:rPr>
          <w:vertAlign w:val="superscript"/>
        </w:rPr>
        <w:t>-</w:t>
      </w:r>
      <w:r>
        <w:rPr>
          <w:sz w:val="13"/>
          <w:szCs w:val="13"/>
        </w:rPr>
        <w:t xml:space="preserve"> </w:t>
      </w:r>
      <w:r>
        <w:t>va donc diminuer, le chlore va rester identique et le trou anionique va augmenter par l’ajout de cet anion (A</w:t>
      </w:r>
      <w:r>
        <w:rPr>
          <w:sz w:val="13"/>
          <w:szCs w:val="13"/>
        </w:rPr>
        <w:t>-</w:t>
      </w:r>
      <w:r>
        <w:t>). La figure précédente illustre une acidose métabolique à trou anionique augmenté.</w:t>
      </w:r>
    </w:p>
    <w:p w:rsidR="00890257" w:rsidRDefault="00294829" w:rsidP="00890257">
      <w:pPr>
        <w:jc w:val="center"/>
      </w:pPr>
      <w:r>
        <w:rPr>
          <w:noProof/>
        </w:rPr>
        <w:pict>
          <v:shape id="Image 48162" o:spid="_x0000_i1138" type="#_x0000_t75" style="width:256pt;height:188.8pt;visibility:visible">
            <v:imagedata r:id="rId201" o:title=""/>
          </v:shape>
        </w:pict>
      </w:r>
    </w:p>
    <w:p w:rsidR="00890257" w:rsidRDefault="00890257" w:rsidP="00890257">
      <w:pPr>
        <w:pStyle w:val="Paragraphe"/>
      </w:pPr>
      <w:r>
        <w:t>Si toutefois l’acidose métabolique a été provoquée non pas par une accumulation d’acide, mais plutôt par une perte de bicarbonate (comme on pourrait le voir dans une diarrhée), alors on aura une baisse des bicarbonates et un trou anionique qui demeure normal puisque de façon compensatoire, il y aura une augmentation de la quantité de chlore par une réabsorption accrue de chlore avec le sodium au tubule rénale.</w:t>
      </w:r>
    </w:p>
    <w:p w:rsidR="00AC4F33" w:rsidRDefault="00890257" w:rsidP="00890257">
      <w:pPr>
        <w:pStyle w:val="Paragraphe"/>
        <w:rPr>
          <w:b/>
        </w:rPr>
      </w:pPr>
      <w:r w:rsidRPr="00BD6B1F">
        <w:rPr>
          <w:b/>
        </w:rPr>
        <w:t>Une acidose métabolique à trou anionique normal est quelquefois appelée acidose métabolique hyperchlorémique.</w:t>
      </w:r>
    </w:p>
    <w:p w:rsidR="00890257" w:rsidRPr="00D132EE" w:rsidRDefault="00890257" w:rsidP="00890257">
      <w:pPr>
        <w:pStyle w:val="Paragraphe"/>
        <w:rPr>
          <w:b/>
        </w:rPr>
      </w:pPr>
    </w:p>
    <w:p w:rsidR="00890257" w:rsidRDefault="00890257" w:rsidP="00890257">
      <w:pPr>
        <w:pStyle w:val="Titre3"/>
      </w:pPr>
      <w:r>
        <w:t xml:space="preserve"> </w:t>
      </w:r>
      <w:bookmarkStart w:id="138" w:name="_Toc220320389"/>
      <w:bookmarkStart w:id="139" w:name="_Toc254076986"/>
      <w:r>
        <w:t>Le trou osmolaire : son application clinique</w:t>
      </w:r>
      <w:bookmarkEnd w:id="138"/>
      <w:bookmarkEnd w:id="139"/>
    </w:p>
    <w:p w:rsidR="00890257" w:rsidRDefault="00890257" w:rsidP="00890257">
      <w:pPr>
        <w:pStyle w:val="Paragraphe"/>
      </w:pPr>
      <w:r>
        <w:t>Un alcoolique est retrouvé inconscient et est amené à l’urgence.</w:t>
      </w:r>
    </w:p>
    <w:p w:rsidR="00890257" w:rsidRDefault="00890257" w:rsidP="00890257">
      <w:pPr>
        <w:pStyle w:val="Paragraphe"/>
      </w:pPr>
      <w:r>
        <w:t>Il respire profondément à 32/min, TA 130/80.</w:t>
      </w:r>
    </w:p>
    <w:p w:rsidR="00890257" w:rsidRPr="00262D91" w:rsidRDefault="00890257" w:rsidP="00890257">
      <w:pPr>
        <w:pStyle w:val="Paragraphe"/>
        <w:rPr>
          <w:lang w:val="pt-BR"/>
        </w:rPr>
      </w:pPr>
      <w:r w:rsidRPr="00262D91">
        <w:rPr>
          <w:lang w:val="pt-BR"/>
        </w:rPr>
        <w:t>Labo</w:t>
      </w:r>
      <w:r>
        <w:rPr>
          <w:lang w:val="pt-BR"/>
        </w:rPr>
        <w:t xml:space="preserve"> </w:t>
      </w:r>
      <w:r w:rsidRPr="00262D91">
        <w:rPr>
          <w:lang w:val="pt-BR"/>
        </w:rPr>
        <w:t>:</w:t>
      </w:r>
    </w:p>
    <w:p w:rsidR="00890257" w:rsidRPr="00262D91" w:rsidRDefault="00890257" w:rsidP="00890257">
      <w:pPr>
        <w:pStyle w:val="Paragraphe"/>
        <w:rPr>
          <w:lang w:val="pt-BR"/>
        </w:rPr>
      </w:pPr>
      <w:r w:rsidRPr="00262D91">
        <w:rPr>
          <w:lang w:val="pt-BR"/>
        </w:rPr>
        <w:t>pH 6,80 ([H</w:t>
      </w:r>
      <w:r w:rsidRPr="003B3B11">
        <w:rPr>
          <w:vertAlign w:val="superscript"/>
          <w:lang w:val="pt-BR"/>
        </w:rPr>
        <w:t>+</w:t>
      </w:r>
      <w:r w:rsidRPr="00262D91">
        <w:rPr>
          <w:lang w:val="pt-BR"/>
        </w:rPr>
        <w:t xml:space="preserve">] = 160nM) </w:t>
      </w:r>
      <w:r w:rsidRPr="00262D91">
        <w:rPr>
          <w:lang w:val="pt-BR"/>
        </w:rPr>
        <w:tab/>
      </w:r>
      <w:r w:rsidRPr="00262D91">
        <w:rPr>
          <w:lang w:val="pt-BR"/>
        </w:rPr>
        <w:tab/>
        <w:t>Na</w:t>
      </w:r>
      <w:r>
        <w:rPr>
          <w:vertAlign w:val="superscript"/>
          <w:lang w:val="pt-BR"/>
        </w:rPr>
        <w:t>+</w:t>
      </w:r>
      <w:r w:rsidRPr="00262D91">
        <w:rPr>
          <w:lang w:val="pt-BR"/>
        </w:rPr>
        <w:t xml:space="preserve"> 140 mM </w:t>
      </w:r>
      <w:r w:rsidRPr="00262D91">
        <w:rPr>
          <w:lang w:val="pt-BR"/>
        </w:rPr>
        <w:tab/>
      </w:r>
      <w:r w:rsidRPr="00262D91">
        <w:rPr>
          <w:lang w:val="pt-BR"/>
        </w:rPr>
        <w:tab/>
        <w:t>Créat. 100</w:t>
      </w:r>
    </w:p>
    <w:p w:rsidR="00890257" w:rsidRPr="00262D91" w:rsidRDefault="00890257" w:rsidP="00890257">
      <w:pPr>
        <w:pStyle w:val="Paragraphe"/>
        <w:rPr>
          <w:lang w:val="pt-BR"/>
        </w:rPr>
      </w:pPr>
      <w:r w:rsidRPr="00262D91">
        <w:rPr>
          <w:lang w:val="pt-BR"/>
        </w:rPr>
        <w:t>PCO</w:t>
      </w:r>
      <w:r w:rsidRPr="00B245E7">
        <w:rPr>
          <w:vertAlign w:val="subscript"/>
          <w:lang w:val="pt-BR"/>
        </w:rPr>
        <w:t>2</w:t>
      </w:r>
      <w:r w:rsidRPr="00262D91">
        <w:rPr>
          <w:lang w:val="pt-BR"/>
        </w:rPr>
        <w:t xml:space="preserve"> 14 mmHg (N = 40) </w:t>
      </w:r>
      <w:r w:rsidRPr="00262D91">
        <w:rPr>
          <w:lang w:val="pt-BR"/>
        </w:rPr>
        <w:tab/>
      </w:r>
      <w:r w:rsidRPr="00262D91">
        <w:rPr>
          <w:lang w:val="pt-BR"/>
        </w:rPr>
        <w:tab/>
        <w:t>Cl</w:t>
      </w:r>
      <w:r>
        <w:rPr>
          <w:vertAlign w:val="superscript"/>
          <w:lang w:val="pt-BR"/>
        </w:rPr>
        <w:t>-</w:t>
      </w:r>
      <w:r w:rsidRPr="00262D91">
        <w:rPr>
          <w:lang w:val="pt-BR"/>
        </w:rPr>
        <w:t xml:space="preserve"> 102 mM </w:t>
      </w:r>
      <w:r w:rsidRPr="00262D91">
        <w:rPr>
          <w:lang w:val="pt-BR"/>
        </w:rPr>
        <w:tab/>
      </w:r>
      <w:r w:rsidRPr="00262D91">
        <w:rPr>
          <w:lang w:val="pt-BR"/>
        </w:rPr>
        <w:tab/>
        <w:t>P</w:t>
      </w:r>
      <w:r w:rsidRPr="003B3B11">
        <w:rPr>
          <w:vertAlign w:val="subscript"/>
          <w:lang w:val="pt-BR"/>
        </w:rPr>
        <w:t>osm</w:t>
      </w:r>
      <w:r w:rsidRPr="00262D91">
        <w:rPr>
          <w:lang w:val="pt-BR"/>
        </w:rPr>
        <w:t xml:space="preserve"> 340</w:t>
      </w:r>
    </w:p>
    <w:p w:rsidR="00890257" w:rsidRPr="00262D91" w:rsidRDefault="00890257" w:rsidP="00890257">
      <w:pPr>
        <w:pStyle w:val="Paragraphe"/>
        <w:rPr>
          <w:lang w:val="pt-BR"/>
        </w:rPr>
      </w:pPr>
      <w:r w:rsidRPr="00957ABA">
        <w:rPr>
          <w:lang w:val="pt-BR"/>
        </w:rPr>
        <w:t>HCO</w:t>
      </w:r>
      <w:r w:rsidRPr="00957ABA">
        <w:rPr>
          <w:vertAlign w:val="subscript"/>
          <w:lang w:val="pt-BR"/>
        </w:rPr>
        <w:t>3</w:t>
      </w:r>
      <w:r w:rsidRPr="00957ABA">
        <w:rPr>
          <w:vertAlign w:val="superscript"/>
          <w:lang w:val="pt-BR"/>
        </w:rPr>
        <w:t>-</w:t>
      </w:r>
      <w:r w:rsidRPr="00957ABA">
        <w:rPr>
          <w:lang w:val="pt-BR"/>
        </w:rPr>
        <w:t xml:space="preserve"> </w:t>
      </w:r>
      <w:r w:rsidRPr="00262D91">
        <w:rPr>
          <w:lang w:val="pt-BR"/>
        </w:rPr>
        <w:t xml:space="preserve">2 mM (N = 24) </w:t>
      </w:r>
      <w:r w:rsidRPr="00262D91">
        <w:rPr>
          <w:lang w:val="pt-BR"/>
        </w:rPr>
        <w:tab/>
      </w:r>
      <w:r w:rsidRPr="00262D91">
        <w:rPr>
          <w:lang w:val="pt-BR"/>
        </w:rPr>
        <w:tab/>
      </w:r>
      <w:r w:rsidRPr="00262D91">
        <w:rPr>
          <w:lang w:val="pt-BR"/>
        </w:rPr>
        <w:tab/>
        <w:t>Céto-acides (N)</w:t>
      </w:r>
    </w:p>
    <w:p w:rsidR="00890257" w:rsidRPr="00957ABA" w:rsidRDefault="00890257" w:rsidP="00890257">
      <w:pPr>
        <w:pStyle w:val="Paragraphe"/>
        <w:rPr>
          <w:lang w:val="pt-BR"/>
        </w:rPr>
      </w:pPr>
      <w:r w:rsidRPr="00957ABA">
        <w:rPr>
          <w:lang w:val="pt-BR"/>
        </w:rPr>
        <w:t xml:space="preserve">Gly. 5 mM </w:t>
      </w:r>
      <w:r w:rsidRPr="00957ABA">
        <w:rPr>
          <w:lang w:val="pt-BR"/>
        </w:rPr>
        <w:tab/>
      </w:r>
      <w:r w:rsidRPr="00957ABA">
        <w:rPr>
          <w:lang w:val="pt-BR"/>
        </w:rPr>
        <w:tab/>
      </w:r>
      <w:r w:rsidRPr="00957ABA">
        <w:rPr>
          <w:lang w:val="pt-BR"/>
        </w:rPr>
        <w:tab/>
      </w:r>
      <w:r w:rsidRPr="00957ABA">
        <w:rPr>
          <w:lang w:val="pt-BR"/>
        </w:rPr>
        <w:tab/>
        <w:t>Urée 5 mM</w:t>
      </w:r>
    </w:p>
    <w:p w:rsidR="00890257" w:rsidRDefault="00890257" w:rsidP="00890257">
      <w:pPr>
        <w:pStyle w:val="Paragraphe"/>
      </w:pPr>
      <w:r>
        <w:t>Quelques minutes après son arrivée, il subit un arrêt cardiaque !</w:t>
      </w:r>
    </w:p>
    <w:p w:rsidR="00890257" w:rsidRDefault="00890257" w:rsidP="00890257">
      <w:pPr>
        <w:pStyle w:val="Paragraphe"/>
      </w:pPr>
      <w:r>
        <w:t>La réanimation fut inefficace et le patient décéda !</w:t>
      </w:r>
    </w:p>
    <w:p w:rsidR="00890257" w:rsidRDefault="00890257" w:rsidP="00890257">
      <w:pPr>
        <w:pStyle w:val="Paragraphe"/>
      </w:pPr>
      <w:r>
        <w:t xml:space="preserve">Cette histoire de cas illustre une acidose métabolique sévère avec une compensation respiratoire (voilà pourquoi il respire vite et profondément). Ce patient est mort d’acidose. Pour en trouver la cause, il convient de regarder l’osmolalité plasmatique qui est mesurée à 340. Si on calcule nous-même son osmolalité plasmatique, on utilise la formule suivante : </w:t>
      </w:r>
    </w:p>
    <w:p w:rsidR="00890257" w:rsidRPr="00DE5AFA" w:rsidRDefault="00890257" w:rsidP="00890257">
      <w:pPr>
        <w:pStyle w:val="Paragraphe"/>
        <w:jc w:val="center"/>
        <w:rPr>
          <w:b/>
        </w:rPr>
      </w:pPr>
      <w:r w:rsidRPr="00DE5AFA">
        <w:rPr>
          <w:b/>
        </w:rPr>
        <w:t>Posm = (2 X Na</w:t>
      </w:r>
      <w:r>
        <w:rPr>
          <w:b/>
          <w:vertAlign w:val="superscript"/>
        </w:rPr>
        <w:t>+</w:t>
      </w:r>
      <w:r>
        <w:rPr>
          <w:b/>
        </w:rPr>
        <w:t xml:space="preserve">) + glycémie + </w:t>
      </w:r>
      <w:r w:rsidRPr="00DE5AFA">
        <w:rPr>
          <w:b/>
        </w:rPr>
        <w:t>urée</w:t>
      </w:r>
    </w:p>
    <w:p w:rsidR="00890257" w:rsidRDefault="00890257" w:rsidP="00890257">
      <w:pPr>
        <w:pStyle w:val="Paragraphe"/>
      </w:pPr>
      <w:r>
        <w:t>Dans notre cas, nous obtenons une osmolalité plasmatique calculée de 290 mOsm/kg.</w:t>
      </w:r>
    </w:p>
    <w:p w:rsidR="00890257" w:rsidRPr="00042CF8" w:rsidRDefault="00890257" w:rsidP="00890257">
      <w:pPr>
        <w:pStyle w:val="Paragraphe"/>
      </w:pPr>
      <w:r>
        <w:t>L’osmolalité plasmatique mesurée est à 340 : il y a une différence entre les deux de 50 mOsm/kg. Il y a donc une substance osmolairement active qui n’est pas détectée. Dans ce cas-ci, il s’agit d’une intoxication au méthanol.</w:t>
      </w:r>
    </w:p>
    <w:p w:rsidR="00890257" w:rsidRDefault="00890257" w:rsidP="00890257">
      <w:pPr>
        <w:pStyle w:val="Paragraphe"/>
      </w:pPr>
      <w:r w:rsidRPr="00A06A04">
        <w:rPr>
          <w:b/>
        </w:rPr>
        <w:t>L’utilité du trou osmolaire</w:t>
      </w:r>
      <w:r>
        <w:rPr>
          <w:b/>
        </w:rPr>
        <w:t xml:space="preserve"> est de déceler des osmoles non </w:t>
      </w:r>
      <w:r w:rsidRPr="00A06A04">
        <w:rPr>
          <w:b/>
        </w:rPr>
        <w:t>ioniques dans le sang.</w:t>
      </w:r>
      <w:r>
        <w:t xml:space="preserve"> </w:t>
      </w:r>
    </w:p>
    <w:p w:rsidR="00890257" w:rsidRPr="00A06A04" w:rsidRDefault="00890257" w:rsidP="00890257">
      <w:pPr>
        <w:pStyle w:val="Paragraphe"/>
      </w:pPr>
      <w:r>
        <w:t xml:space="preserve">On parle d’osmoles non </w:t>
      </w:r>
      <w:r w:rsidRPr="00D132EE">
        <w:t xml:space="preserve">ioniques, car les substances ioniques sont déjà tenues en compte dans la formule lorsqu’on multiplie par deux le sodium, ce qui correspond au sodium et ses anions accompagnateurs. Normalement, l’osmolalité plasmatique calculée devrait correspondre à </w:t>
      </w:r>
      <w:r w:rsidRPr="00D132EE">
        <w:rPr>
          <w:b/>
        </w:rPr>
        <w:t>~ 10 mOsm/kg</w:t>
      </w:r>
      <w:r w:rsidRPr="00D132EE">
        <w:t xml:space="preserve"> de l’osmolalité mesurée. Si la différence excède ce chiffre (comme dans le cas précédent), il y a une osmole supplémentair</w:t>
      </w:r>
      <w:r>
        <w:t>e, et c’est presque toujours de</w:t>
      </w:r>
      <w:r w:rsidRPr="00D132EE">
        <w:t xml:space="preserve"> petits alcools.</w:t>
      </w:r>
    </w:p>
    <w:p w:rsidR="00890257" w:rsidRDefault="00890257">
      <w:pPr>
        <w:rPr>
          <w:rFonts w:ascii="Times New Roman" w:hAnsi="Times New Roman"/>
          <w:i/>
          <w:sz w:val="28"/>
          <w:szCs w:val="28"/>
        </w:rPr>
      </w:pPr>
    </w:p>
    <w:p w:rsidR="00890257" w:rsidRPr="001C1306" w:rsidRDefault="00890257" w:rsidP="00890257">
      <w:pPr>
        <w:pStyle w:val="Titre3"/>
      </w:pPr>
      <w:r>
        <w:br w:type="page"/>
        <w:t xml:space="preserve"> </w:t>
      </w:r>
      <w:bookmarkStart w:id="140" w:name="_Toc220320390"/>
      <w:bookmarkStart w:id="141" w:name="_Toc254076987"/>
      <w:r>
        <w:t>L’algorithme diagnostique de l’acidose métabolique</w:t>
      </w:r>
      <w:bookmarkEnd w:id="140"/>
      <w:bookmarkEnd w:id="141"/>
    </w:p>
    <w:p w:rsidR="00890257" w:rsidRDefault="00294829" w:rsidP="00890257">
      <w:r>
        <w:rPr>
          <w:noProof/>
        </w:rPr>
        <w:pict>
          <v:shape id="Image 48163" o:spid="_x0000_i1139" type="#_x0000_t75" style="width:6in;height:280.8pt;visibility:visible">
            <v:imagedata r:id="rId202" o:title=""/>
          </v:shape>
        </w:pict>
      </w:r>
    </w:p>
    <w:p w:rsidR="00890257" w:rsidRDefault="00890257" w:rsidP="00890257">
      <w:pPr>
        <w:pStyle w:val="Paragraphe"/>
      </w:pPr>
      <w:r>
        <w:t xml:space="preserve">L’acidose métabolique est caractérisée par une baisse de la concentration sanguine de bicarbonate. </w:t>
      </w:r>
    </w:p>
    <w:p w:rsidR="00890257" w:rsidRDefault="00890257" w:rsidP="00890257">
      <w:pPr>
        <w:pStyle w:val="Paragraphe"/>
      </w:pPr>
      <w:r>
        <w:t xml:space="preserve">Ceci peut provenir d’une perte corporelle de bicarbonate (comme nous pouvons le voir à la droite), soit par une perte digestive telle une diarrhée (liquide riche en bicarbonate) ou plus rarement par une perte rénale (une dysfonction tubulaire qui laisserait passer des bicarbonates dans l’urine ou qui ne parviendrait pas à régénérer adéquatement le bicarbonate, par exemple). Ce genre d’acidose métabolique va être caractérisé par un trou anionique normal. </w:t>
      </w:r>
    </w:p>
    <w:p w:rsidR="00890257" w:rsidRDefault="00890257" w:rsidP="00890257">
      <w:pPr>
        <w:pStyle w:val="Paragraphe"/>
      </w:pPr>
      <w:r>
        <w:t>De l’autre côté, une accumulation corporelle des ions hydrogènes peut mener à une baisse des bicarbonates. Ceci peut être dû à une surproduction d’acide, soit d’acide lactique dans des cas d’hypoxie tissulaire ou encore des céto-acides dans des cas de diabète ou de céto-acidose alcoolique ou de jeûne plus rarement, soit par des acides organiques comme nous pouvons le voir dans certains empoisonnements avec les salicylates, le méthanol, l’éthylène glycol ou encore par un défaut d’élimination d’acide par une insuffisance rénale.</w:t>
      </w:r>
    </w:p>
    <w:p w:rsidR="00890257" w:rsidRDefault="00890257" w:rsidP="00890257">
      <w:pPr>
        <w:pStyle w:val="Paragraphe"/>
      </w:pPr>
      <w:r>
        <w:t>On remarque que l’insuffisance rénale peut se retrouver à gauche ou à droite. On la retrouve à gauche par l’accumulation corporelle de H</w:t>
      </w:r>
      <w:r w:rsidRPr="00D132EE">
        <w:rPr>
          <w:sz w:val="24"/>
          <w:szCs w:val="24"/>
          <w:vertAlign w:val="superscript"/>
        </w:rPr>
        <w:t>+</w:t>
      </w:r>
      <w:r>
        <w:t xml:space="preserve"> dans les cas d’insuffisance rénale plus sévère ; dans les cas d’insuffisance modérée, c’est du côté droit avec une perte corporelle de </w:t>
      </w:r>
      <w:r w:rsidRPr="00406A3F">
        <w:t>HCO</w:t>
      </w:r>
      <w:r w:rsidRPr="007D6AF1">
        <w:rPr>
          <w:vertAlign w:val="subscript"/>
        </w:rPr>
        <w:t>3</w:t>
      </w:r>
      <w:r>
        <w:rPr>
          <w:vertAlign w:val="superscript"/>
        </w:rPr>
        <w:t>-</w:t>
      </w:r>
      <w:r>
        <w:t>. On peut voir que la mesure du trou anionique est très utile pour trouver la cause de l’acidose métabolique.</w:t>
      </w:r>
    </w:p>
    <w:p w:rsidR="00AC4F33" w:rsidRDefault="00AC4F33">
      <w:pPr>
        <w:rPr>
          <w:rFonts w:ascii="Times New Roman" w:hAnsi="Times New Roman"/>
          <w:i/>
          <w:sz w:val="28"/>
          <w:szCs w:val="28"/>
        </w:rPr>
      </w:pPr>
    </w:p>
    <w:p w:rsidR="00890257" w:rsidRDefault="00890257">
      <w:pPr>
        <w:rPr>
          <w:rFonts w:ascii="Times New Roman" w:hAnsi="Times New Roman"/>
          <w:i/>
          <w:sz w:val="28"/>
          <w:szCs w:val="28"/>
        </w:rPr>
      </w:pPr>
    </w:p>
    <w:p w:rsidR="00890257" w:rsidRPr="00B56179" w:rsidRDefault="00684224" w:rsidP="00890257">
      <w:pPr>
        <w:pStyle w:val="Titre3"/>
      </w:pPr>
      <w:r>
        <w:br w:type="page"/>
      </w:r>
      <w:r w:rsidR="00890257">
        <w:t xml:space="preserve"> </w:t>
      </w:r>
      <w:bookmarkStart w:id="142" w:name="_Toc220320391"/>
      <w:bookmarkStart w:id="143" w:name="_Toc254076988"/>
      <w:r w:rsidR="00890257">
        <w:t>Les répercussions de l’acidose métabolique</w:t>
      </w:r>
      <w:bookmarkEnd w:id="142"/>
      <w:bookmarkEnd w:id="14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518"/>
        <w:gridCol w:w="2835"/>
      </w:tblGrid>
      <w:tr w:rsidR="00890257" w:rsidRPr="007D2984">
        <w:trPr>
          <w:jc w:val="center"/>
        </w:trPr>
        <w:tc>
          <w:tcPr>
            <w:tcW w:w="5353" w:type="dxa"/>
            <w:gridSpan w:val="2"/>
          </w:tcPr>
          <w:p w:rsidR="00890257" w:rsidRPr="007D2984" w:rsidRDefault="00890257" w:rsidP="00890257">
            <w:pPr>
              <w:pStyle w:val="Paragraphe"/>
              <w:spacing w:after="0" w:line="240" w:lineRule="auto"/>
              <w:jc w:val="center"/>
              <w:rPr>
                <w:b/>
                <w:sz w:val="28"/>
                <w:szCs w:val="28"/>
              </w:rPr>
            </w:pPr>
            <w:r w:rsidRPr="007D2984">
              <w:rPr>
                <w:b/>
                <w:sz w:val="28"/>
                <w:szCs w:val="28"/>
              </w:rPr>
              <w:t>Les répercussions de l’acidose métabolique</w:t>
            </w:r>
          </w:p>
        </w:tc>
      </w:tr>
      <w:tr w:rsidR="00890257" w:rsidRPr="007D2984">
        <w:trPr>
          <w:jc w:val="center"/>
        </w:trPr>
        <w:tc>
          <w:tcPr>
            <w:tcW w:w="2518" w:type="dxa"/>
          </w:tcPr>
          <w:p w:rsidR="00890257" w:rsidRPr="007F1BE1" w:rsidRDefault="00890257" w:rsidP="00890257">
            <w:pPr>
              <w:pStyle w:val="Paragraphe"/>
              <w:spacing w:after="0" w:line="240" w:lineRule="auto"/>
              <w:rPr>
                <w:sz w:val="22"/>
                <w:szCs w:val="22"/>
              </w:rPr>
            </w:pPr>
            <w:r w:rsidRPr="007F1BE1">
              <w:rPr>
                <w:sz w:val="22"/>
                <w:szCs w:val="22"/>
              </w:rPr>
              <w:t>1. Pulmonaire</w:t>
            </w:r>
          </w:p>
        </w:tc>
        <w:tc>
          <w:tcPr>
            <w:tcW w:w="2835" w:type="dxa"/>
          </w:tcPr>
          <w:p w:rsidR="00890257" w:rsidRPr="007F1BE1" w:rsidRDefault="00890257" w:rsidP="00890257">
            <w:pPr>
              <w:pStyle w:val="Paragraphe"/>
              <w:spacing w:after="0" w:line="240" w:lineRule="auto"/>
              <w:rPr>
                <w:sz w:val="22"/>
                <w:szCs w:val="22"/>
              </w:rPr>
            </w:pPr>
            <w:r w:rsidRPr="007F1BE1">
              <w:rPr>
                <w:sz w:val="22"/>
                <w:szCs w:val="22"/>
              </w:rPr>
              <w:t>Dyspnée</w:t>
            </w:r>
          </w:p>
        </w:tc>
      </w:tr>
      <w:tr w:rsidR="00890257" w:rsidRPr="007D2984">
        <w:trPr>
          <w:jc w:val="center"/>
        </w:trPr>
        <w:tc>
          <w:tcPr>
            <w:tcW w:w="2518" w:type="dxa"/>
          </w:tcPr>
          <w:p w:rsidR="00890257" w:rsidRPr="007F1BE1" w:rsidRDefault="00890257" w:rsidP="00890257">
            <w:pPr>
              <w:pStyle w:val="Paragraphe"/>
              <w:spacing w:after="0" w:line="240" w:lineRule="auto"/>
              <w:rPr>
                <w:sz w:val="22"/>
                <w:szCs w:val="22"/>
              </w:rPr>
            </w:pPr>
            <w:r w:rsidRPr="007F1BE1">
              <w:rPr>
                <w:sz w:val="22"/>
                <w:szCs w:val="22"/>
              </w:rPr>
              <w:t>2. Cardiovasculaire</w:t>
            </w:r>
          </w:p>
        </w:tc>
        <w:tc>
          <w:tcPr>
            <w:tcW w:w="2835" w:type="dxa"/>
          </w:tcPr>
          <w:p w:rsidR="00890257" w:rsidRPr="007F1BE1" w:rsidRDefault="00890257" w:rsidP="00890257">
            <w:pPr>
              <w:pStyle w:val="Paragraphe"/>
              <w:spacing w:after="0" w:line="240" w:lineRule="auto"/>
              <w:rPr>
                <w:sz w:val="22"/>
                <w:szCs w:val="22"/>
              </w:rPr>
            </w:pPr>
            <w:r w:rsidRPr="007F1BE1">
              <w:rPr>
                <w:rFonts w:eastAsia="SymbolMT"/>
                <w:sz w:val="22"/>
                <w:szCs w:val="22"/>
              </w:rPr>
              <w:t>↓</w:t>
            </w:r>
            <w:r w:rsidRPr="007F1BE1">
              <w:rPr>
                <w:sz w:val="22"/>
                <w:szCs w:val="22"/>
              </w:rPr>
              <w:t xml:space="preserve">TA </w:t>
            </w:r>
          </w:p>
          <w:p w:rsidR="00890257" w:rsidRPr="007F1BE1" w:rsidRDefault="00890257" w:rsidP="00890257">
            <w:pPr>
              <w:pStyle w:val="Paragraphe"/>
              <w:spacing w:after="0" w:line="240" w:lineRule="auto"/>
              <w:rPr>
                <w:sz w:val="22"/>
                <w:szCs w:val="22"/>
              </w:rPr>
            </w:pPr>
            <w:r w:rsidRPr="007F1BE1">
              <w:rPr>
                <w:sz w:val="22"/>
                <w:szCs w:val="22"/>
              </w:rPr>
              <w:t>Arythmies</w:t>
            </w:r>
          </w:p>
        </w:tc>
      </w:tr>
      <w:tr w:rsidR="00890257" w:rsidRPr="007D2984">
        <w:trPr>
          <w:jc w:val="center"/>
        </w:trPr>
        <w:tc>
          <w:tcPr>
            <w:tcW w:w="2518" w:type="dxa"/>
          </w:tcPr>
          <w:p w:rsidR="00890257" w:rsidRPr="007F1BE1" w:rsidRDefault="00890257" w:rsidP="00890257">
            <w:pPr>
              <w:pStyle w:val="Paragraphe"/>
              <w:spacing w:after="0" w:line="240" w:lineRule="auto"/>
              <w:rPr>
                <w:sz w:val="22"/>
                <w:szCs w:val="22"/>
              </w:rPr>
            </w:pPr>
            <w:r w:rsidRPr="007F1BE1">
              <w:rPr>
                <w:sz w:val="22"/>
                <w:szCs w:val="22"/>
              </w:rPr>
              <w:t>3. Neurologique</w:t>
            </w:r>
          </w:p>
        </w:tc>
        <w:tc>
          <w:tcPr>
            <w:tcW w:w="2835" w:type="dxa"/>
          </w:tcPr>
          <w:p w:rsidR="00890257" w:rsidRPr="007F1BE1" w:rsidRDefault="00890257" w:rsidP="00890257">
            <w:pPr>
              <w:pStyle w:val="Paragraphe"/>
              <w:spacing w:after="0" w:line="240" w:lineRule="auto"/>
              <w:rPr>
                <w:sz w:val="22"/>
                <w:szCs w:val="22"/>
              </w:rPr>
            </w:pPr>
            <w:r w:rsidRPr="007F1BE1">
              <w:rPr>
                <w:sz w:val="22"/>
                <w:szCs w:val="22"/>
              </w:rPr>
              <w:t>Léthargie</w:t>
            </w:r>
          </w:p>
          <w:p w:rsidR="00890257" w:rsidRPr="007F1BE1" w:rsidRDefault="00890257" w:rsidP="00890257">
            <w:pPr>
              <w:pStyle w:val="Paragraphe"/>
              <w:spacing w:after="0" w:line="240" w:lineRule="auto"/>
              <w:rPr>
                <w:sz w:val="22"/>
                <w:szCs w:val="22"/>
              </w:rPr>
            </w:pPr>
            <w:r w:rsidRPr="007F1BE1">
              <w:rPr>
                <w:sz w:val="22"/>
                <w:szCs w:val="22"/>
              </w:rPr>
              <w:t>Coma</w:t>
            </w:r>
          </w:p>
        </w:tc>
      </w:tr>
      <w:tr w:rsidR="00890257" w:rsidRPr="007D2984">
        <w:trPr>
          <w:jc w:val="center"/>
        </w:trPr>
        <w:tc>
          <w:tcPr>
            <w:tcW w:w="2518" w:type="dxa"/>
          </w:tcPr>
          <w:p w:rsidR="00890257" w:rsidRPr="007F1BE1" w:rsidRDefault="00890257" w:rsidP="00890257">
            <w:pPr>
              <w:pStyle w:val="Paragraphe"/>
              <w:spacing w:after="0" w:line="240" w:lineRule="auto"/>
              <w:rPr>
                <w:sz w:val="22"/>
                <w:szCs w:val="22"/>
              </w:rPr>
            </w:pPr>
            <w:r w:rsidRPr="007F1BE1">
              <w:rPr>
                <w:sz w:val="22"/>
                <w:szCs w:val="22"/>
              </w:rPr>
              <w:t>4. Osseux (chronique)</w:t>
            </w:r>
          </w:p>
        </w:tc>
        <w:tc>
          <w:tcPr>
            <w:tcW w:w="2835" w:type="dxa"/>
          </w:tcPr>
          <w:p w:rsidR="00890257" w:rsidRPr="007F1BE1" w:rsidRDefault="00890257" w:rsidP="00890257">
            <w:pPr>
              <w:pStyle w:val="Paragraphe"/>
              <w:spacing w:after="0" w:line="240" w:lineRule="auto"/>
              <w:rPr>
                <w:sz w:val="22"/>
                <w:szCs w:val="22"/>
              </w:rPr>
            </w:pPr>
            <w:r w:rsidRPr="007F1BE1">
              <w:rPr>
                <w:sz w:val="22"/>
                <w:szCs w:val="22"/>
              </w:rPr>
              <w:t>Déminéralisation (tamponnement H</w:t>
            </w:r>
            <w:r w:rsidRPr="00D132EE">
              <w:rPr>
                <w:sz w:val="24"/>
                <w:szCs w:val="24"/>
                <w:vertAlign w:val="superscript"/>
              </w:rPr>
              <w:t>+</w:t>
            </w:r>
            <w:r w:rsidRPr="007F1BE1">
              <w:rPr>
                <w:sz w:val="22"/>
                <w:szCs w:val="22"/>
              </w:rPr>
              <w:t>)</w:t>
            </w:r>
          </w:p>
        </w:tc>
      </w:tr>
    </w:tbl>
    <w:p w:rsidR="0052068A" w:rsidRPr="00684224" w:rsidRDefault="0052068A" w:rsidP="00684224"/>
    <w:p w:rsidR="00890257" w:rsidRPr="0052068A" w:rsidRDefault="00890257" w:rsidP="0052068A"/>
    <w:p w:rsidR="00890257" w:rsidRDefault="00890257" w:rsidP="00890257">
      <w:pPr>
        <w:pStyle w:val="Titre3"/>
      </w:pPr>
      <w:r>
        <w:t xml:space="preserve"> </w:t>
      </w:r>
      <w:bookmarkStart w:id="144" w:name="_Toc220320392"/>
      <w:bookmarkStart w:id="145" w:name="_Toc254076989"/>
      <w:r>
        <w:t>Traitement de l’acidose métabolique</w:t>
      </w:r>
      <w:bookmarkEnd w:id="144"/>
      <w:bookmarkEnd w:id="145"/>
    </w:p>
    <w:p w:rsidR="00890257" w:rsidRPr="00957B16" w:rsidRDefault="00890257" w:rsidP="00890257">
      <w:pPr>
        <w:pStyle w:val="Paragraphe"/>
        <w:numPr>
          <w:ilvl w:val="0"/>
          <w:numId w:val="64"/>
        </w:numPr>
      </w:pPr>
      <w:r w:rsidRPr="00957B16">
        <w:t>Traiter la cause</w:t>
      </w:r>
      <w:r>
        <w:t>.</w:t>
      </w:r>
    </w:p>
    <w:p w:rsidR="00890257" w:rsidRPr="00957B16" w:rsidRDefault="00890257" w:rsidP="00890257">
      <w:pPr>
        <w:pStyle w:val="Paragraphe"/>
        <w:numPr>
          <w:ilvl w:val="0"/>
          <w:numId w:val="64"/>
        </w:numPr>
      </w:pPr>
      <w:r w:rsidRPr="00957B16">
        <w:t>Donner NaHCO</w:t>
      </w:r>
      <w:r w:rsidRPr="002A021C">
        <w:rPr>
          <w:vertAlign w:val="subscript"/>
        </w:rPr>
        <w:t>3</w:t>
      </w:r>
      <w:r w:rsidRPr="00957B16">
        <w:t xml:space="preserve"> </w:t>
      </w:r>
      <w:r>
        <w:t xml:space="preserve">IV pour maintenir le </w:t>
      </w:r>
      <w:r w:rsidRPr="00957B16">
        <w:t>pH ≥</w:t>
      </w:r>
      <w:r>
        <w:t xml:space="preserve"> 7,20 ou </w:t>
      </w:r>
      <w:r w:rsidRPr="00957B16">
        <w:t>HCO</w:t>
      </w:r>
      <w:r w:rsidRPr="00957B16">
        <w:rPr>
          <w:vertAlign w:val="subscript"/>
        </w:rPr>
        <w:t>3</w:t>
      </w:r>
      <w:r w:rsidRPr="00957B16">
        <w:rPr>
          <w:vertAlign w:val="superscript"/>
        </w:rPr>
        <w:t>-</w:t>
      </w:r>
      <w:r w:rsidRPr="00957B16">
        <w:t xml:space="preserve"> ≥</w:t>
      </w:r>
      <w:r>
        <w:t xml:space="preserve"> </w:t>
      </w:r>
      <w:r w:rsidRPr="00957B16">
        <w:t>10</w:t>
      </w:r>
      <w:r>
        <w:t>.</w:t>
      </w:r>
    </w:p>
    <w:p w:rsidR="00890257" w:rsidRDefault="00890257" w:rsidP="00890257">
      <w:pPr>
        <w:pStyle w:val="Paragraphe"/>
        <w:numPr>
          <w:ilvl w:val="0"/>
          <w:numId w:val="64"/>
        </w:numPr>
      </w:pPr>
      <w:r w:rsidRPr="00957B16">
        <w:t>Surveiller le K</w:t>
      </w:r>
      <w:r w:rsidRPr="00D132EE">
        <w:rPr>
          <w:vertAlign w:val="superscript"/>
        </w:rPr>
        <w:t>+</w:t>
      </w:r>
      <w:r w:rsidRPr="00957B16">
        <w:t xml:space="preserve"> (hyperkaliémie)</w:t>
      </w:r>
      <w:r>
        <w:t>.</w:t>
      </w:r>
    </w:p>
    <w:p w:rsidR="0052068A" w:rsidRDefault="0052068A" w:rsidP="00890257">
      <w:pPr>
        <w:pStyle w:val="Paragraphe"/>
        <w:ind w:left="720"/>
      </w:pPr>
    </w:p>
    <w:p w:rsidR="00890257" w:rsidRPr="00957B16" w:rsidRDefault="00890257" w:rsidP="00890257">
      <w:pPr>
        <w:pStyle w:val="Paragraphe"/>
        <w:ind w:left="720"/>
      </w:pPr>
    </w:p>
    <w:p w:rsidR="00890257" w:rsidRDefault="00890257" w:rsidP="00890257">
      <w:pPr>
        <w:pStyle w:val="Titre3"/>
      </w:pPr>
      <w:r>
        <w:t xml:space="preserve"> </w:t>
      </w:r>
      <w:bookmarkStart w:id="146" w:name="_Toc220320393"/>
      <w:bookmarkStart w:id="147" w:name="_Toc254076990"/>
      <w:r>
        <w:t>L’algorithme diagnostique pour l’alcalose métabolique</w:t>
      </w:r>
      <w:bookmarkEnd w:id="146"/>
      <w:bookmarkEnd w:id="147"/>
    </w:p>
    <w:p w:rsidR="00890257" w:rsidRPr="00EC7015" w:rsidRDefault="00294829" w:rsidP="00890257">
      <w:pPr>
        <w:jc w:val="center"/>
      </w:pPr>
      <w:r>
        <w:rPr>
          <w:noProof/>
        </w:rPr>
        <w:pict>
          <v:shape id="Image 48164" o:spid="_x0000_i1140" type="#_x0000_t75" style="width:444pt;height:248pt;visibility:visible">
            <v:imagedata r:id="rId203" o:title=""/>
          </v:shape>
        </w:pict>
      </w:r>
    </w:p>
    <w:p w:rsidR="00890257" w:rsidRDefault="00890257" w:rsidP="00890257">
      <w:pPr>
        <w:pStyle w:val="Titre3"/>
      </w:pPr>
      <w:r>
        <w:br w:type="page"/>
        <w:t xml:space="preserve"> </w:t>
      </w:r>
      <w:bookmarkStart w:id="148" w:name="_Toc220320394"/>
      <w:bookmarkStart w:id="149" w:name="_Toc254076991"/>
      <w:r>
        <w:t>Les répercussions de l’alcalose métabolique</w:t>
      </w:r>
      <w:bookmarkEnd w:id="148"/>
      <w:bookmarkEnd w:id="149"/>
    </w:p>
    <w:p w:rsidR="00890257" w:rsidRPr="00EC7015" w:rsidRDefault="00890257" w:rsidP="00890257">
      <w:pPr>
        <w:pStyle w:val="Paragraphe"/>
      </w:pPr>
      <w:r>
        <w:t>Les différents symptômes sont reliés à :</w:t>
      </w:r>
    </w:p>
    <w:p w:rsidR="00890257" w:rsidRDefault="00890257" w:rsidP="00890257">
      <w:pPr>
        <w:pStyle w:val="Paragraphe"/>
        <w:numPr>
          <w:ilvl w:val="0"/>
          <w:numId w:val="65"/>
        </w:numPr>
      </w:pPr>
      <w:r>
        <w:t xml:space="preserve">une diminution du VCE ; </w:t>
      </w:r>
    </w:p>
    <w:p w:rsidR="00890257" w:rsidRDefault="00890257" w:rsidP="00890257">
      <w:pPr>
        <w:pStyle w:val="Paragraphe"/>
        <w:numPr>
          <w:ilvl w:val="0"/>
          <w:numId w:val="65"/>
        </w:numPr>
      </w:pPr>
      <w:r>
        <w:t>une diminution du K</w:t>
      </w:r>
      <w:r>
        <w:rPr>
          <w:vertAlign w:val="superscript"/>
        </w:rPr>
        <w:t>+</w:t>
      </w:r>
      <w:r>
        <w:t>.</w:t>
      </w:r>
    </w:p>
    <w:p w:rsidR="00890257" w:rsidRDefault="00890257" w:rsidP="00890257">
      <w:pPr>
        <w:pStyle w:val="Paragraphe"/>
      </w:pPr>
      <w:r w:rsidRPr="00EC7015">
        <w:t xml:space="preserve">Les symptômes que l’on retrouve dans l’alcalose métabolique sont surtout ceux reliés à une baisse du </w:t>
      </w:r>
      <w:r>
        <w:t>VCE</w:t>
      </w:r>
      <w:r w:rsidRPr="00EC7015">
        <w:t xml:space="preserve">. </w:t>
      </w:r>
    </w:p>
    <w:p w:rsidR="00890257" w:rsidRDefault="00890257" w:rsidP="00890257">
      <w:pPr>
        <w:pStyle w:val="Paragraphe"/>
      </w:pPr>
      <w:r w:rsidRPr="00EC7015">
        <w:t>On peut également avoir des problèmes reliés à une hypokaliémie sévère concomitante</w:t>
      </w:r>
      <w:r>
        <w:t> ;</w:t>
      </w:r>
      <w:r w:rsidRPr="00EC7015">
        <w:t xml:space="preserve"> sinon</w:t>
      </w:r>
      <w:r>
        <w:t>,</w:t>
      </w:r>
      <w:r w:rsidRPr="00EC7015">
        <w:t xml:space="preserve"> l’alcalose métabolique est asymptomatique. </w:t>
      </w:r>
    </w:p>
    <w:p w:rsidR="00890257" w:rsidRDefault="00890257" w:rsidP="00890257">
      <w:pPr>
        <w:pStyle w:val="Paragraphe"/>
      </w:pPr>
      <w:r w:rsidRPr="00EC7015">
        <w:t>Toutefois, lorsqu’une alcalose métabolique perdure, il faut se poser la question</w:t>
      </w:r>
      <w:r>
        <w:t xml:space="preserve"> suivante : </w:t>
      </w:r>
    </w:p>
    <w:p w:rsidR="00890257" w:rsidRPr="002A021C" w:rsidRDefault="00890257" w:rsidP="00890257">
      <w:pPr>
        <w:pStyle w:val="Paragraphe"/>
        <w:rPr>
          <w:b/>
        </w:rPr>
      </w:pPr>
      <w:r w:rsidRPr="002A021C">
        <w:rPr>
          <w:b/>
        </w:rPr>
        <w:t>Pourquoi le rein n’urine-t-il pas l’excès de HCO</w:t>
      </w:r>
      <w:r w:rsidRPr="00D132EE">
        <w:rPr>
          <w:b/>
          <w:vertAlign w:val="subscript"/>
        </w:rPr>
        <w:t>3</w:t>
      </w:r>
      <w:r>
        <w:rPr>
          <w:b/>
          <w:vertAlign w:val="superscript"/>
        </w:rPr>
        <w:t>-</w:t>
      </w:r>
      <w:r w:rsidRPr="002A021C">
        <w:rPr>
          <w:b/>
        </w:rPr>
        <w:t> ?</w:t>
      </w:r>
    </w:p>
    <w:p w:rsidR="00890257" w:rsidRPr="00EC7015" w:rsidRDefault="00890257" w:rsidP="00890257">
      <w:pPr>
        <w:pStyle w:val="Paragraphe"/>
      </w:pPr>
      <w:r w:rsidRPr="00EC7015">
        <w:t xml:space="preserve">La cause la plus fréquente est une augmentation de la réabsorption tubulaire de bicarbonate. En effet, si le </w:t>
      </w:r>
      <w:r>
        <w:t>VCE</w:t>
      </w:r>
      <w:r w:rsidRPr="00EC7015">
        <w:t xml:space="preserve"> est fortement diminué, le tubule rénal va réabsorber tout le sodium qu’il peut</w:t>
      </w:r>
      <w:r>
        <w:t>,</w:t>
      </w:r>
      <w:r w:rsidRPr="00EC7015">
        <w:t xml:space="preserve"> incluant le sodium qui doit être réabsorbé avec du bicarbonate. </w:t>
      </w:r>
    </w:p>
    <w:p w:rsidR="00890257" w:rsidRDefault="00890257" w:rsidP="00890257">
      <w:pPr>
        <w:pStyle w:val="Paragraphe"/>
      </w:pPr>
      <w:r w:rsidRPr="00EC7015">
        <w:t xml:space="preserve">Plus rarement, une baisse de filtration glomérulaire peut également contribuer à la difficulté pour le rein d’éliminer le bicarbonate excédentaire. </w:t>
      </w:r>
    </w:p>
    <w:p w:rsidR="00890257" w:rsidRDefault="00890257" w:rsidP="00890257">
      <w:pPr>
        <w:pStyle w:val="Paragraphe"/>
      </w:pPr>
      <w:r>
        <w:t xml:space="preserve">En résumé, voici les grandes catégories de causes qui empêchent une excrétion accrue de bicarbonate : </w:t>
      </w:r>
    </w:p>
    <w:p w:rsidR="00890257" w:rsidRPr="00D132EE" w:rsidRDefault="00890257" w:rsidP="00890257">
      <w:pPr>
        <w:pStyle w:val="Paragraphe"/>
        <w:numPr>
          <w:ilvl w:val="0"/>
          <w:numId w:val="66"/>
        </w:numPr>
        <w:rPr>
          <w:b/>
        </w:rPr>
      </w:pPr>
      <w:r w:rsidRPr="00D132EE">
        <w:rPr>
          <w:b/>
        </w:rPr>
        <w:sym w:font="Symbol" w:char="F0AF"/>
      </w:r>
      <w:r w:rsidRPr="00D132EE">
        <w:rPr>
          <w:b/>
        </w:rPr>
        <w:t xml:space="preserve"> de la filtration glomérulaire</w:t>
      </w:r>
    </w:p>
    <w:p w:rsidR="00890257" w:rsidRPr="00D132EE" w:rsidRDefault="00890257" w:rsidP="00890257">
      <w:pPr>
        <w:pStyle w:val="Paragraphe"/>
        <w:numPr>
          <w:ilvl w:val="0"/>
          <w:numId w:val="67"/>
        </w:numPr>
        <w:rPr>
          <w:b/>
        </w:rPr>
      </w:pPr>
      <w:r w:rsidRPr="00D132EE">
        <w:rPr>
          <w:b/>
        </w:rPr>
        <w:sym w:font="Symbol" w:char="F0AF"/>
      </w:r>
      <w:r w:rsidRPr="00D132EE">
        <w:rPr>
          <w:b/>
        </w:rPr>
        <w:t xml:space="preserve"> VCE </w:t>
      </w:r>
    </w:p>
    <w:p w:rsidR="00890257" w:rsidRPr="00EC7015" w:rsidRDefault="00890257" w:rsidP="00890257">
      <w:pPr>
        <w:pStyle w:val="Paragraphe"/>
        <w:numPr>
          <w:ilvl w:val="0"/>
          <w:numId w:val="67"/>
        </w:numPr>
      </w:pPr>
      <w:r w:rsidRPr="00EC7015">
        <w:t>Insuffisance rénale</w:t>
      </w:r>
    </w:p>
    <w:p w:rsidR="00890257" w:rsidRPr="00D132EE" w:rsidRDefault="00890257" w:rsidP="00890257">
      <w:pPr>
        <w:pStyle w:val="Paragraphe"/>
        <w:numPr>
          <w:ilvl w:val="0"/>
          <w:numId w:val="66"/>
        </w:numPr>
        <w:rPr>
          <w:b/>
        </w:rPr>
      </w:pPr>
      <w:r w:rsidRPr="00D132EE">
        <w:rPr>
          <w:b/>
        </w:rPr>
        <w:sym w:font="Symbol" w:char="F0AD"/>
      </w:r>
      <w:r w:rsidRPr="00D132EE">
        <w:rPr>
          <w:b/>
        </w:rPr>
        <w:t xml:space="preserve"> Réabsorption tubulaire de HCO</w:t>
      </w:r>
      <w:r w:rsidRPr="00D132EE">
        <w:rPr>
          <w:b/>
          <w:vertAlign w:val="subscript"/>
        </w:rPr>
        <w:t>3</w:t>
      </w:r>
      <w:r w:rsidRPr="00D132EE">
        <w:rPr>
          <w:b/>
          <w:vertAlign w:val="superscript"/>
        </w:rPr>
        <w:t>-</w:t>
      </w:r>
    </w:p>
    <w:p w:rsidR="00890257" w:rsidRPr="00D132EE" w:rsidRDefault="00890257" w:rsidP="00890257">
      <w:pPr>
        <w:pStyle w:val="Paragraphe"/>
        <w:numPr>
          <w:ilvl w:val="0"/>
          <w:numId w:val="68"/>
        </w:numPr>
        <w:rPr>
          <w:b/>
        </w:rPr>
      </w:pPr>
      <w:r w:rsidRPr="00D132EE">
        <w:rPr>
          <w:b/>
        </w:rPr>
        <w:sym w:font="Symbol" w:char="F0AF"/>
      </w:r>
      <w:r>
        <w:rPr>
          <w:b/>
        </w:rPr>
        <w:t xml:space="preserve"> VCE</w:t>
      </w:r>
    </w:p>
    <w:p w:rsidR="00890257" w:rsidRPr="00EC7015" w:rsidRDefault="00890257" w:rsidP="00890257">
      <w:pPr>
        <w:pStyle w:val="Paragraphe"/>
        <w:numPr>
          <w:ilvl w:val="0"/>
          <w:numId w:val="68"/>
        </w:numPr>
      </w:pPr>
      <w:r w:rsidRPr="00EC7015">
        <w:sym w:font="Symbol" w:char="F0AF"/>
      </w:r>
      <w:r w:rsidRPr="00EC7015">
        <w:t xml:space="preserve"> Cl</w:t>
      </w:r>
      <w:r w:rsidRPr="00210E7A">
        <w:rPr>
          <w:vertAlign w:val="superscript"/>
        </w:rPr>
        <w:t>-</w:t>
      </w:r>
    </w:p>
    <w:p w:rsidR="00890257" w:rsidRPr="00EC7015" w:rsidRDefault="00890257" w:rsidP="00890257">
      <w:pPr>
        <w:pStyle w:val="Paragraphe"/>
        <w:numPr>
          <w:ilvl w:val="0"/>
          <w:numId w:val="68"/>
        </w:numPr>
      </w:pPr>
      <w:r w:rsidRPr="00EC7015">
        <w:sym w:font="Symbol" w:char="F0AF"/>
      </w:r>
      <w:r w:rsidRPr="00EC7015">
        <w:t xml:space="preserve"> K</w:t>
      </w:r>
      <w:r w:rsidRPr="00210E7A">
        <w:rPr>
          <w:vertAlign w:val="superscript"/>
        </w:rPr>
        <w:t>+</w:t>
      </w:r>
    </w:p>
    <w:p w:rsidR="00890257" w:rsidRPr="00EC7015" w:rsidRDefault="00890257" w:rsidP="00890257">
      <w:pPr>
        <w:pStyle w:val="Paragraphe"/>
        <w:numPr>
          <w:ilvl w:val="0"/>
          <w:numId w:val="68"/>
        </w:numPr>
      </w:pPr>
      <w:r w:rsidRPr="00EC7015">
        <w:sym w:font="Symbol" w:char="F0AD"/>
      </w:r>
      <w:r w:rsidRPr="00EC7015">
        <w:t>Aldostérone</w:t>
      </w:r>
    </w:p>
    <w:p w:rsidR="00890257" w:rsidRDefault="00890257">
      <w:pPr>
        <w:rPr>
          <w:rFonts w:ascii="Times New Roman" w:hAnsi="Times New Roman"/>
          <w:i/>
          <w:sz w:val="28"/>
          <w:szCs w:val="28"/>
        </w:rPr>
      </w:pPr>
    </w:p>
    <w:p w:rsidR="00890257" w:rsidRDefault="00890257" w:rsidP="00890257">
      <w:pPr>
        <w:pStyle w:val="Titre3"/>
      </w:pPr>
      <w:r>
        <w:br w:type="page"/>
        <w:t xml:space="preserve"> </w:t>
      </w:r>
      <w:bookmarkStart w:id="150" w:name="_Toc220320395"/>
      <w:bookmarkStart w:id="151" w:name="_Toc254076992"/>
      <w:r>
        <w:t>Les principes de traitement de l’alcalose métabolique</w:t>
      </w:r>
      <w:bookmarkEnd w:id="150"/>
      <w:bookmarkEnd w:id="151"/>
    </w:p>
    <w:p w:rsidR="00890257" w:rsidRPr="002A021C" w:rsidRDefault="00890257" w:rsidP="00890257">
      <w:pPr>
        <w:pStyle w:val="Paragraphe"/>
      </w:pPr>
      <w:r w:rsidRPr="002A021C">
        <w:t xml:space="preserve">Pour ce qui est du traitement, il faut corriger la cause qui génère le bicarbonate et ensuite permettre aux reins d’uriner le bicarbonate qui s’est accumulé dans le corps, habituellement en corrigeant la diminution du </w:t>
      </w:r>
      <w:r>
        <w:t>VCE</w:t>
      </w:r>
      <w:r w:rsidRPr="002A021C">
        <w:t xml:space="preserve">. </w:t>
      </w:r>
    </w:p>
    <w:p w:rsidR="00890257" w:rsidRDefault="00890257" w:rsidP="00890257">
      <w:pPr>
        <w:pStyle w:val="Paragraphe"/>
        <w:numPr>
          <w:ilvl w:val="0"/>
          <w:numId w:val="69"/>
        </w:numPr>
        <w:rPr>
          <w:sz w:val="21"/>
          <w:szCs w:val="21"/>
        </w:rPr>
      </w:pPr>
      <w:r>
        <w:t>Traiter la cause qui génère HCO</w:t>
      </w:r>
      <w:r w:rsidRPr="00D132EE">
        <w:rPr>
          <w:vertAlign w:val="subscript"/>
        </w:rPr>
        <w:t>3</w:t>
      </w:r>
      <w:r w:rsidRPr="00D132EE">
        <w:rPr>
          <w:vertAlign w:val="superscript"/>
        </w:rPr>
        <w:t>-</w:t>
      </w:r>
      <w:r>
        <w:t>.</w:t>
      </w:r>
    </w:p>
    <w:p w:rsidR="00890257" w:rsidRPr="002A021C" w:rsidRDefault="00890257" w:rsidP="00890257">
      <w:pPr>
        <w:pStyle w:val="Paragraphe"/>
        <w:ind w:left="708"/>
      </w:pPr>
      <w:r>
        <w:t>Ex.</w:t>
      </w:r>
      <w:r w:rsidRPr="002A021C">
        <w:t xml:space="preserve"> Vomissements, diurétiques, sténose de l’artère rénale…</w:t>
      </w:r>
    </w:p>
    <w:p w:rsidR="00890257" w:rsidRDefault="00890257" w:rsidP="00890257">
      <w:pPr>
        <w:pStyle w:val="Paragraphe"/>
        <w:numPr>
          <w:ilvl w:val="0"/>
          <w:numId w:val="69"/>
        </w:numPr>
      </w:pPr>
      <w:r>
        <w:t>Corriger les facteurs qui empêchent le rein d’uriner le bicarbonate excédentaire.</w:t>
      </w:r>
    </w:p>
    <w:p w:rsidR="00890257" w:rsidRDefault="00890257" w:rsidP="00890257">
      <w:pPr>
        <w:pStyle w:val="Paragraphe"/>
        <w:ind w:left="708"/>
      </w:pPr>
      <w:r>
        <w:t>Ex. Corriger VCE (salin, etc.), corriger hypokaliémie, etc.</w:t>
      </w:r>
    </w:p>
    <w:p w:rsidR="00890257" w:rsidRPr="002A021C" w:rsidRDefault="00890257" w:rsidP="00890257">
      <w:pPr>
        <w:pStyle w:val="Paragraphe"/>
        <w:ind w:left="708"/>
      </w:pPr>
    </w:p>
    <w:p w:rsidR="00890257" w:rsidRDefault="00890257" w:rsidP="00890257">
      <w:pPr>
        <w:pStyle w:val="Titre3"/>
      </w:pPr>
      <w:r>
        <w:t xml:space="preserve"> </w:t>
      </w:r>
      <w:bookmarkStart w:id="152" w:name="_Toc220320396"/>
      <w:bookmarkStart w:id="153" w:name="_Toc254076993"/>
      <w:r>
        <w:t>L’analyse d’un trouble acido-basique</w:t>
      </w:r>
      <w:bookmarkEnd w:id="152"/>
      <w:bookmarkEnd w:id="153"/>
    </w:p>
    <w:p w:rsidR="00890257" w:rsidRPr="000A6E84" w:rsidRDefault="00890257" w:rsidP="00890257">
      <w:pPr>
        <w:pStyle w:val="Paragraphe"/>
      </w:pPr>
      <w:r>
        <w:t>Pour analyser un trouble acido-basique, nous adopterons</w:t>
      </w:r>
      <w:r w:rsidRPr="000A6E84">
        <w:t xml:space="preserve"> une méthode systématique</w:t>
      </w:r>
      <w:r>
        <w:t>. Voici la séquence la plus logique :</w:t>
      </w:r>
    </w:p>
    <w:p w:rsidR="00890257" w:rsidRPr="00262D91" w:rsidRDefault="00890257" w:rsidP="00890257">
      <w:pPr>
        <w:pStyle w:val="Paragraphe"/>
        <w:numPr>
          <w:ilvl w:val="0"/>
          <w:numId w:val="70"/>
        </w:numPr>
        <w:rPr>
          <w:lang w:val="pt-BR"/>
        </w:rPr>
      </w:pPr>
      <w:r w:rsidRPr="00262D91">
        <w:rPr>
          <w:lang w:val="pt-BR"/>
        </w:rPr>
        <w:t>pH (ou H</w:t>
      </w:r>
      <w:r w:rsidRPr="00262D91">
        <w:rPr>
          <w:vertAlign w:val="superscript"/>
          <w:lang w:val="pt-BR"/>
        </w:rPr>
        <w:t>+</w:t>
      </w:r>
      <w:r w:rsidRPr="00262D91">
        <w:rPr>
          <w:lang w:val="pt-BR"/>
        </w:rPr>
        <w:t>) : acidose ou alcalose</w:t>
      </w:r>
    </w:p>
    <w:p w:rsidR="00890257" w:rsidRPr="000A6E84" w:rsidRDefault="00890257" w:rsidP="00890257">
      <w:pPr>
        <w:pStyle w:val="Paragraphe"/>
        <w:numPr>
          <w:ilvl w:val="0"/>
          <w:numId w:val="70"/>
        </w:numPr>
      </w:pPr>
      <w:r>
        <w:t>M</w:t>
      </w:r>
      <w:r w:rsidRPr="000A6E84">
        <w:t>étabolique ou respiratoire</w:t>
      </w:r>
      <w:r>
        <w:t> ?</w:t>
      </w:r>
    </w:p>
    <w:p w:rsidR="00890257" w:rsidRPr="000A6E84" w:rsidRDefault="00890257" w:rsidP="00890257">
      <w:pPr>
        <w:pStyle w:val="Paragraphe"/>
        <w:numPr>
          <w:ilvl w:val="0"/>
          <w:numId w:val="70"/>
        </w:numPr>
      </w:pPr>
      <w:r>
        <w:t>T</w:t>
      </w:r>
      <w:r w:rsidRPr="000A6E84">
        <w:t>rou anionique (si acidose métabolique)</w:t>
      </w:r>
    </w:p>
    <w:p w:rsidR="00890257" w:rsidRPr="000A6E84" w:rsidRDefault="00890257" w:rsidP="00890257">
      <w:pPr>
        <w:pStyle w:val="Paragraphe"/>
        <w:numPr>
          <w:ilvl w:val="0"/>
          <w:numId w:val="70"/>
        </w:numPr>
      </w:pPr>
      <w:r>
        <w:t>C</w:t>
      </w:r>
      <w:r w:rsidRPr="000A6E84">
        <w:t>ompensation prévue</w:t>
      </w:r>
    </w:p>
    <w:p w:rsidR="00890257" w:rsidRDefault="00890257" w:rsidP="00890257">
      <w:pPr>
        <w:pStyle w:val="Paragraphe"/>
        <w:numPr>
          <w:ilvl w:val="0"/>
          <w:numId w:val="70"/>
        </w:numPr>
      </w:pPr>
      <w:r>
        <w:t>C</w:t>
      </w:r>
      <w:r w:rsidRPr="000A6E84">
        <w:t>ause clinique</w:t>
      </w:r>
    </w:p>
    <w:p w:rsidR="00890257" w:rsidRPr="005C2CCF" w:rsidRDefault="00684224" w:rsidP="00890257">
      <w:pPr>
        <w:pStyle w:val="Titre4"/>
        <w:jc w:val="center"/>
      </w:pPr>
      <w:r>
        <w:t>Exercice</w:t>
      </w:r>
    </w:p>
    <w:p w:rsidR="00890257" w:rsidRPr="00D132EE" w:rsidRDefault="00294829" w:rsidP="00890257">
      <w:pPr>
        <w:autoSpaceDE w:val="0"/>
        <w:autoSpaceDN w:val="0"/>
        <w:adjustRightInd w:val="0"/>
        <w:spacing w:after="0" w:line="240" w:lineRule="auto"/>
        <w:jc w:val="center"/>
        <w:rPr>
          <w:rFonts w:ascii="Arial Narrow" w:hAnsi="Arial Narrow" w:cs="Arial Narrow"/>
          <w:sz w:val="24"/>
          <w:szCs w:val="24"/>
        </w:rPr>
      </w:pPr>
      <w:r w:rsidRPr="00294829">
        <w:rPr>
          <w:rFonts w:ascii="Arial Narrow" w:hAnsi="Arial Narrow" w:cs="Arial Narrow"/>
          <w:noProof/>
          <w:sz w:val="24"/>
          <w:szCs w:val="24"/>
        </w:rPr>
        <w:pict>
          <v:shape id="_x0000_i1141" type="#_x0000_t75" style="width:212.8pt;height:192pt;visibility:visible">
            <v:imagedata r:id="rId204" o:title=""/>
          </v:shape>
        </w:pict>
      </w:r>
    </w:p>
    <w:p w:rsidR="00890257" w:rsidRDefault="00890257" w:rsidP="00890257">
      <w:pPr>
        <w:pStyle w:val="Titre2"/>
      </w:pPr>
      <w:r>
        <w:br w:type="page"/>
        <w:t xml:space="preserve"> </w:t>
      </w:r>
      <w:bookmarkStart w:id="154" w:name="_Toc220320397"/>
      <w:bookmarkStart w:id="155" w:name="_Toc254076994"/>
      <w:r>
        <w:t>Le contrôle de la kaliémie</w:t>
      </w:r>
      <w:bookmarkEnd w:id="154"/>
      <w:bookmarkEnd w:id="155"/>
    </w:p>
    <w:p w:rsidR="00890257" w:rsidRDefault="00890257" w:rsidP="00890257">
      <w:pPr>
        <w:pStyle w:val="Titre3"/>
      </w:pPr>
      <w:bookmarkStart w:id="156" w:name="_Toc220320398"/>
      <w:bookmarkStart w:id="157" w:name="_Toc254076995"/>
      <w:r>
        <w:t>Les rôles du K</w:t>
      </w:r>
      <w:r w:rsidRPr="00241A90">
        <w:rPr>
          <w:szCs w:val="16"/>
          <w:vertAlign w:val="superscript"/>
        </w:rPr>
        <w:t>+</w:t>
      </w:r>
      <w:bookmarkEnd w:id="156"/>
      <w:bookmarkEnd w:id="157"/>
      <w:r>
        <w:rPr>
          <w:sz w:val="16"/>
          <w:szCs w:val="16"/>
        </w:rPr>
        <w:t xml:space="preserve"> </w:t>
      </w:r>
    </w:p>
    <w:p w:rsidR="00890257" w:rsidRDefault="00890257" w:rsidP="00890257">
      <w:pPr>
        <w:pStyle w:val="Paragraphe"/>
        <w:numPr>
          <w:ilvl w:val="0"/>
          <w:numId w:val="40"/>
        </w:numPr>
        <w:rPr>
          <w:lang w:val="en-CA"/>
        </w:rPr>
      </w:pPr>
      <w:r w:rsidRPr="00CA2A84">
        <w:rPr>
          <w:lang w:val="en-CA"/>
        </w:rPr>
        <w:t xml:space="preserve">Fonctions intracellulaires </w:t>
      </w:r>
    </w:p>
    <w:p w:rsidR="00890257" w:rsidRPr="00CA2A84" w:rsidRDefault="00890257" w:rsidP="00890257">
      <w:pPr>
        <w:pStyle w:val="Paragraphe"/>
        <w:ind w:left="360"/>
      </w:pPr>
      <w:r w:rsidRPr="00CA2A84">
        <w:t xml:space="preserve">Le potassium est crucial pour plusieurs fonctions intracellulaires. En tant que principal cation intracellulaire, il influence beaucoup la fonction protéique et enzymatique. </w:t>
      </w:r>
    </w:p>
    <w:p w:rsidR="00890257" w:rsidRPr="00CA2A84" w:rsidRDefault="00890257" w:rsidP="00890257">
      <w:pPr>
        <w:pStyle w:val="Paragraphe"/>
        <w:numPr>
          <w:ilvl w:val="0"/>
          <w:numId w:val="40"/>
        </w:numPr>
      </w:pPr>
      <w:r w:rsidRPr="00CA2A84">
        <w:rPr>
          <w:lang w:val="en-CA"/>
        </w:rPr>
        <w:t>Dépolarisation des cellules</w:t>
      </w:r>
    </w:p>
    <w:p w:rsidR="00890257" w:rsidRPr="00CA2A84" w:rsidRDefault="00890257" w:rsidP="00890257">
      <w:pPr>
        <w:pStyle w:val="Paragraphe"/>
        <w:numPr>
          <w:ilvl w:val="0"/>
          <w:numId w:val="41"/>
        </w:numPr>
      </w:pPr>
      <w:r w:rsidRPr="00527E08">
        <w:rPr>
          <w:lang w:val="fr-CA"/>
        </w:rPr>
        <w:t>Musculaires</w:t>
      </w:r>
      <w:r w:rsidRPr="00CA2A84">
        <w:rPr>
          <w:lang w:val="en-CA"/>
        </w:rPr>
        <w:t xml:space="preserve"> </w:t>
      </w:r>
    </w:p>
    <w:p w:rsidR="00890257" w:rsidRPr="00CA2A84" w:rsidRDefault="00890257" w:rsidP="00890257">
      <w:pPr>
        <w:pStyle w:val="Paragraphe"/>
        <w:numPr>
          <w:ilvl w:val="0"/>
          <w:numId w:val="41"/>
        </w:numPr>
      </w:pPr>
      <w:r w:rsidRPr="00527E08">
        <w:rPr>
          <w:lang w:val="fr-CA"/>
        </w:rPr>
        <w:t>Nerveuses</w:t>
      </w:r>
      <w:r w:rsidRPr="00CA2A84">
        <w:t xml:space="preserve"> </w:t>
      </w:r>
    </w:p>
    <w:p w:rsidR="00890257" w:rsidRPr="00CA2A84" w:rsidRDefault="00890257" w:rsidP="00890257">
      <w:pPr>
        <w:pStyle w:val="Paragraphe"/>
        <w:ind w:left="360"/>
      </w:pPr>
      <w:r w:rsidRPr="00CA2A84">
        <w:t>Le ratio du potassium intra</w:t>
      </w:r>
      <w:r>
        <w:t>/</w:t>
      </w:r>
      <w:r w:rsidRPr="00CA2A84">
        <w:t>extracellulaire est le reflet d’une polaris</w:t>
      </w:r>
      <w:r>
        <w:t>ation électrique de la membrane :</w:t>
      </w:r>
      <w:r w:rsidRPr="00CA2A84">
        <w:t xml:space="preserve"> cette polarisation est cruciale pour la fonction musculaire et la fonction nerveuse. </w:t>
      </w:r>
    </w:p>
    <w:p w:rsidR="00890257" w:rsidRPr="00A745E1" w:rsidRDefault="00890257" w:rsidP="00890257">
      <w:pPr>
        <w:pStyle w:val="Titre3"/>
        <w:rPr>
          <w:szCs w:val="16"/>
        </w:rPr>
      </w:pPr>
      <w:bookmarkStart w:id="158" w:name="_Toc254076996"/>
      <w:bookmarkStart w:id="159" w:name="_Toc220320399"/>
      <w:r w:rsidRPr="00A745E1">
        <w:t>La distribution intracorporelle du K</w:t>
      </w:r>
      <w:r w:rsidRPr="00A745E1">
        <w:rPr>
          <w:szCs w:val="16"/>
          <w:vertAlign w:val="superscript"/>
        </w:rPr>
        <w:t>+</w:t>
      </w:r>
      <w:r>
        <w:rPr>
          <w:szCs w:val="16"/>
        </w:rPr>
        <w:t xml:space="preserve"> </w:t>
      </w:r>
      <w:r>
        <w:t>et le potentiel de repos</w:t>
      </w:r>
      <w:bookmarkEnd w:id="158"/>
      <w:r>
        <w:t xml:space="preserve"> </w:t>
      </w:r>
      <w:bookmarkEnd w:id="159"/>
    </w:p>
    <w:p w:rsidR="00890257" w:rsidRPr="00A745E1" w:rsidRDefault="00294829" w:rsidP="00890257">
      <w:pPr>
        <w:pStyle w:val="Paragraphe"/>
      </w:pPr>
      <w:r w:rsidRPr="00294829">
        <w:rPr>
          <w:noProof/>
          <w:lang w:val="fr-CA"/>
        </w:rPr>
        <w:pict>
          <v:shape id="_x0000_s1140" type="#_x0000_t75" style="position:absolute;left:0;text-align:left;margin-left:2.9pt;margin-top:7pt;width:204.1pt;height:149.85pt;z-index:251685376;visibility:visible;mso-position-horizontal:absolute;mso-position-vertical:absolute">
            <v:imagedata r:id="rId205" o:title=""/>
            <w10:wrap type="square"/>
          </v:shape>
        </w:pict>
      </w:r>
      <w:r w:rsidR="00890257">
        <w:rPr>
          <w:noProof/>
          <w:lang w:val="fr-CA"/>
        </w:rPr>
        <w:t>Sur ce schéma, on peut</w:t>
      </w:r>
      <w:r w:rsidR="00890257" w:rsidRPr="00CA2A84">
        <w:t xml:space="preserve"> voir le potassium internalisé et le sodium expulsé de la cellule par la Na</w:t>
      </w:r>
      <w:r w:rsidR="00890257" w:rsidRPr="00CA2A84">
        <w:rPr>
          <w:vertAlign w:val="superscript"/>
        </w:rPr>
        <w:t>+</w:t>
      </w:r>
      <w:r w:rsidR="00890257">
        <w:t>-</w:t>
      </w:r>
      <w:r w:rsidR="00890257" w:rsidRPr="00CA2A84">
        <w:t>K</w:t>
      </w:r>
      <w:r w:rsidR="00890257" w:rsidRPr="00CA2A84">
        <w:rPr>
          <w:vertAlign w:val="superscript"/>
        </w:rPr>
        <w:t>+</w:t>
      </w:r>
      <w:r w:rsidR="00890257">
        <w:t>-</w:t>
      </w:r>
      <w:r w:rsidR="00890257" w:rsidRPr="00CA2A84">
        <w:t>ATPase. La haute concentration de potassium à l’intérieur de la cellule</w:t>
      </w:r>
      <w:r w:rsidR="00890257">
        <w:t xml:space="preserve"> (150 mmol/L)</w:t>
      </w:r>
      <w:r w:rsidR="00890257" w:rsidRPr="00CA2A84">
        <w:t>, de même qu’une certaine perméabilité de la membrane cellulaire</w:t>
      </w:r>
      <w:r w:rsidR="00890257">
        <w:t>, permet l’afflux</w:t>
      </w:r>
      <w:r w:rsidR="00890257" w:rsidRPr="00CA2A84">
        <w:t xml:space="preserve"> d’une partie du potassium. Compte tenu que la pompe est électrogène, c’est-à-dire qu’elle expulse trois cations et en internalise que deux et du fait qu’une partie de ce qui est internalisée ressort à l’extérieur, il en résulte un intéri</w:t>
      </w:r>
      <w:r w:rsidR="00AC4F33">
        <w:t>eur de cellule électronégative</w:t>
      </w:r>
      <w:r w:rsidR="00890257" w:rsidRPr="00CA2A84">
        <w:t xml:space="preserve">. </w:t>
      </w:r>
    </w:p>
    <w:p w:rsidR="00890257" w:rsidRPr="00CA2A84" w:rsidRDefault="00294829" w:rsidP="00890257">
      <w:pPr>
        <w:pStyle w:val="Paragraphe"/>
      </w:pPr>
      <w:r w:rsidRPr="00294829">
        <w:rPr>
          <w:noProof/>
          <w:lang w:val="fr-CA"/>
        </w:rPr>
        <w:pict>
          <v:shape id="Image 17" o:spid="_x0000_s1141" type="#_x0000_t75" style="position:absolute;left:0;text-align:left;margin-left:-1.45pt;margin-top:4.55pt;width:217.25pt;height:163.45pt;z-index:251682304;visibility:visible;mso-position-horizontal:absolute;mso-position-vertical:absolute">
            <v:imagedata r:id="rId206" o:title=""/>
            <w10:wrap type="square"/>
          </v:shape>
        </w:pict>
      </w:r>
    </w:p>
    <w:p w:rsidR="00890257" w:rsidRPr="00B861C0" w:rsidRDefault="00890257" w:rsidP="00890257"/>
    <w:p w:rsidR="00890257" w:rsidRDefault="00890257" w:rsidP="00890257">
      <w:pPr>
        <w:pStyle w:val="Paragraphe"/>
      </w:pPr>
      <w:r w:rsidRPr="00B861C0">
        <w:t xml:space="preserve">Ce potentiel électrique </w:t>
      </w:r>
      <w:r>
        <w:t>(</w:t>
      </w:r>
      <w:r w:rsidRPr="00B861C0">
        <w:t>Em</w:t>
      </w:r>
      <w:r>
        <w:t>)</w:t>
      </w:r>
      <w:r w:rsidRPr="00B861C0">
        <w:t xml:space="preserve"> est résumé</w:t>
      </w:r>
      <w:r>
        <w:t xml:space="preserve"> par cette formule mathématique : l’équation de Nernst. Notez</w:t>
      </w:r>
      <w:r w:rsidRPr="00B861C0">
        <w:t xml:space="preserve"> que le potassium intracellulaire est le facteur prépondérant du numérateur et</w:t>
      </w:r>
      <w:r>
        <w:t xml:space="preserve"> le potassium extracellulaire, du</w:t>
      </w:r>
      <w:r w:rsidRPr="00B861C0">
        <w:t xml:space="preserve"> dénominateur.          </w:t>
      </w:r>
    </w:p>
    <w:p w:rsidR="00890257" w:rsidRDefault="00890257" w:rsidP="00890257">
      <w:pPr>
        <w:pStyle w:val="Paragraphe"/>
      </w:pPr>
    </w:p>
    <w:p w:rsidR="00890257" w:rsidRDefault="00294829" w:rsidP="00890257">
      <w:pPr>
        <w:pStyle w:val="Paragraphe"/>
      </w:pPr>
      <w:r w:rsidRPr="00294829">
        <w:rPr>
          <w:noProof/>
          <w:lang w:val="fr-CA"/>
        </w:rPr>
        <w:pict>
          <v:shape id="_x0000_s1142" type="#_x0000_t75" style="position:absolute;left:0;text-align:left;margin-left:229.3pt;margin-top:3.85pt;width:205.2pt;height:142.05pt;z-index:251683328;visibility:visible">
            <v:imagedata r:id="rId207" o:title=""/>
            <w10:wrap type="square"/>
          </v:shape>
        </w:pict>
      </w:r>
      <w:r w:rsidRPr="00294829">
        <w:rPr>
          <w:noProof/>
          <w:lang w:val="fr-CA"/>
        </w:rPr>
        <w:pict>
          <v:shape id="Image 20" o:spid="_x0000_s1143" type="#_x0000_t75" style="position:absolute;left:0;text-align:left;margin-left:-1.6pt;margin-top:3.85pt;width:215.1pt;height:132.95pt;z-index:251684352;visibility:visible">
            <v:imagedata r:id="rId208" o:title=""/>
            <w10:wrap type="square"/>
          </v:shape>
        </w:pict>
      </w:r>
    </w:p>
    <w:p w:rsidR="00890257" w:rsidRDefault="00294829" w:rsidP="00890257">
      <w:pPr>
        <w:pStyle w:val="Paragraphe"/>
        <w:jc w:val="center"/>
      </w:pPr>
      <w:r w:rsidRPr="00294829">
        <w:rPr>
          <w:noProof/>
          <w:lang w:val="fr-CA"/>
        </w:rPr>
        <w:pict>
          <v:shape id="Image 23" o:spid="_x0000_i1142" type="#_x0000_t75" style="width:3in;height:148pt;visibility:visible">
            <v:imagedata r:id="rId209" o:title=""/>
          </v:shape>
        </w:pict>
      </w:r>
    </w:p>
    <w:p w:rsidR="00890257" w:rsidRPr="004C77A2" w:rsidRDefault="00890257" w:rsidP="00890257">
      <w:pPr>
        <w:pStyle w:val="Paragraphe"/>
      </w:pPr>
      <w:r w:rsidRPr="004C77A2">
        <w:t>E</w:t>
      </w:r>
      <w:r w:rsidRPr="004C77A2">
        <w:rPr>
          <w:szCs w:val="18"/>
        </w:rPr>
        <w:t xml:space="preserve">n situation </w:t>
      </w:r>
      <w:r w:rsidRPr="004C77A2">
        <w:t>physiologique</w:t>
      </w:r>
      <w:r w:rsidRPr="004C77A2">
        <w:rPr>
          <w:szCs w:val="18"/>
        </w:rPr>
        <w:t xml:space="preserve">, </w:t>
      </w:r>
      <w:r w:rsidRPr="004C77A2">
        <w:t>le K</w:t>
      </w:r>
      <w:r w:rsidRPr="007B3F7E">
        <w:rPr>
          <w:vertAlign w:val="superscript"/>
        </w:rPr>
        <w:t>+</w:t>
      </w:r>
      <w:r w:rsidRPr="004C77A2">
        <w:rPr>
          <w:szCs w:val="18"/>
        </w:rPr>
        <w:t xml:space="preserve"> intracellulaire </w:t>
      </w:r>
      <w:r w:rsidRPr="004C77A2">
        <w:t>est d’environ 150 mmol/L, et le K</w:t>
      </w:r>
      <w:r w:rsidRPr="007B3F7E">
        <w:rPr>
          <w:vertAlign w:val="superscript"/>
        </w:rPr>
        <w:t>+</w:t>
      </w:r>
      <w:r w:rsidRPr="004C77A2">
        <w:t xml:space="preserve"> extracellulaire est d’environ</w:t>
      </w:r>
      <w:r w:rsidRPr="004C77A2">
        <w:rPr>
          <w:szCs w:val="18"/>
        </w:rPr>
        <w:t xml:space="preserve"> </w:t>
      </w:r>
      <w:r w:rsidRPr="004C77A2">
        <w:t xml:space="preserve">4 mmol/L. </w:t>
      </w:r>
    </w:p>
    <w:p w:rsidR="00890257" w:rsidRDefault="00890257" w:rsidP="00890257">
      <w:pPr>
        <w:pStyle w:val="Paragraphe"/>
      </w:pPr>
      <w:r w:rsidRPr="004C77A2">
        <w:t>Si le potassium extracellulaire diminue de 2 mmol/L, la fraction va doubler et le potentiel électrique va être grandement</w:t>
      </w:r>
      <w:r>
        <w:t xml:space="preserve"> affecté</w:t>
      </w:r>
      <w:r w:rsidRPr="004C77A2">
        <w:t xml:space="preserve">. </w:t>
      </w:r>
    </w:p>
    <w:p w:rsidR="00890257" w:rsidRPr="004C77A2" w:rsidRDefault="00890257" w:rsidP="00890257">
      <w:pPr>
        <w:pStyle w:val="Paragraphe"/>
      </w:pPr>
      <w:r w:rsidRPr="004C77A2">
        <w:t>Par contre, si le dénomina</w:t>
      </w:r>
      <w:r>
        <w:t xml:space="preserve">teur augmente de 4 à 8, </w:t>
      </w:r>
      <w:r w:rsidRPr="004C77A2">
        <w:t>le pot</w:t>
      </w:r>
      <w:r>
        <w:t xml:space="preserve">entiel </w:t>
      </w:r>
      <w:r w:rsidRPr="004C77A2">
        <w:t>électrique se retrouve nettement diminué</w:t>
      </w:r>
      <w:r>
        <w:t>.</w:t>
      </w:r>
      <w:r w:rsidRPr="004C77A2">
        <w:t xml:space="preserve"> </w:t>
      </w:r>
    </w:p>
    <w:p w:rsidR="00890257" w:rsidRDefault="00890257" w:rsidP="00890257">
      <w:pPr>
        <w:pStyle w:val="Paragraphe"/>
      </w:pPr>
      <w:r w:rsidRPr="004C77A2">
        <w:t>On peut donc voir l’importance cruciale du potassium extracellulaire pour gouverner l’état de polarisation électrique de nos cellules. On comprendra que beaucoup des signes et symptômes de l’hypo e</w:t>
      </w:r>
      <w:r>
        <w:t>t de l’hyperkaliémie proviennent de l’</w:t>
      </w:r>
      <w:r w:rsidRPr="004C77A2">
        <w:t xml:space="preserve">altération de la polarisation électrique cellulaire. </w:t>
      </w:r>
    </w:p>
    <w:p w:rsidR="00890257" w:rsidRPr="009974C0" w:rsidRDefault="00890257" w:rsidP="00890257">
      <w:pPr>
        <w:pStyle w:val="Paragraphe"/>
      </w:pPr>
      <w:r w:rsidRPr="009974C0">
        <w:t xml:space="preserve">Si on le calcule à partir de l’équation de Nernst, le potentiel </w:t>
      </w:r>
      <w:r>
        <w:t>de repos est tout près de -</w:t>
      </w:r>
      <w:r w:rsidRPr="009974C0">
        <w:t xml:space="preserve">90 mV. </w:t>
      </w:r>
    </w:p>
    <w:p w:rsidR="00890257" w:rsidRDefault="00890257">
      <w:pPr>
        <w:rPr>
          <w:rFonts w:ascii="Times New Roman" w:hAnsi="Times New Roman"/>
          <w:bCs/>
          <w:lang w:val="fr-FR"/>
        </w:rPr>
      </w:pPr>
    </w:p>
    <w:p w:rsidR="00890257" w:rsidRDefault="00294829" w:rsidP="00890257">
      <w:pPr>
        <w:pStyle w:val="Paragraphe"/>
        <w:jc w:val="center"/>
      </w:pPr>
      <w:r w:rsidRPr="00294829">
        <w:rPr>
          <w:noProof/>
          <w:lang w:val="fr-CA"/>
        </w:rPr>
        <w:pict>
          <v:shape id="Image 24" o:spid="_x0000_i1143" type="#_x0000_t75" style="width:260.8pt;height:208pt;visibility:visible">
            <v:imagedata r:id="rId210" o:title=""/>
          </v:shape>
        </w:pict>
      </w:r>
    </w:p>
    <w:p w:rsidR="00890257" w:rsidRDefault="00890257" w:rsidP="00890257">
      <w:pPr>
        <w:pStyle w:val="Paragraphe"/>
      </w:pPr>
      <w:r w:rsidRPr="004C77A2">
        <w:t xml:space="preserve">Lors d’une dépolarisation, </w:t>
      </w:r>
      <w:r>
        <w:t>le voltage doit atteindre le potentiel de seuil : lorsqu’il est atteint, la</w:t>
      </w:r>
      <w:r w:rsidRPr="004C77A2">
        <w:t xml:space="preserve"> dépolar</w:t>
      </w:r>
      <w:r>
        <w:t>is</w:t>
      </w:r>
      <w:r w:rsidR="00044627">
        <w:t>ation se fait automatiquement :</w:t>
      </w:r>
      <w:r w:rsidRPr="004C77A2">
        <w:t xml:space="preserve"> c’est ce qu’on appelle le potentiel d’action</w:t>
      </w:r>
      <w:r>
        <w:t>. Lorsque le potentiel d’action est atteint,</w:t>
      </w:r>
      <w:r w:rsidRPr="004C77A2">
        <w:t xml:space="preserve"> la phase de repolarisation</w:t>
      </w:r>
      <w:r>
        <w:t xml:space="preserve"> survient et l’intérieur de la cellule revient peu à peu négatif</w:t>
      </w:r>
      <w:r w:rsidRPr="004C77A2">
        <w:t xml:space="preserve">. </w:t>
      </w:r>
    </w:p>
    <w:p w:rsidR="00890257" w:rsidRPr="004C77A2" w:rsidRDefault="00890257" w:rsidP="00890257">
      <w:pPr>
        <w:pStyle w:val="Paragraphe"/>
      </w:pPr>
      <w:r w:rsidRPr="004C77A2">
        <w:t>Si le potassium extracellulaire s’abaisse, la cellule est hyperpolarisée</w:t>
      </w:r>
      <w:r>
        <w:t>,</w:t>
      </w:r>
      <w:r w:rsidRPr="004C77A2">
        <w:t xml:space="preserve"> c’est-à-dire que la polarisation est </w:t>
      </w:r>
      <w:r>
        <w:t>plus grande (ex. -100 mV)</w:t>
      </w:r>
      <w:r w:rsidRPr="004C77A2">
        <w:t>. Il y aura donc une plus grande distance à atteindre avant d’arriver au potentiel de seuil</w:t>
      </w:r>
      <w:r>
        <w:t> </w:t>
      </w:r>
      <w:r w:rsidRPr="004C77A2">
        <w:t xml:space="preserve">: les cellules auront de la </w:t>
      </w:r>
      <w:r>
        <w:t>difficulté</w:t>
      </w:r>
      <w:r w:rsidRPr="004C77A2">
        <w:t xml:space="preserve"> à se dépolariser. </w:t>
      </w:r>
      <w:r>
        <w:t>P</w:t>
      </w:r>
      <w:r w:rsidRPr="004C77A2">
        <w:t>ar contre</w:t>
      </w:r>
      <w:r>
        <w:t>, s’i</w:t>
      </w:r>
      <w:r w:rsidRPr="004C77A2">
        <w:t>l y a de l’hyperkaliémie, le potentiel de repos est moins négatif et le potentiel de seuil est d</w:t>
      </w:r>
      <w:r>
        <w:t>’autant plus facile à atteindre :</w:t>
      </w:r>
      <w:r w:rsidRPr="004C77A2">
        <w:t xml:space="preserve"> </w:t>
      </w:r>
      <w:r>
        <w:t>la</w:t>
      </w:r>
      <w:r w:rsidRPr="004C77A2">
        <w:t xml:space="preserve"> </w:t>
      </w:r>
      <w:r>
        <w:t>cellule se dépolarise</w:t>
      </w:r>
      <w:r w:rsidRPr="004C77A2">
        <w:t xml:space="preserve"> trop facile</w:t>
      </w:r>
      <w:r>
        <w:t>ment</w:t>
      </w:r>
      <w:r w:rsidRPr="004C77A2">
        <w:t xml:space="preserve">. </w:t>
      </w:r>
    </w:p>
    <w:p w:rsidR="00890257" w:rsidRPr="00A745E1" w:rsidRDefault="00890257" w:rsidP="00890257">
      <w:pPr>
        <w:pStyle w:val="Paragraphe"/>
      </w:pPr>
      <w:r w:rsidRPr="006B2279">
        <w:rPr>
          <w:b/>
        </w:rPr>
        <w:t>Si on joue sur la calcémie, on va altérer le potentiel de seuil</w:t>
      </w:r>
      <w:r w:rsidRPr="004C77A2">
        <w:t>. Une hypercalcémie va rendre le potentiel de seuil moins négatif</w:t>
      </w:r>
      <w:r>
        <w:t>,</w:t>
      </w:r>
      <w:r w:rsidRPr="004C77A2">
        <w:t xml:space="preserve"> alors qu’une hypocalcémie va rendre le potentiel de seuil davantage négatif. Ces différe</w:t>
      </w:r>
      <w:r>
        <w:t>ntes relations sont importantes,</w:t>
      </w:r>
      <w:r w:rsidRPr="004C77A2">
        <w:t xml:space="preserve"> tant pour la compréhension des signes et symptômes d’hypo</w:t>
      </w:r>
      <w:r>
        <w:t>/</w:t>
      </w:r>
      <w:r w:rsidRPr="004C77A2">
        <w:t>hyperkaliémie que pour le traitement</w:t>
      </w:r>
      <w:r>
        <w:t xml:space="preserve"> aigu de la toxicité cardiaque.</w:t>
      </w:r>
      <w:r w:rsidRPr="004C77A2">
        <w:t xml:space="preserve"> </w:t>
      </w:r>
    </w:p>
    <w:p w:rsidR="00890257" w:rsidRDefault="00890257" w:rsidP="00890257">
      <w:pPr>
        <w:pStyle w:val="Titre3"/>
      </w:pPr>
      <w:bookmarkStart w:id="160" w:name="_Toc220320400"/>
      <w:bookmarkStart w:id="161" w:name="_Toc254076997"/>
      <w:r>
        <w:t>La redistribution intracellulaire du K</w:t>
      </w:r>
      <w:r w:rsidRPr="007B3F7E">
        <w:rPr>
          <w:szCs w:val="16"/>
          <w:vertAlign w:val="superscript"/>
        </w:rPr>
        <w:t>+</w:t>
      </w:r>
      <w:r>
        <w:rPr>
          <w:sz w:val="16"/>
          <w:szCs w:val="16"/>
        </w:rPr>
        <w:t xml:space="preserve"> </w:t>
      </w:r>
      <w:r>
        <w:t>(shift)</w:t>
      </w:r>
      <w:bookmarkEnd w:id="160"/>
      <w:bookmarkEnd w:id="161"/>
    </w:p>
    <w:p w:rsidR="00890257" w:rsidRDefault="00890257" w:rsidP="00890257">
      <w:pPr>
        <w:pStyle w:val="Paragraphe"/>
        <w:rPr>
          <w:noProof/>
          <w:lang w:val="fr-CA"/>
        </w:rPr>
      </w:pPr>
      <w:r>
        <w:t>Pour introduire la présente section, posons-nous la question suivante :</w:t>
      </w:r>
      <w:r w:rsidRPr="00A745E1">
        <w:rPr>
          <w:noProof/>
          <w:lang w:val="fr-CA"/>
        </w:rPr>
        <w:t xml:space="preserve"> </w:t>
      </w:r>
    </w:p>
    <w:p w:rsidR="00890257" w:rsidRPr="003E2D2F" w:rsidRDefault="00890257" w:rsidP="00890257">
      <w:pPr>
        <w:pStyle w:val="Paragraphe"/>
        <w:rPr>
          <w:i/>
        </w:rPr>
      </w:pPr>
      <w:r w:rsidRPr="003E2D2F">
        <w:rPr>
          <w:i/>
        </w:rPr>
        <w:t>Le potassium dans les aliments est rapidement absorbé et l’excrétion de ce K</w:t>
      </w:r>
      <w:r w:rsidRPr="007B3F7E">
        <w:rPr>
          <w:i/>
          <w:vertAlign w:val="superscript"/>
        </w:rPr>
        <w:t>+</w:t>
      </w:r>
      <w:r w:rsidRPr="003E2D2F">
        <w:rPr>
          <w:i/>
        </w:rPr>
        <w:t xml:space="preserve"> par les reins nécessite plusieurs heures.</w:t>
      </w:r>
    </w:p>
    <w:p w:rsidR="00890257" w:rsidRPr="003E2D2F" w:rsidRDefault="00294829" w:rsidP="00890257">
      <w:pPr>
        <w:pStyle w:val="Paragraphe"/>
        <w:rPr>
          <w:i/>
        </w:rPr>
      </w:pPr>
      <w:r w:rsidRPr="00294829">
        <w:rPr>
          <w:noProof/>
          <w:lang w:val="fr-CA"/>
        </w:rPr>
        <w:pict>
          <v:rect id="_x0000_s1144" style="position:absolute;left:0;text-align:left;margin-left:.65pt;margin-top:36.9pt;width:32.25pt;height:15.75pt;z-index:25168742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Eci6pwIAALsFAAAOAAAAZHJzL2Uyb0RvYy54bWysVEtv2zAMvg/YfxB0X+0ESR9GnSJo0WFA&#10;0BZNh54VWYqNyaImKbGzXz9KctzHih2GXQRJJD/y4+vyqm8V2QvrGtAlnZzklAjNoWr0tqTfn26/&#10;nFPiPNMVU6BFSQ/C0avF50+XnSnEFGpQlbAEQbQrOlPS2ntTZJnjtWiZOwEjNAol2JZ5fNptVlnW&#10;IXqrsmmen2Yd2MpY4MI5/L1JQrqI+FIK7u+ldMITVVKMzcfTxnMTzmxxyYqtZaZu+BAG+4coWtZo&#10;dDpC3TDPyM42f0C1DbfgQPoTDm0GUjZcRA7IZpK/Y7OumRGRCybHmTFN7v/B8rv9gyVNVdLZ+eRs&#10;RolmLZbpERPH9FYJMj8NOeqMK1B1bR5sYOnMCvgPh4LsjSQ83KDTS9sGXeRI+pjww5hw0XvC8XOW&#10;X8zP5pRwFGE18+k8OMtYcTQ21vmvAloSLiW1GFZMM9uvnE+qR5UYF6imum2Uio/QQ+JaWbJnWP3N&#10;dpJMlalZ+orlR2+x24Jm9O1eQCK7RChS8wclArTSj0Ji1pDCNIKOCAmYcS60T/5czSqRvudI8WOf&#10;ETAgSwx+xB4A3vI4Yif2g34wFbHdR+P8b4El49EiegbtR+O20WA/AlDIavCc9IcWcCk1IUu+3/Sx&#10;o1I1w9cGqgO2mYU0f87w2wYLumLOPzCLA4ejiUvE3+MhFXQlheFGSQ3210f/QR/nAKWUdDjAJXU/&#10;d8wKStQ3jRNyMZnNwsTHx2x+NsWHfS3ZvJboXXsN2CUTXFeGx2vQ9+p4lRbaZ9w1y+AVRUxz9F1S&#10;7u3xce3TYsFtxcVyGdVwyg3zK702PICHRIeGfeqfmTVDV3schzs4Djsr3jV30g2WGpY7D7KJnf+S&#10;16EEuCFi/w7bLKyg1++o9bJzF78BAAD//wMAUEsDBBQABgAIAAAAIQBIhYkB2wAAAAcBAAAPAAAA&#10;ZHJzL2Rvd25yZXYueG1sTI9Bb8IwDIXvk/YfIk/abSSsgk2lKRpIGycmwdZ7aExb0ThRE6D79/NO&#10;42Q9v6fnz8VydL244BA7TxqmEwUCqfa2o0bD99f70yuImAxZ03tCDT8YYVne3xUmt/5KO7zsUyO4&#10;hGJuNLQphVzKWLfoTJz4gMTe0Q/OJJZDI+1grlzuevms1Fw60xFfaE3AdYv1aX92GoLc7HB9/KjU&#10;pqo+T8Fv1Wq11frxYXxbgEg4pv8w/OEzOpTMdPBnslH0rDMOanjJ+AG25zOeB16rWQayLOQtf/kL&#10;AAD//wMAUEsBAi0AFAAGAAgAAAAhALaDOJL+AAAA4QEAABMAAAAAAAAAAAAAAAAAAAAAAFtDb250&#10;ZW50X1R5cGVzXS54bWxQSwECLQAUAAYACAAAACEAOP0h/9YAAACUAQAACwAAAAAAAAAAAAAAAAAv&#10;AQAAX3JlbHMvLnJlbHNQSwECLQAUAAYACAAAACEAmBHIuqcCAAC7BQAADgAAAAAAAAAAAAAAAAAu&#10;AgAAZHJzL2Uyb0RvYy54bWxQSwECLQAUAAYACAAAACEASIWJAdsAAAAHAQAADwAAAAAAAAAAAAAA&#10;AAABBQAAZHJzL2Rvd25yZXYueG1sUEsFBgAAAAAEAAQA8wAAAAkGAAAAAA==&#10;" strokecolor="#575539" strokeweight="2pt">
            <v:fill opacity="0"/>
            <v:path arrowok="t"/>
            <v:textbox style="mso-next-textbox:#_x0000_s1144">
              <w:txbxContent>
                <w:p w:rsidR="00130D27" w:rsidRDefault="00130D27" w:rsidP="00890257">
                  <w:pPr>
                    <w:pStyle w:val="NormalWeb"/>
                    <w:spacing w:before="0" w:beforeAutospacing="0" w:after="0" w:afterAutospacing="0"/>
                    <w:jc w:val="center"/>
                    <w:textAlignment w:val="baseline"/>
                  </w:pPr>
                  <w:proofErr w:type="gramStart"/>
                  <w:r w:rsidRPr="007D2984">
                    <w:rPr>
                      <w:b/>
                      <w:bCs/>
                      <w:color w:val="2F2B20"/>
                      <w:kern w:val="24"/>
                      <w:sz w:val="48"/>
                      <w:szCs w:val="48"/>
                    </w:rPr>
                    <w:t>ubules</w:t>
                  </w:r>
                  <w:proofErr w:type="gramEnd"/>
                  <w:r w:rsidRPr="007D2984">
                    <w:rPr>
                      <w:b/>
                      <w:bCs/>
                      <w:color w:val="2F2B20"/>
                      <w:kern w:val="24"/>
                      <w:sz w:val="48"/>
                      <w:szCs w:val="48"/>
                    </w:rPr>
                    <w:t xml:space="preserve"> dilatés</w:t>
                  </w:r>
                </w:p>
                <w:p w:rsidR="00130D27" w:rsidRDefault="00130D27" w:rsidP="00890257">
                  <w:pPr>
                    <w:pStyle w:val="NormalWeb"/>
                    <w:spacing w:before="0" w:beforeAutospacing="0" w:after="0" w:afterAutospacing="0"/>
                    <w:jc w:val="center"/>
                    <w:textAlignment w:val="baseline"/>
                  </w:pPr>
                  <w:proofErr w:type="gramStart"/>
                  <w:r w:rsidRPr="007D2984">
                    <w:rPr>
                      <w:b/>
                      <w:bCs/>
                      <w:color w:val="2F2B20"/>
                      <w:kern w:val="24"/>
                      <w:sz w:val="48"/>
                      <w:szCs w:val="48"/>
                    </w:rPr>
                    <w:t>avec</w:t>
                  </w:r>
                  <w:proofErr w:type="gramEnd"/>
                  <w:r w:rsidRPr="007D2984">
                    <w:rPr>
                      <w:b/>
                      <w:bCs/>
                      <w:color w:val="2F2B20"/>
                      <w:kern w:val="24"/>
                      <w:sz w:val="48"/>
                      <w:szCs w:val="48"/>
                    </w:rPr>
                    <w:t xml:space="preserve"> cylindres</w:t>
                  </w:r>
                </w:p>
              </w:txbxContent>
            </v:textbox>
          </v:rect>
        </w:pict>
      </w:r>
      <w:r w:rsidR="00890257" w:rsidRPr="003E2D2F">
        <w:rPr>
          <w:i/>
        </w:rPr>
        <w:t xml:space="preserve">Lors d’un repas, un individu ingère 65 </w:t>
      </w:r>
      <w:r w:rsidR="00890257" w:rsidRPr="00527E08">
        <w:rPr>
          <w:i/>
          <w:lang w:val="fr-CA"/>
        </w:rPr>
        <w:t>mEq</w:t>
      </w:r>
      <w:r w:rsidR="00890257" w:rsidRPr="003E2D2F">
        <w:rPr>
          <w:i/>
        </w:rPr>
        <w:t xml:space="preserve"> de K</w:t>
      </w:r>
      <w:r w:rsidR="00890257" w:rsidRPr="007B3F7E">
        <w:rPr>
          <w:i/>
          <w:vertAlign w:val="superscript"/>
        </w:rPr>
        <w:t>+</w:t>
      </w:r>
      <w:r w:rsidR="00890257" w:rsidRPr="003E2D2F">
        <w:rPr>
          <w:i/>
        </w:rPr>
        <w:t>. Si les mécanismes contrôlant le K</w:t>
      </w:r>
      <w:r w:rsidR="00890257" w:rsidRPr="007B3F7E">
        <w:rPr>
          <w:i/>
          <w:vertAlign w:val="superscript"/>
        </w:rPr>
        <w:t>+</w:t>
      </w:r>
      <w:r w:rsidR="00890257" w:rsidRPr="003E2D2F">
        <w:rPr>
          <w:i/>
        </w:rPr>
        <w:t xml:space="preserve"> étaient seulement l’ingestion et l’excrétion, que risquerait-t-il d’arriver à la kaliémie</w:t>
      </w:r>
      <w:r w:rsidR="00890257">
        <w:rPr>
          <w:i/>
        </w:rPr>
        <w:t xml:space="preserve"> </w:t>
      </w:r>
      <w:r w:rsidR="00890257" w:rsidRPr="003E2D2F">
        <w:rPr>
          <w:i/>
        </w:rPr>
        <w:t>?</w:t>
      </w:r>
    </w:p>
    <w:p w:rsidR="00890257" w:rsidRPr="003E2D2F" w:rsidRDefault="00294829" w:rsidP="00890257">
      <w:pPr>
        <w:pStyle w:val="Paragraphe"/>
        <w:ind w:left="1416"/>
        <w:rPr>
          <w:i/>
        </w:rPr>
      </w:pPr>
      <w:r w:rsidRPr="00294829">
        <w:rPr>
          <w:noProof/>
          <w:lang w:val="fr-CA"/>
        </w:rPr>
        <w:pict>
          <v:rect id="_x0000_s1145" style="position:absolute;left:0;text-align:left;margin-left:.65pt;margin-top:22.25pt;width:32.25pt;height:15.75pt;z-index:251686400;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jO1qQIAALsFAAAOAAAAZHJzL2Uyb0RvYy54bWysVEtv2zAMvg/YfxB0X+1kSR9GnSJo0WFA&#10;0BZ9oGdFlmJjsqhJSuzs14+SHPexYodhF0EUyY/8KJLnF32ryE5Y14Au6eQop0RoDlWjNyV9erz+&#10;ckqJ80xXTIEWJd0LRy8Wnz+dd6YQU6hBVcISBNGu6ExJa+9NkWWO16Jl7giM0KiUYFvmUbSbrLKs&#10;Q/RWZdM8P846sJWxwIVz+HqVlHQR8aUU3N9K6YQnqqSYm4+njec6nNninBUby0zd8CEN9g9ZtKzR&#10;GHSEumKeka1t/oBqG27BgfRHHNoMpGy4iByQzSR/x+ahZkZELlgcZ8Yyuf8Hy292d5Y0VUlnp5OT&#10;r5Ro1uI33WPhmN4oQebHoUadcQWaPpg7G1g6swL+w6Eie6MJghtsemnbYIscSR8Lvh8LLnpPOD7O&#10;8rP5yZwSjir8zXw6D8EyVhycjXX+m4CWhEtJLaYVy8x2K+eT6cEk5gWqqa4bpaIQekhcKkt2DH9/&#10;vZkkV2Vqlp7i92O02G3BMsZ2LyCRXSIUqfm9EgFa6XshsWpIYRpBR4QEzDgX2qd4rmaVSM9zpPhx&#10;zAgYkCUmP2IPAG95HLAT+8E+uIrY7qNz/rfEkvPoESOD9qNz22iwHwEoZDVETvZDC7hUmlAl36/7&#10;2FHTsXXWUO2xzSyk+XOGXzf4oSvm/B2zOHA4mrhE/C0eUkFXUhhulNRgf330HuxxDlBLSYcDXFL3&#10;c8usoER91zghZ5PZLEx8FGbzkykK9rVm/Vqjt+0lYJdMcF0ZHq/B3qvDVVpon3HXLENUVDHNMXZJ&#10;ubcH4dKnxYLbiovlMprhlBvmV/rB8AAeCh0a9rF/ZtYMXe1xHG7gMOyseNfcyTZ4alhuPcgmdn4o&#10;darr8AW4IWL/DtssrKDXcrR62bmL3wAAAP//AwBQSwMEFAAGAAgAAAAhADuKw5fbAAAABgEAAA8A&#10;AABkcnMvZG93bnJldi54bWxMj8FOwzAQRO9I/IO1SNyoDbQBhTgVrQQ9FamF3N14m0SN11bstuHv&#10;2Z7KcTSjmTfFfHS9OOEQO08aHicKBFLtbUeNhp/vj4dXEDEZsqb3hBp+McK8vL0pTG79mTZ42qZG&#10;cAnF3GhoUwq5lLFu0Zk48QGJvb0fnEksh0bawZy53PXySalMOtMRL7Qm4LLF+rA9Og1Brja43H9W&#10;alVVX4fg12qxWGt9fze+v4FIOKZrGC74jA4lM+38kWwUPetnDmqYTmcg2M5mfGSn4SVTIMtC/scv&#10;/wAAAP//AwBQSwECLQAUAAYACAAAACEAtoM4kv4AAADhAQAAEwAAAAAAAAAAAAAAAAAAAAAAW0Nv&#10;bnRlbnRfVHlwZXNdLnhtbFBLAQItABQABgAIAAAAIQA4/SH/1gAAAJQBAAALAAAAAAAAAAAAAAAA&#10;AC8BAABfcmVscy8ucmVsc1BLAQItABQABgAIAAAAIQCaBjO1qQIAALsFAAAOAAAAAAAAAAAAAAAA&#10;AC4CAABkcnMvZTJvRG9jLnhtbFBLAQItABQABgAIAAAAIQA7isOX2wAAAAYBAAAPAAAAAAAAAAAA&#10;AAAAAAMFAABkcnMvZG93bnJldi54bWxQSwUGAAAAAAQABADzAAAACwYAAAAA&#10;" strokecolor="#575539" strokeweight="2pt">
            <v:fill opacity="0"/>
            <v:path arrowok="t"/>
            <v:textbox style="mso-next-textbox:#_x0000_s1145">
              <w:txbxContent>
                <w:p w:rsidR="00130D27" w:rsidRDefault="00130D27" w:rsidP="00890257"/>
              </w:txbxContent>
            </v:textbox>
          </v:rect>
        </w:pict>
      </w:r>
      <w:r w:rsidR="00890257">
        <w:rPr>
          <w:i/>
        </w:rPr>
        <w:t>La kaliémie va diminuer.</w:t>
      </w:r>
      <w:r w:rsidR="00890257" w:rsidRPr="003E2D2F">
        <w:rPr>
          <w:i/>
        </w:rPr>
        <w:t xml:space="preserve">  </w:t>
      </w:r>
    </w:p>
    <w:p w:rsidR="00890257" w:rsidRPr="003E2D2F" w:rsidRDefault="00294829" w:rsidP="00890257">
      <w:pPr>
        <w:pStyle w:val="Paragraphe"/>
        <w:ind w:left="1416"/>
        <w:rPr>
          <w:i/>
        </w:rPr>
      </w:pPr>
      <w:r w:rsidRPr="00294829">
        <w:rPr>
          <w:noProof/>
          <w:lang w:val="fr-CA"/>
        </w:rPr>
        <w:pict>
          <v:rect id="_x0000_s1146" style="position:absolute;left:0;text-align:left;margin-left:.65pt;margin-top:19.95pt;width:32.25pt;height:15.75pt;z-index:251688448;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ogspwIAALkFAAAOAAAAZHJzL2Uyb0RvYy54bWysVEtv2zAMvg/YfxB0X50YSbsadYqgRYcB&#10;QVe0HXpWZCk2JouapMTOfv0oyXYfK3YYdhEkkfzIj6+Ly75V5CCsa0CXdH4yo0RoDlWjdyX9/njz&#10;6TMlzjNdMQValPQoHL1cffxw0ZlC5FCDqoQlCKJd0ZmS1t6bIsscr0XL3AkYoVEowbbM49Pussqy&#10;DtFbleWz2WnWga2MBS6cw9/rJKSriC+l4P6blE54okqKsfl42nhuw5mtLlixs8zUDR/CYP8QRcsa&#10;jU4nqGvmGdnb5g+otuEWHEh/wqHNQMqGi8gB2cxnb9g81MyIyAWT48yUJvf/YPnt4c6SpsLa5eeU&#10;aNZike4xbUzvlCDL05ChzrgCFR/MnQ0cndkA/+FQkL2ShIcbdHpp26CLDEkf032c0i16Tzh+Lmbn&#10;y7MlJRxFWMtZvgzOMlaMxsY6/0VAS8KlpBbDiklmh43zSXVUiXGBaqqbRqn4CB0krpQlB4a13+7m&#10;yVSZmqWvWHz0FnstaEbf7hkkskuEIjV/VCJAK30vJOYMKeQRdEJIwIxzoX3y52pWifS9RIrv+4yA&#10;AVli8BP2APCax4id2A/6wVTEZp+MZ38LLBlPFtEzaD8Zt40G+x6AQlaD56Q/tIBLqQlZ8v22j/2U&#10;n42ts4XqiE1mIU2fM/ymwYJumPN3zOK44WDiCvHf8JAKupLCcKOkBvvrvf+gj1OAUko6HN+Sup97&#10;ZgUl6qvG+TifLxZh3uNjsTzL8WFfSrYvJXrfXgF2yRyXleHxGvS9Gq/SQvuEm2YdvKKIaY6+S8q9&#10;HR9XPq0V3FVcrNdRDWfcML/RD4YH8JDo0LCP/ROzZuhqj+NwC+Oos+JNcyfdYKlhvfcgm9j5IdUp&#10;r0MJcD/E/h12WVhAL99R63njrn4DAAD//wMAUEsDBBQABgAIAAAAIQAeh4I02wAAAAYBAAAPAAAA&#10;ZHJzL2Rvd25yZXYueG1sTI9BTwIxFITvJv6H5pl4kxZRlHW7REiEEyagey/bx+6G7WuzLbD+ex8n&#10;PU5mMvNNPh9cJ87Yx9aThvFIgUCqvG2p1vD99fHwCiImQ9Z0nlDDD0aYF7c3ucmsv9AWz7tUCy6h&#10;mBkNTUohkzJWDToTRz4gsXfwvTOJZV9L25sLl7tOPio1lc60xAuNCbhssDruTk5DkOstLg+rUq3L&#10;8vMY/EYtFhut7++G9zcQCYf0F4YrPqNDwUx7fyIbRcd6wkENk9kMBNvTZz6y1/AyfgJZ5PI/fvEL&#10;AAD//wMAUEsBAi0AFAAGAAgAAAAhALaDOJL+AAAA4QEAABMAAAAAAAAAAAAAAAAAAAAAAFtDb250&#10;ZW50X1R5cGVzXS54bWxQSwECLQAUAAYACAAAACEAOP0h/9YAAACUAQAACwAAAAAAAAAAAAAAAAAv&#10;AQAAX3JlbHMvLnJlbHNQSwECLQAUAAYACAAAACEAEy6ILKcCAAC5BQAADgAAAAAAAAAAAAAAAAAu&#10;AgAAZHJzL2Uyb0RvYy54bWxQSwECLQAUAAYACAAAACEAHoeCNNsAAAAGAQAADwAAAAAAAAAAAAAA&#10;AAABBQAAZHJzL2Rvd25yZXYueG1sUEsFBgAAAAAEAAQA8wAAAAkGAAAAAA==&#10;" strokecolor="#575539" strokeweight="2pt">
            <v:fill opacity="0"/>
            <v:path arrowok="t"/>
            <v:textbox style="mso-next-textbox:#_x0000_s1146">
              <w:txbxContent>
                <w:p w:rsidR="00130D27" w:rsidRDefault="00130D27" w:rsidP="00890257"/>
              </w:txbxContent>
            </v:textbox>
          </v:rect>
        </w:pict>
      </w:r>
      <w:r w:rsidR="00890257">
        <w:rPr>
          <w:i/>
        </w:rPr>
        <w:t>La kaliémie ne changera pas.</w:t>
      </w:r>
    </w:p>
    <w:p w:rsidR="00890257" w:rsidRPr="003E2D2F" w:rsidRDefault="00890257" w:rsidP="00890257">
      <w:pPr>
        <w:pStyle w:val="Paragraphe"/>
        <w:ind w:left="1416"/>
        <w:rPr>
          <w:i/>
        </w:rPr>
      </w:pPr>
      <w:r w:rsidRPr="003E2D2F">
        <w:rPr>
          <w:i/>
        </w:rPr>
        <w:t>La kaliémie va augmenter.</w:t>
      </w:r>
      <w:r>
        <w:rPr>
          <w:i/>
        </w:rPr>
        <w:t xml:space="preserve"> </w:t>
      </w:r>
    </w:p>
    <w:p w:rsidR="00890257" w:rsidRPr="00080321" w:rsidRDefault="00890257" w:rsidP="00890257">
      <w:pPr>
        <w:pStyle w:val="Paragraphe"/>
      </w:pPr>
      <w:r>
        <w:t xml:space="preserve">La question précédente révèle toute l’importance de la redistribution cellulaire de potassium : elle nous </w:t>
      </w:r>
      <w:r w:rsidRPr="00A745E1">
        <w:t xml:space="preserve">permet de se protéger de façon rapide contre un apport rapide de potassium compte tenu de l’élimination corporelle qui est plus lente. </w:t>
      </w:r>
    </w:p>
    <w:p w:rsidR="00890257" w:rsidRDefault="00294829" w:rsidP="00890257">
      <w:pPr>
        <w:pStyle w:val="Paragraphe"/>
      </w:pPr>
      <w:r w:rsidRPr="00294829">
        <w:rPr>
          <w:noProof/>
          <w:lang w:val="fr-CA"/>
        </w:rPr>
        <w:pict>
          <v:shape id="Image 26" o:spid="_x0000_s1147" type="#_x0000_t75" style="position:absolute;left:0;text-align:left;margin-left:1.55pt;margin-top:4.35pt;width:214.45pt;height:182.9pt;z-index:251691520;visibility:visible;mso-position-horizontal:absolute;mso-position-vertical:absolute">
            <v:imagedata r:id="rId211" o:title=""/>
            <w10:wrap type="square"/>
          </v:shape>
        </w:pict>
      </w:r>
      <w:r w:rsidR="00890257" w:rsidRPr="009974C0">
        <w:t>Dans cette figure, nous pouvons voir que le compartiment extracellulaire ne représente que 2</w:t>
      </w:r>
      <w:r w:rsidR="00890257">
        <w:t xml:space="preserve"> </w:t>
      </w:r>
      <w:r w:rsidR="00890257" w:rsidRPr="009974C0">
        <w:t xml:space="preserve">% du potassium corporel. Si un repas apporte brusquement un apport important de potassium, il y a </w:t>
      </w:r>
      <w:r w:rsidR="00890257">
        <w:t xml:space="preserve">donc </w:t>
      </w:r>
      <w:r w:rsidR="00890257" w:rsidRPr="009974C0">
        <w:t xml:space="preserve">un risque d’hyperkaliémie sévère. </w:t>
      </w:r>
    </w:p>
    <w:p w:rsidR="00890257" w:rsidRDefault="00890257" w:rsidP="00890257">
      <w:pPr>
        <w:pStyle w:val="Paragraphe"/>
      </w:pPr>
      <w:r w:rsidRPr="009974C0">
        <w:t xml:space="preserve">Heureusement, les hormones </w:t>
      </w:r>
      <w:r>
        <w:t>(i.e.</w:t>
      </w:r>
      <w:r w:rsidRPr="009974C0">
        <w:t xml:space="preserve"> l’insuline et les catécholamines</w:t>
      </w:r>
      <w:r>
        <w:t xml:space="preserve">) </w:t>
      </w:r>
      <w:r w:rsidRPr="009974C0">
        <w:t>redistribuent rapidement le potassium vers l’intérieur des cellules</w:t>
      </w:r>
      <w:r>
        <w:t xml:space="preserve">. </w:t>
      </w:r>
    </w:p>
    <w:p w:rsidR="00890257" w:rsidRDefault="00890257" w:rsidP="00890257">
      <w:pPr>
        <w:pStyle w:val="Paragraphe"/>
      </w:pPr>
      <w:r>
        <w:t>L</w:t>
      </w:r>
      <w:r w:rsidRPr="009974C0">
        <w:t xml:space="preserve">’élimination, qui est </w:t>
      </w:r>
      <w:r>
        <w:t>essentiellement</w:t>
      </w:r>
      <w:r w:rsidRPr="009974C0">
        <w:t xml:space="preserve"> rénale, va s’effectu</w:t>
      </w:r>
      <w:r>
        <w:t>er dans les heures qui suivent, mais c’est un processus beaucoup plus lent que la redistribution intracellulaire.</w:t>
      </w:r>
    </w:p>
    <w:p w:rsidR="0052068A" w:rsidRDefault="0052068A" w:rsidP="00890257">
      <w:pPr>
        <w:pStyle w:val="Paragraphe"/>
      </w:pPr>
    </w:p>
    <w:p w:rsidR="00890257" w:rsidRDefault="00294829" w:rsidP="00890257">
      <w:pPr>
        <w:pStyle w:val="Paragraphe"/>
      </w:pPr>
      <w:r w:rsidRPr="00294829">
        <w:rPr>
          <w:noProof/>
          <w:lang w:val="fr-CA"/>
        </w:rPr>
        <w:pict>
          <v:shape id="Image 47118" o:spid="_x0000_s1148" type="#_x0000_t75" style="position:absolute;left:0;text-align:left;margin-left:262.2pt;margin-top:5.15pt;width:169.8pt;height:134pt;z-index:251690496;visibility:visible;mso-position-horizontal:absolute;mso-position-vertical:absolute">
            <v:imagedata r:id="rId212" o:title=""/>
            <w10:wrap type="square"/>
          </v:shape>
        </w:pict>
      </w:r>
      <w:r w:rsidR="00890257">
        <w:t>Sur cette figure, on voit le mouvement des ions K</w:t>
      </w:r>
      <w:r w:rsidR="00890257">
        <w:rPr>
          <w:vertAlign w:val="superscript"/>
        </w:rPr>
        <w:t>+</w:t>
      </w:r>
      <w:r w:rsidR="00890257">
        <w:t xml:space="preserve"> et H</w:t>
      </w:r>
      <w:r w:rsidR="00890257">
        <w:rPr>
          <w:vertAlign w:val="superscript"/>
        </w:rPr>
        <w:t>+</w:t>
      </w:r>
      <w:r w:rsidR="00890257">
        <w:t xml:space="preserve"> en fonction de différents troubles métaboliques.</w:t>
      </w:r>
    </w:p>
    <w:p w:rsidR="00890257" w:rsidRDefault="00890257" w:rsidP="00890257">
      <w:pPr>
        <w:pStyle w:val="Paragraphe"/>
      </w:pPr>
      <w:r>
        <w:t>Remarquez bien que le K</w:t>
      </w:r>
      <w:r>
        <w:rPr>
          <w:vertAlign w:val="superscript"/>
        </w:rPr>
        <w:t>+</w:t>
      </w:r>
      <w:r>
        <w:t xml:space="preserve"> sort si l’ion H</w:t>
      </w:r>
      <w:r>
        <w:rPr>
          <w:vertAlign w:val="superscript"/>
        </w:rPr>
        <w:t>+</w:t>
      </w:r>
      <w:r>
        <w:t xml:space="preserve"> entre, et vice versa. La raison pour laquelle c’est ainsi, c’est qu’ils ont la même charge électrique : si un sort, l’autre doit entrer dans la cellule pour qu’il y ait un déplacement vectoriel nul des charges. </w:t>
      </w:r>
    </w:p>
    <w:p w:rsidR="00890257" w:rsidRDefault="00890257" w:rsidP="00890257">
      <w:pPr>
        <w:pStyle w:val="Paragraphe"/>
      </w:pPr>
      <w:r>
        <w:t>S’il y a une alcalose métabolique primaire, les ions H</w:t>
      </w:r>
      <w:r>
        <w:rPr>
          <w:vertAlign w:val="superscript"/>
        </w:rPr>
        <w:t>+</w:t>
      </w:r>
      <w:r>
        <w:t xml:space="preserve"> ont tendance à sortir de la cellule pour neutraliser l’alcalinité du milieu interstitiel. Pour compenser cette sortie d’ions H</w:t>
      </w:r>
      <w:r>
        <w:rPr>
          <w:vertAlign w:val="superscript"/>
        </w:rPr>
        <w:t>+</w:t>
      </w:r>
      <w:r>
        <w:t>, plus d’ions K</w:t>
      </w:r>
      <w:r>
        <w:rPr>
          <w:vertAlign w:val="superscript"/>
        </w:rPr>
        <w:t>+</w:t>
      </w:r>
      <w:r>
        <w:t xml:space="preserve"> seront pompés vers l’intérieur de la cellule, ce qui causera une hypokaliémie secondaire. </w:t>
      </w:r>
    </w:p>
    <w:p w:rsidR="00890257" w:rsidRPr="009974C0" w:rsidRDefault="00890257" w:rsidP="00890257">
      <w:pPr>
        <w:pStyle w:val="Paragraphe"/>
      </w:pPr>
      <w:r w:rsidRPr="00FF2EDE">
        <w:t>De façon analogue</w:t>
      </w:r>
      <w:r>
        <w:t>, s’il y a une hypokaliémie primaire, les ions K</w:t>
      </w:r>
      <w:r>
        <w:rPr>
          <w:vertAlign w:val="superscript"/>
        </w:rPr>
        <w:t>+</w:t>
      </w:r>
      <w:r>
        <w:t xml:space="preserve"> auront tendance à sortir de la cellule pour pallier à cette situation : les ions H</w:t>
      </w:r>
      <w:r>
        <w:rPr>
          <w:vertAlign w:val="superscript"/>
        </w:rPr>
        <w:t>+</w:t>
      </w:r>
      <w:r>
        <w:t xml:space="preserve"> se dirigeront vers l’intérieur de la cellule, ce qui causera une alcalose métabolique secondaire.</w:t>
      </w:r>
    </w:p>
    <w:p w:rsidR="0052068A" w:rsidRDefault="00890257" w:rsidP="00890257">
      <w:pPr>
        <w:pStyle w:val="Paragraphe"/>
      </w:pPr>
      <w:r w:rsidRPr="0074680C">
        <w:t xml:space="preserve">N.B. On dit d’une maladie qu’elle est </w:t>
      </w:r>
      <w:r w:rsidRPr="0074680C">
        <w:rPr>
          <w:i/>
        </w:rPr>
        <w:t>primaire</w:t>
      </w:r>
      <w:r w:rsidRPr="0074680C">
        <w:t xml:space="preserve"> lorsque celle-ci est la première à survenir</w:t>
      </w:r>
      <w:r>
        <w:t> ;</w:t>
      </w:r>
      <w:r w:rsidRPr="0074680C">
        <w:t xml:space="preserve"> on dit d’une maladie qu’elle est </w:t>
      </w:r>
      <w:r w:rsidRPr="0074680C">
        <w:rPr>
          <w:i/>
        </w:rPr>
        <w:t>secondaire</w:t>
      </w:r>
      <w:r w:rsidRPr="0074680C">
        <w:t xml:space="preserve"> lorsque celle-ci est la conséquence indirecte d’un problème primaire. Dans ce cas-ci, l’alcalose métabolique primaire cause une hypokaliémie secondaire. Habituellement, dans la nomenclature médicale, </w:t>
      </w:r>
      <w:r w:rsidRPr="0074680C">
        <w:rPr>
          <w:i/>
        </w:rPr>
        <w:t>primaire</w:t>
      </w:r>
      <w:r w:rsidRPr="0074680C">
        <w:t xml:space="preserve"> signifie que c’est l’organe même qui est atteint. Par exemple, dans une hypothyroïdie primaire, c’est la thyroïde elle-même qui a de la difficulté à remplir sa fonction. Dans une hypothyroïdie secondaire, la thyroïde a de la difficulté à remplir sa fonction, mais le problème ne provient pas de la glande elle-même : c’est un problème exogène à la glande.</w:t>
      </w:r>
    </w:p>
    <w:p w:rsidR="0052068A" w:rsidRDefault="0052068A" w:rsidP="00890257">
      <w:pPr>
        <w:pStyle w:val="Paragraphe"/>
      </w:pPr>
    </w:p>
    <w:p w:rsidR="00890257" w:rsidRPr="0074680C" w:rsidRDefault="00890257" w:rsidP="00890257">
      <w:pPr>
        <w:pStyle w:val="Paragraphe"/>
      </w:pPr>
    </w:p>
    <w:p w:rsidR="00890257" w:rsidRDefault="00890257" w:rsidP="00890257">
      <w:pPr>
        <w:pStyle w:val="Titre3"/>
      </w:pPr>
      <w:bookmarkStart w:id="162" w:name="_Toc220320401"/>
      <w:bookmarkStart w:id="163" w:name="_Toc254076998"/>
      <w:r>
        <w:t>Les voies d’élimination corporelle de K</w:t>
      </w:r>
      <w:r w:rsidRPr="005F244A">
        <w:rPr>
          <w:szCs w:val="16"/>
          <w:vertAlign w:val="superscript"/>
        </w:rPr>
        <w:t>+</w:t>
      </w:r>
      <w:bookmarkEnd w:id="162"/>
      <w:bookmarkEnd w:id="163"/>
      <w:r>
        <w:rPr>
          <w:sz w:val="16"/>
          <w:szCs w:val="16"/>
        </w:rPr>
        <w:t xml:space="preserve"> </w:t>
      </w:r>
    </w:p>
    <w:p w:rsidR="00890257" w:rsidRPr="00C40A59" w:rsidRDefault="00890257" w:rsidP="00890257">
      <w:pPr>
        <w:pStyle w:val="Paragraphe"/>
      </w:pPr>
      <w:r>
        <w:t>La voie d’élimination principale du potassium est le rein, bien que la sueur et les intestins puissent en éliminer eux aussi.</w:t>
      </w:r>
    </w:p>
    <w:p w:rsidR="00890257" w:rsidRDefault="00294829" w:rsidP="00890257">
      <w:pPr>
        <w:pStyle w:val="Paragraphe"/>
      </w:pPr>
      <w:r w:rsidRPr="00294829">
        <w:rPr>
          <w:noProof/>
          <w:lang w:val="fr-CA"/>
        </w:rPr>
        <w:pict>
          <v:shape id="_x0000_s1149" type="#_x0000_t75" style="position:absolute;left:0;text-align:left;margin-left:0;margin-top:4.4pt;width:243pt;height:182.3pt;z-index:251689472;visibility:visible;mso-position-horizontal:absolute;mso-position-vertical:absolute">
            <v:imagedata r:id="rId213" o:title=""/>
            <w10:wrap type="square"/>
          </v:shape>
        </w:pict>
      </w:r>
    </w:p>
    <w:p w:rsidR="00890257" w:rsidRPr="00C40A59" w:rsidRDefault="00890257" w:rsidP="00890257">
      <w:pPr>
        <w:pStyle w:val="Paragraphe"/>
      </w:pPr>
      <w:r>
        <w:t>Le potassium est d’abord filtré au glomérule. P</w:t>
      </w:r>
      <w:r w:rsidRPr="00C40A59">
        <w:t>uis</w:t>
      </w:r>
      <w:r>
        <w:t>, le potassium est réabsorbé par le</w:t>
      </w:r>
      <w:r w:rsidRPr="00C40A59">
        <w:t xml:space="preserve"> tubul</w:t>
      </w:r>
      <w:r>
        <w:t xml:space="preserve">e, mais c’est surtout au niveau du tubule collecteur </w:t>
      </w:r>
      <w:r w:rsidRPr="00C40A59">
        <w:t>que la sécrétion finale va ajuster le contenu de potassium</w:t>
      </w:r>
      <w:r>
        <w:t xml:space="preserve"> sanguin via l’action de l’aldostérone.</w:t>
      </w:r>
    </w:p>
    <w:p w:rsidR="00890257" w:rsidRDefault="00890257" w:rsidP="00890257">
      <w:pPr>
        <w:pStyle w:val="Paragraphe"/>
      </w:pPr>
      <w:r w:rsidRPr="00C40A59">
        <w:t xml:space="preserve"> </w:t>
      </w:r>
    </w:p>
    <w:p w:rsidR="00890257" w:rsidRPr="00080321" w:rsidRDefault="00890257" w:rsidP="00890257">
      <w:pPr>
        <w:pStyle w:val="Paragraphe"/>
      </w:pPr>
      <w:r w:rsidRPr="008D19C1">
        <w:t xml:space="preserve">L’aldostérone stimule l’excrétion de potassium et favorise la réabsorption de sodium. </w:t>
      </w:r>
    </w:p>
    <w:p w:rsidR="0052068A" w:rsidRDefault="0052068A" w:rsidP="00890257">
      <w:pPr>
        <w:pStyle w:val="Paragraphe"/>
        <w:rPr>
          <w:noProof/>
          <w:lang w:val="fr-CA"/>
        </w:rPr>
      </w:pPr>
    </w:p>
    <w:p w:rsidR="00890257" w:rsidRPr="00080321" w:rsidRDefault="00294829" w:rsidP="00890257">
      <w:pPr>
        <w:pStyle w:val="Paragraphe"/>
        <w:rPr>
          <w:noProof/>
          <w:lang w:val="fr-CA"/>
        </w:rPr>
      </w:pPr>
      <w:r w:rsidRPr="00294829">
        <w:rPr>
          <w:noProof/>
          <w:lang w:val="fr-CA"/>
        </w:rPr>
        <w:pict>
          <v:shape id="Image 34" o:spid="_x0000_s1150" type="#_x0000_t75" style="position:absolute;left:0;text-align:left;margin-left:189pt;margin-top:3.2pt;width:242.8pt;height:181.55pt;z-index:251692544;visibility:visible;mso-position-horizontal:absolute;mso-position-vertical:absolute">
            <v:imagedata r:id="rId214" o:title=""/>
            <w10:wrap type="square"/>
          </v:shape>
        </w:pict>
      </w:r>
      <w:r w:rsidR="00890257">
        <w:rPr>
          <w:noProof/>
          <w:lang w:val="fr-CA"/>
        </w:rPr>
        <w:t>La figure suivante</w:t>
      </w:r>
      <w:r w:rsidR="00890257" w:rsidRPr="00B276D6">
        <w:t xml:space="preserve"> </w:t>
      </w:r>
      <w:r w:rsidR="00890257">
        <w:t>illustre</w:t>
      </w:r>
      <w:r w:rsidR="00890257" w:rsidRPr="00B276D6">
        <w:t xml:space="preserve"> la cellule principale</w:t>
      </w:r>
      <w:r w:rsidR="00890257">
        <w:t xml:space="preserve"> et sa fonction. </w:t>
      </w:r>
      <w:r w:rsidR="00890257" w:rsidRPr="00B276D6">
        <w:t xml:space="preserve">Cette cellule a des canaux </w:t>
      </w:r>
      <w:r w:rsidR="00890257">
        <w:t>sodiques</w:t>
      </w:r>
      <w:r w:rsidR="00890257" w:rsidRPr="00B276D6">
        <w:t xml:space="preserve"> sur la membrane luminale</w:t>
      </w:r>
      <w:r w:rsidR="00890257">
        <w:t> ; la cellule réabsorbe</w:t>
      </w:r>
      <w:r w:rsidR="00890257" w:rsidRPr="00B276D6">
        <w:t xml:space="preserve"> le sodium</w:t>
      </w:r>
      <w:r w:rsidR="00890257">
        <w:t xml:space="preserve"> grâce au bas gradient sodique intracellulaire formé par la pompe </w:t>
      </w:r>
      <w:r w:rsidR="00890257" w:rsidRPr="00B276D6">
        <w:t>Na</w:t>
      </w:r>
      <w:r w:rsidR="00890257" w:rsidRPr="00B276D6">
        <w:rPr>
          <w:vertAlign w:val="superscript"/>
        </w:rPr>
        <w:t>+</w:t>
      </w:r>
      <w:r w:rsidR="00890257">
        <w:t>-</w:t>
      </w:r>
      <w:r w:rsidR="00890257" w:rsidRPr="00B276D6">
        <w:t>K</w:t>
      </w:r>
      <w:r w:rsidR="00890257" w:rsidRPr="00B276D6">
        <w:rPr>
          <w:vertAlign w:val="superscript"/>
        </w:rPr>
        <w:t>+</w:t>
      </w:r>
      <w:r w:rsidR="00890257">
        <w:t>-</w:t>
      </w:r>
      <w:r w:rsidR="00890257" w:rsidRPr="00B276D6">
        <w:t>ATPase</w:t>
      </w:r>
      <w:r w:rsidR="00890257">
        <w:t>.</w:t>
      </w:r>
      <w:r w:rsidR="00890257" w:rsidRPr="00B276D6">
        <w:t xml:space="preserve"> </w:t>
      </w:r>
      <w:r w:rsidR="00890257">
        <w:t xml:space="preserve">Le chlore, lui, </w:t>
      </w:r>
      <w:r w:rsidR="00890257" w:rsidRPr="00B276D6">
        <w:t>doit se frayer un chemin entre les cellules, ce qui est plus lent. Cette accumulation relative de chlore</w:t>
      </w:r>
      <w:r w:rsidR="00890257">
        <w:t xml:space="preserve"> dans la lumière tubulaire</w:t>
      </w:r>
      <w:r w:rsidR="00890257" w:rsidRPr="00B276D6">
        <w:t xml:space="preserve"> favorise une électronégativité intratubulaire</w:t>
      </w:r>
      <w:r w:rsidR="00890257">
        <w:t>, ce qui</w:t>
      </w:r>
      <w:r w:rsidR="00890257" w:rsidRPr="00B276D6">
        <w:t xml:space="preserve"> </w:t>
      </w:r>
      <w:r w:rsidR="00890257">
        <w:t xml:space="preserve">stimule </w:t>
      </w:r>
      <w:r w:rsidR="00890257" w:rsidRPr="00B276D6">
        <w:t>la sécrétion du potassium par la cellule principale</w:t>
      </w:r>
      <w:r w:rsidR="00890257">
        <w:t xml:space="preserve">. Le </w:t>
      </w:r>
      <w:r w:rsidR="00890257" w:rsidRPr="00B276D6">
        <w:t>K</w:t>
      </w:r>
      <w:r w:rsidR="00890257" w:rsidRPr="00B276D6">
        <w:rPr>
          <w:vertAlign w:val="superscript"/>
        </w:rPr>
        <w:t>+</w:t>
      </w:r>
      <w:r w:rsidR="00890257">
        <w:t xml:space="preserve">, c’est la pompe </w:t>
      </w:r>
      <w:r w:rsidR="00890257" w:rsidRPr="00B276D6">
        <w:t>Na</w:t>
      </w:r>
      <w:r w:rsidR="00890257" w:rsidRPr="00B276D6">
        <w:rPr>
          <w:vertAlign w:val="superscript"/>
        </w:rPr>
        <w:t>+</w:t>
      </w:r>
      <w:r w:rsidR="00890257">
        <w:t>-</w:t>
      </w:r>
      <w:r w:rsidR="00890257" w:rsidRPr="00B276D6">
        <w:t>K</w:t>
      </w:r>
      <w:r w:rsidR="00890257" w:rsidRPr="00B276D6">
        <w:rPr>
          <w:vertAlign w:val="superscript"/>
        </w:rPr>
        <w:t>+</w:t>
      </w:r>
      <w:r w:rsidR="00890257">
        <w:t>-</w:t>
      </w:r>
      <w:r w:rsidR="00890257" w:rsidRPr="00B276D6">
        <w:t xml:space="preserve">ATPase </w:t>
      </w:r>
      <w:r w:rsidR="00890257">
        <w:t>qui</w:t>
      </w:r>
      <w:r w:rsidR="00890257" w:rsidRPr="00B276D6">
        <w:t xml:space="preserve"> </w:t>
      </w:r>
      <w:r w:rsidR="00890257">
        <w:t>le fait entrer à l’intérieur de la cellule.</w:t>
      </w:r>
    </w:p>
    <w:p w:rsidR="00890257" w:rsidRDefault="00890257" w:rsidP="00890257">
      <w:pPr>
        <w:pStyle w:val="Paragraphe"/>
      </w:pPr>
      <w:r w:rsidRPr="00B276D6">
        <w:t xml:space="preserve">Des facteurs peuvent </w:t>
      </w:r>
      <w:r>
        <w:t>augmenter la sécrétion de potassium :</w:t>
      </w:r>
    </w:p>
    <w:p w:rsidR="00890257" w:rsidRDefault="00890257" w:rsidP="00890257">
      <w:pPr>
        <w:pStyle w:val="Paragraphe"/>
        <w:numPr>
          <w:ilvl w:val="0"/>
          <w:numId w:val="42"/>
        </w:numPr>
      </w:pPr>
      <w:r>
        <w:t>l’</w:t>
      </w:r>
      <w:r w:rsidRPr="00980DEB">
        <w:rPr>
          <w:b/>
        </w:rPr>
        <w:t>aldostérone</w:t>
      </w:r>
      <w:r>
        <w:t xml:space="preserve">, qui augmente le nombre de canaux potassique, sodique et de </w:t>
      </w:r>
      <w:r w:rsidRPr="00B276D6">
        <w:t>Na</w:t>
      </w:r>
      <w:r w:rsidRPr="00B276D6">
        <w:rPr>
          <w:vertAlign w:val="superscript"/>
        </w:rPr>
        <w:t>+</w:t>
      </w:r>
      <w:r>
        <w:t>-</w:t>
      </w:r>
      <w:r w:rsidRPr="00B276D6">
        <w:t>K</w:t>
      </w:r>
      <w:r w:rsidRPr="00B276D6">
        <w:rPr>
          <w:vertAlign w:val="superscript"/>
        </w:rPr>
        <w:t>+</w:t>
      </w:r>
      <w:r>
        <w:t>-</w:t>
      </w:r>
      <w:r w:rsidRPr="00B276D6">
        <w:t>ATPase</w:t>
      </w:r>
      <w:r>
        <w:t> ;</w:t>
      </w:r>
    </w:p>
    <w:p w:rsidR="00890257" w:rsidRDefault="00890257" w:rsidP="00890257">
      <w:pPr>
        <w:pStyle w:val="Paragraphe"/>
        <w:numPr>
          <w:ilvl w:val="0"/>
          <w:numId w:val="42"/>
        </w:numPr>
      </w:pPr>
      <w:r>
        <w:t>l’</w:t>
      </w:r>
      <w:r w:rsidRPr="00980DEB">
        <w:rPr>
          <w:b/>
        </w:rPr>
        <w:t>hyperkaliémie</w:t>
      </w:r>
      <w:r>
        <w:t xml:space="preserve">, qui </w:t>
      </w:r>
      <w:r w:rsidRPr="00B276D6">
        <w:t>fait entrer pl</w:t>
      </w:r>
      <w:r>
        <w:t>us de potassium dans la cellule principale depuis le liquide intravasculaire ;</w:t>
      </w:r>
      <w:r w:rsidRPr="00B276D6">
        <w:t xml:space="preserve"> </w:t>
      </w:r>
    </w:p>
    <w:p w:rsidR="00890257" w:rsidRDefault="00890257" w:rsidP="00890257">
      <w:pPr>
        <w:pStyle w:val="Paragraphe"/>
        <w:numPr>
          <w:ilvl w:val="0"/>
          <w:numId w:val="42"/>
        </w:numPr>
      </w:pPr>
      <w:r>
        <w:t>u</w:t>
      </w:r>
      <w:r w:rsidRPr="00B276D6">
        <w:t xml:space="preserve">n </w:t>
      </w:r>
      <w:r w:rsidRPr="00980DEB">
        <w:rPr>
          <w:b/>
        </w:rPr>
        <w:t>flot distal augmenté</w:t>
      </w:r>
      <w:r>
        <w:t xml:space="preserve">, comme l’usage de </w:t>
      </w:r>
      <w:r w:rsidRPr="00B276D6">
        <w:t xml:space="preserve">diurétiques </w:t>
      </w:r>
      <w:r>
        <w:t>ou lors d’une diurèse osmotique comme la glycosurie, en diminuant la concentration de potassium du côté luminale ;</w:t>
      </w:r>
    </w:p>
    <w:p w:rsidR="00890257" w:rsidRPr="0052068A" w:rsidRDefault="00890257" w:rsidP="00AC4F33">
      <w:pPr>
        <w:pStyle w:val="Paragraphe"/>
        <w:numPr>
          <w:ilvl w:val="0"/>
          <w:numId w:val="42"/>
        </w:numPr>
        <w:rPr>
          <w:noProof/>
          <w:lang w:val="fr-CA"/>
        </w:rPr>
      </w:pPr>
      <w:r>
        <w:t>l</w:t>
      </w:r>
      <w:r w:rsidRPr="00B276D6">
        <w:t xml:space="preserve">a </w:t>
      </w:r>
      <w:r w:rsidRPr="00980DEB">
        <w:rPr>
          <w:b/>
        </w:rPr>
        <w:t xml:space="preserve">présence d’autres anions </w:t>
      </w:r>
      <w:r>
        <w:rPr>
          <w:b/>
        </w:rPr>
        <w:t xml:space="preserve">non </w:t>
      </w:r>
      <w:r w:rsidRPr="00980DEB">
        <w:rPr>
          <w:b/>
        </w:rPr>
        <w:t>réabsorbables</w:t>
      </w:r>
      <w:r w:rsidRPr="00B276D6">
        <w:t xml:space="preserve"> comme le bicarbonate</w:t>
      </w:r>
      <w:r>
        <w:t>,</w:t>
      </w:r>
      <w:r w:rsidRPr="00B276D6">
        <w:t xml:space="preserve"> qui peu</w:t>
      </w:r>
      <w:r>
        <w:t>ven</w:t>
      </w:r>
      <w:r w:rsidRPr="00B276D6">
        <w:t>t augmenter l’électronégativité d</w:t>
      </w:r>
      <w:r>
        <w:t>u liquide tubulaire.</w:t>
      </w:r>
    </w:p>
    <w:p w:rsidR="00890257" w:rsidRDefault="00890257" w:rsidP="00890257">
      <w:pPr>
        <w:pStyle w:val="Titre3"/>
      </w:pPr>
      <w:bookmarkStart w:id="164" w:name="_Toc220320402"/>
      <w:bookmarkStart w:id="165" w:name="_Toc254076999"/>
      <w:r>
        <w:t>Les principales étiologies d’hypokaliémie</w:t>
      </w:r>
      <w:bookmarkEnd w:id="164"/>
      <w:bookmarkEnd w:id="165"/>
      <w:r>
        <w:t xml:space="preserve"> </w:t>
      </w:r>
    </w:p>
    <w:p w:rsidR="00890257" w:rsidRPr="005765EC" w:rsidRDefault="00890257" w:rsidP="00890257">
      <w:pPr>
        <w:pStyle w:val="Paragraphe"/>
        <w:numPr>
          <w:ilvl w:val="0"/>
          <w:numId w:val="44"/>
        </w:numPr>
        <w:rPr>
          <w:b/>
        </w:rPr>
      </w:pPr>
      <w:r w:rsidRPr="005765EC">
        <w:rPr>
          <w:b/>
        </w:rPr>
        <w:t xml:space="preserve">Apport diminué </w:t>
      </w:r>
    </w:p>
    <w:p w:rsidR="00890257" w:rsidRDefault="00890257" w:rsidP="00890257">
      <w:pPr>
        <w:pStyle w:val="Paragraphe"/>
        <w:numPr>
          <w:ilvl w:val="0"/>
          <w:numId w:val="46"/>
        </w:numPr>
      </w:pPr>
      <w:r w:rsidRPr="009C00AE">
        <w:t>Per os</w:t>
      </w:r>
      <w:r>
        <w:t xml:space="preserve"> </w:t>
      </w:r>
    </w:p>
    <w:p w:rsidR="00890257" w:rsidRDefault="00890257" w:rsidP="00890257">
      <w:pPr>
        <w:pStyle w:val="Paragraphe"/>
        <w:numPr>
          <w:ilvl w:val="1"/>
          <w:numId w:val="52"/>
        </w:numPr>
      </w:pPr>
      <w:r>
        <w:t>Diète pauvre en K</w:t>
      </w:r>
    </w:p>
    <w:p w:rsidR="00890257" w:rsidRPr="009C00AE" w:rsidRDefault="00890257" w:rsidP="00890257">
      <w:pPr>
        <w:pStyle w:val="Paragraphe"/>
        <w:numPr>
          <w:ilvl w:val="1"/>
          <w:numId w:val="52"/>
        </w:numPr>
      </w:pPr>
      <w:r>
        <w:t>Géophagie</w:t>
      </w:r>
    </w:p>
    <w:p w:rsidR="00890257" w:rsidRPr="00C66FB3" w:rsidRDefault="00890257" w:rsidP="00890257">
      <w:pPr>
        <w:pStyle w:val="Paragraphe"/>
        <w:numPr>
          <w:ilvl w:val="0"/>
          <w:numId w:val="46"/>
        </w:numPr>
      </w:pPr>
      <w:r w:rsidRPr="009C00AE">
        <w:t>Intraveineux</w:t>
      </w:r>
    </w:p>
    <w:p w:rsidR="00890257" w:rsidRPr="005765EC" w:rsidRDefault="00890257" w:rsidP="00890257">
      <w:pPr>
        <w:pStyle w:val="Paragraphe"/>
        <w:numPr>
          <w:ilvl w:val="0"/>
          <w:numId w:val="44"/>
        </w:numPr>
        <w:rPr>
          <w:b/>
        </w:rPr>
      </w:pPr>
      <w:r w:rsidRPr="005765EC">
        <w:rPr>
          <w:b/>
        </w:rPr>
        <w:t xml:space="preserve">Redistribution intracellulaire </w:t>
      </w:r>
    </w:p>
    <w:p w:rsidR="00890257" w:rsidRPr="009C00AE" w:rsidRDefault="00890257" w:rsidP="00890257">
      <w:pPr>
        <w:pStyle w:val="Paragraphe"/>
        <w:numPr>
          <w:ilvl w:val="0"/>
          <w:numId w:val="47"/>
        </w:numPr>
      </w:pPr>
      <w:r w:rsidRPr="009C00AE">
        <w:t>Alcalose</w:t>
      </w:r>
      <w:r>
        <w:t xml:space="preserve"> métabolique</w:t>
      </w:r>
    </w:p>
    <w:p w:rsidR="00890257" w:rsidRDefault="00890257" w:rsidP="00890257">
      <w:pPr>
        <w:pStyle w:val="Paragraphe"/>
        <w:numPr>
          <w:ilvl w:val="0"/>
          <w:numId w:val="47"/>
        </w:numPr>
      </w:pPr>
      <w:r w:rsidRPr="009C00AE">
        <w:t xml:space="preserve">Augmentation de l’insuline </w:t>
      </w:r>
    </w:p>
    <w:p w:rsidR="00890257" w:rsidRPr="009C00AE" w:rsidRDefault="00890257" w:rsidP="00890257">
      <w:pPr>
        <w:pStyle w:val="Paragraphe"/>
        <w:numPr>
          <w:ilvl w:val="0"/>
          <w:numId w:val="47"/>
        </w:numPr>
      </w:pPr>
      <w:r w:rsidRPr="009C00AE">
        <w:t>Augmentation des catécholamines (stress, ischémie coronarienne, délirium tremens, agoniste adrénergique pour l’asthme)</w:t>
      </w:r>
    </w:p>
    <w:p w:rsidR="00890257" w:rsidRPr="00C66FB3" w:rsidRDefault="00890257" w:rsidP="00890257">
      <w:pPr>
        <w:pStyle w:val="Paragraphe"/>
        <w:numPr>
          <w:ilvl w:val="0"/>
          <w:numId w:val="47"/>
        </w:numPr>
      </w:pPr>
      <w:r w:rsidRPr="009C00AE">
        <w:t>Anabolisme galopant</w:t>
      </w:r>
    </w:p>
    <w:p w:rsidR="00890257" w:rsidRPr="005765EC" w:rsidRDefault="00890257" w:rsidP="00890257">
      <w:pPr>
        <w:pStyle w:val="Paragraphe"/>
        <w:numPr>
          <w:ilvl w:val="0"/>
          <w:numId w:val="44"/>
        </w:numPr>
        <w:rPr>
          <w:b/>
        </w:rPr>
      </w:pPr>
      <w:r w:rsidRPr="005765EC">
        <w:rPr>
          <w:b/>
        </w:rPr>
        <w:t xml:space="preserve">Élimination corporelle augmentée </w:t>
      </w:r>
    </w:p>
    <w:p w:rsidR="00890257" w:rsidRDefault="00890257" w:rsidP="00890257">
      <w:pPr>
        <w:pStyle w:val="Paragraphe"/>
        <w:numPr>
          <w:ilvl w:val="0"/>
          <w:numId w:val="48"/>
        </w:numPr>
      </w:pPr>
      <w:r w:rsidRPr="005765EC">
        <w:t>Digestives</w:t>
      </w:r>
    </w:p>
    <w:p w:rsidR="00890257" w:rsidRDefault="00890257" w:rsidP="00890257">
      <w:pPr>
        <w:pStyle w:val="Paragraphe"/>
        <w:numPr>
          <w:ilvl w:val="0"/>
          <w:numId w:val="49"/>
        </w:numPr>
      </w:pPr>
      <w:r w:rsidRPr="005765EC">
        <w:t>Diarrhée</w:t>
      </w:r>
    </w:p>
    <w:p w:rsidR="00890257" w:rsidRPr="005765EC" w:rsidRDefault="00890257" w:rsidP="00890257">
      <w:pPr>
        <w:pStyle w:val="Paragraphe"/>
        <w:numPr>
          <w:ilvl w:val="0"/>
          <w:numId w:val="49"/>
        </w:numPr>
      </w:pPr>
      <w:r>
        <w:t>Iléus</w:t>
      </w:r>
    </w:p>
    <w:p w:rsidR="00890257" w:rsidRPr="005765EC" w:rsidRDefault="00890257" w:rsidP="00890257">
      <w:pPr>
        <w:pStyle w:val="Paragraphe"/>
        <w:numPr>
          <w:ilvl w:val="0"/>
          <w:numId w:val="49"/>
        </w:numPr>
      </w:pPr>
      <w:r w:rsidRPr="005765EC">
        <w:t>Fistule ou drainage intestinal</w:t>
      </w:r>
    </w:p>
    <w:p w:rsidR="00890257" w:rsidRPr="005765EC" w:rsidRDefault="00890257" w:rsidP="00890257">
      <w:pPr>
        <w:pStyle w:val="Paragraphe"/>
        <w:numPr>
          <w:ilvl w:val="0"/>
          <w:numId w:val="49"/>
        </w:numPr>
      </w:pPr>
      <w:r w:rsidRPr="005765EC">
        <w:t xml:space="preserve">Vomissement ou drainage naso-gastrique (la perte corporelle de potassium </w:t>
      </w:r>
      <w:r>
        <w:t xml:space="preserve">lors </w:t>
      </w:r>
      <w:r w:rsidRPr="005765EC">
        <w:t>de vomissements s’effectue surtout par voie rénale à cause de la bicarbonaturie)</w:t>
      </w:r>
    </w:p>
    <w:p w:rsidR="00890257" w:rsidRPr="005765EC" w:rsidRDefault="00890257" w:rsidP="00890257">
      <w:pPr>
        <w:pStyle w:val="Paragraphe"/>
        <w:numPr>
          <w:ilvl w:val="0"/>
          <w:numId w:val="48"/>
        </w:numPr>
      </w:pPr>
      <w:r w:rsidRPr="005765EC">
        <w:t>Rénale</w:t>
      </w:r>
    </w:p>
    <w:p w:rsidR="00890257" w:rsidRPr="005765EC" w:rsidRDefault="00890257" w:rsidP="00890257">
      <w:pPr>
        <w:pStyle w:val="Paragraphe"/>
        <w:numPr>
          <w:ilvl w:val="0"/>
          <w:numId w:val="50"/>
        </w:numPr>
      </w:pPr>
      <w:r w:rsidRPr="005765EC">
        <w:t>Diurétiques</w:t>
      </w:r>
    </w:p>
    <w:p w:rsidR="00890257" w:rsidRPr="005765EC" w:rsidRDefault="00890257" w:rsidP="00890257">
      <w:pPr>
        <w:pStyle w:val="Paragraphe"/>
        <w:numPr>
          <w:ilvl w:val="0"/>
          <w:numId w:val="50"/>
        </w:numPr>
      </w:pPr>
      <w:r w:rsidRPr="005765EC">
        <w:t>Excès de minéralocorticoïdes</w:t>
      </w:r>
    </w:p>
    <w:p w:rsidR="00890257" w:rsidRPr="005765EC" w:rsidRDefault="00890257" w:rsidP="00890257">
      <w:pPr>
        <w:pStyle w:val="Paragraphe"/>
        <w:numPr>
          <w:ilvl w:val="0"/>
          <w:numId w:val="50"/>
        </w:numPr>
      </w:pPr>
      <w:r w:rsidRPr="005765EC">
        <w:t>Flot tubulaire augmenté</w:t>
      </w:r>
    </w:p>
    <w:p w:rsidR="00890257" w:rsidRPr="005765EC" w:rsidRDefault="00890257" w:rsidP="00890257">
      <w:pPr>
        <w:pStyle w:val="Paragraphe"/>
        <w:numPr>
          <w:ilvl w:val="0"/>
          <w:numId w:val="50"/>
        </w:numPr>
      </w:pPr>
      <w:r w:rsidRPr="005765EC">
        <w:t>Dommage tubulaire (amphotéricine B, cis-platinum)</w:t>
      </w:r>
    </w:p>
    <w:p w:rsidR="00890257" w:rsidRDefault="00890257" w:rsidP="00890257">
      <w:pPr>
        <w:pStyle w:val="Paragraphe"/>
        <w:numPr>
          <w:ilvl w:val="0"/>
          <w:numId w:val="50"/>
        </w:numPr>
      </w:pPr>
      <w:r>
        <w:t>Hypomagnés</w:t>
      </w:r>
      <w:r w:rsidRPr="005765EC">
        <w:t>émie</w:t>
      </w:r>
    </w:p>
    <w:p w:rsidR="00890257" w:rsidRPr="00B245E7" w:rsidRDefault="00890257" w:rsidP="00890257">
      <w:pPr>
        <w:pStyle w:val="Paragraphe"/>
        <w:numPr>
          <w:ilvl w:val="0"/>
          <w:numId w:val="48"/>
        </w:numPr>
      </w:pPr>
      <w:r>
        <w:t>Cutané (sueur)</w:t>
      </w:r>
    </w:p>
    <w:p w:rsidR="00890257" w:rsidRDefault="00890257" w:rsidP="00890257">
      <w:pPr>
        <w:pStyle w:val="Titre3"/>
      </w:pPr>
      <w:r>
        <w:br w:type="page"/>
      </w:r>
      <w:bookmarkStart w:id="166" w:name="_Toc220320403"/>
      <w:bookmarkStart w:id="167" w:name="_Toc254077000"/>
      <w:r>
        <w:t>L’algorithme diagnostic de l’hypokaliémie</w:t>
      </w:r>
      <w:bookmarkEnd w:id="166"/>
      <w:bookmarkEnd w:id="167"/>
      <w:r>
        <w:t xml:space="preserve"> </w:t>
      </w:r>
    </w:p>
    <w:p w:rsidR="00890257" w:rsidRDefault="00294829" w:rsidP="00890257">
      <w:pPr>
        <w:jc w:val="center"/>
      </w:pPr>
      <w:r>
        <w:rPr>
          <w:noProof/>
        </w:rPr>
        <w:pict>
          <v:shape id="Image 47106" o:spid="_x0000_i1144" type="#_x0000_t75" style="width:404pt;height:263.2pt;visibility:visible">
            <v:imagedata r:id="rId215" o:title=""/>
          </v:shape>
        </w:pict>
      </w:r>
    </w:p>
    <w:p w:rsidR="00890257" w:rsidRPr="00A745E1" w:rsidRDefault="00890257" w:rsidP="00890257">
      <w:pPr>
        <w:pStyle w:val="Paragraphe"/>
      </w:pPr>
      <w:r>
        <w:t>Les différentes catégories d’étiologies sont décrites dans la section précédente. S’y référer pour plus de détails.</w:t>
      </w:r>
    </w:p>
    <w:p w:rsidR="00890257" w:rsidRDefault="00890257" w:rsidP="00890257">
      <w:pPr>
        <w:pStyle w:val="Titre3"/>
      </w:pPr>
      <w:bookmarkStart w:id="168" w:name="_Toc220320404"/>
      <w:bookmarkStart w:id="169" w:name="_Toc254077001"/>
      <w:r>
        <w:t>Les manifestations cliniques de l’hypokaliémie</w:t>
      </w:r>
      <w:bookmarkEnd w:id="168"/>
      <w:bookmarkEnd w:id="169"/>
    </w:p>
    <w:p w:rsidR="00890257" w:rsidRPr="00FF2EDE" w:rsidRDefault="00890257" w:rsidP="00890257">
      <w:pPr>
        <w:pStyle w:val="Paragraphe"/>
      </w:pPr>
      <w:r w:rsidRPr="00FF2EDE">
        <w:t>Les manifestations d’hypokaliémie reflètent à nouveau des problème</w:t>
      </w:r>
      <w:r>
        <w:t xml:space="preserve">s de dépolarisation cellulaire. </w:t>
      </w:r>
      <w:r w:rsidRPr="00FF2EDE">
        <w:t xml:space="preserve">Certaines manifestations sont causées par les altérations du métabolisme intracellulaire </w:t>
      </w:r>
      <w:r>
        <w:t>(IV à VI</w:t>
      </w:r>
      <w:r w:rsidRPr="00FF2EDE">
        <w:t>).</w:t>
      </w:r>
    </w:p>
    <w:p w:rsidR="00890257" w:rsidRPr="00FF2EDE" w:rsidRDefault="00890257" w:rsidP="00890257">
      <w:pPr>
        <w:pStyle w:val="Paragraphe"/>
        <w:numPr>
          <w:ilvl w:val="0"/>
          <w:numId w:val="53"/>
        </w:numPr>
        <w:rPr>
          <w:b/>
        </w:rPr>
      </w:pPr>
      <w:r w:rsidRPr="00FF2EDE">
        <w:rPr>
          <w:b/>
        </w:rPr>
        <w:t>Faiblesse musculaire</w:t>
      </w:r>
    </w:p>
    <w:p w:rsidR="00890257" w:rsidRPr="00FF2EDE" w:rsidRDefault="00890257" w:rsidP="00890257">
      <w:pPr>
        <w:pStyle w:val="Paragraphe"/>
        <w:numPr>
          <w:ilvl w:val="0"/>
          <w:numId w:val="53"/>
        </w:numPr>
        <w:rPr>
          <w:b/>
        </w:rPr>
      </w:pPr>
      <w:r w:rsidRPr="00FF2EDE">
        <w:rPr>
          <w:b/>
        </w:rPr>
        <w:t>Arythmies cardiaques</w:t>
      </w:r>
    </w:p>
    <w:p w:rsidR="00890257" w:rsidRPr="00FF2EDE" w:rsidRDefault="00890257" w:rsidP="00890257">
      <w:pPr>
        <w:pStyle w:val="Paragraphe"/>
        <w:numPr>
          <w:ilvl w:val="0"/>
          <w:numId w:val="53"/>
        </w:numPr>
        <w:rPr>
          <w:b/>
        </w:rPr>
      </w:pPr>
      <w:r w:rsidRPr="00FF2EDE">
        <w:rPr>
          <w:b/>
        </w:rPr>
        <w:t>Hypomotilité digestive (iléus)</w:t>
      </w:r>
    </w:p>
    <w:p w:rsidR="00890257" w:rsidRPr="00FF2EDE" w:rsidRDefault="00890257" w:rsidP="00890257">
      <w:pPr>
        <w:pStyle w:val="Paragraphe"/>
        <w:numPr>
          <w:ilvl w:val="0"/>
          <w:numId w:val="53"/>
        </w:numPr>
      </w:pPr>
      <w:r w:rsidRPr="00FF2EDE">
        <w:t>Rhabdomyolyse</w:t>
      </w:r>
    </w:p>
    <w:p w:rsidR="00890257" w:rsidRPr="00FF2EDE" w:rsidRDefault="00890257" w:rsidP="00890257">
      <w:pPr>
        <w:pStyle w:val="Paragraphe"/>
        <w:numPr>
          <w:ilvl w:val="0"/>
          <w:numId w:val="53"/>
        </w:numPr>
      </w:pPr>
      <w:r w:rsidRPr="00FF2EDE">
        <w:t>Hyperglycémie</w:t>
      </w:r>
    </w:p>
    <w:p w:rsidR="00890257" w:rsidRDefault="00890257" w:rsidP="00890257">
      <w:pPr>
        <w:pStyle w:val="Paragraphe"/>
        <w:numPr>
          <w:ilvl w:val="0"/>
          <w:numId w:val="53"/>
        </w:numPr>
      </w:pPr>
      <w:r w:rsidRPr="00FF2EDE">
        <w:t>Dysfonction rénale</w:t>
      </w:r>
    </w:p>
    <w:p w:rsidR="00890257" w:rsidRDefault="00890257" w:rsidP="00890257">
      <w:pPr>
        <w:pStyle w:val="Paragraphe"/>
        <w:numPr>
          <w:ilvl w:val="0"/>
          <w:numId w:val="54"/>
        </w:numPr>
      </w:pPr>
      <w:r w:rsidRPr="00FF2EDE">
        <w:t>Diabète insipide</w:t>
      </w:r>
    </w:p>
    <w:p w:rsidR="00890257" w:rsidRDefault="00890257" w:rsidP="00890257">
      <w:pPr>
        <w:pStyle w:val="Paragraphe"/>
        <w:numPr>
          <w:ilvl w:val="0"/>
          <w:numId w:val="54"/>
        </w:numPr>
      </w:pPr>
      <w:r w:rsidRPr="00FF2EDE">
        <w:t xml:space="preserve">Augmentation de la production </w:t>
      </w:r>
      <w:r>
        <w:t>d’ammoniac</w:t>
      </w:r>
    </w:p>
    <w:p w:rsidR="00AC4F33" w:rsidRDefault="00890257" w:rsidP="00890257">
      <w:pPr>
        <w:pStyle w:val="Paragraphe"/>
        <w:numPr>
          <w:ilvl w:val="0"/>
          <w:numId w:val="54"/>
        </w:numPr>
      </w:pPr>
      <w:r w:rsidRPr="00FF2EDE">
        <w:t>Néphropathie hypokaliémique</w:t>
      </w:r>
    </w:p>
    <w:p w:rsidR="00890257" w:rsidRPr="00FF2EDE" w:rsidRDefault="00890257" w:rsidP="00AC4F33">
      <w:pPr>
        <w:pStyle w:val="Paragraphe"/>
      </w:pPr>
    </w:p>
    <w:p w:rsidR="00890257" w:rsidRPr="00A745E1" w:rsidRDefault="00890257" w:rsidP="00890257">
      <w:pPr>
        <w:pStyle w:val="Titre3"/>
      </w:pPr>
      <w:bookmarkStart w:id="170" w:name="_Toc220320405"/>
      <w:bookmarkStart w:id="171" w:name="_Toc254077002"/>
      <w:r>
        <w:t>Les manifestations cliniques de l’hyperkaliémie</w:t>
      </w:r>
      <w:bookmarkEnd w:id="170"/>
      <w:bookmarkEnd w:id="171"/>
    </w:p>
    <w:p w:rsidR="00890257" w:rsidRDefault="00294829" w:rsidP="00890257">
      <w:pPr>
        <w:jc w:val="center"/>
      </w:pPr>
      <w:r>
        <w:rPr>
          <w:noProof/>
        </w:rPr>
        <w:pict>
          <v:shape id="_x0000_i1145" type="#_x0000_t75" style="width:280.8pt;height:251.2pt;visibility:visible">
            <v:imagedata r:id="rId216" o:title=""/>
          </v:shape>
        </w:pict>
      </w:r>
    </w:p>
    <w:p w:rsidR="00890257" w:rsidRPr="00D70336" w:rsidRDefault="00890257" w:rsidP="00890257">
      <w:pPr>
        <w:pStyle w:val="Paragraphe"/>
      </w:pPr>
      <w:r w:rsidRPr="00D70336">
        <w:t xml:space="preserve">Si l’hyperkaliémie est légère à modérée, le potentiel de repos </w:t>
      </w:r>
      <w:r>
        <w:t xml:space="preserve">va être de moins en moins négatif. </w:t>
      </w:r>
      <w:r w:rsidRPr="00D70336">
        <w:t>En se rap</w:t>
      </w:r>
      <w:r>
        <w:t xml:space="preserve">prochant du potentiel de seuil </w:t>
      </w:r>
      <w:r w:rsidRPr="00D70336">
        <w:t xml:space="preserve">où la dépolarisation se fera automatiquement, la cellule </w:t>
      </w:r>
      <w:r>
        <w:t>se dépolarisera plus facilement</w:t>
      </w:r>
      <w:r w:rsidRPr="00D70336">
        <w:t>, ce qui donnera par exemple des paresthésies (cellules nerveuses sensitives se dépolarisant).</w:t>
      </w:r>
    </w:p>
    <w:p w:rsidR="00890257" w:rsidRDefault="00890257" w:rsidP="00890257">
      <w:pPr>
        <w:pStyle w:val="Paragraphe"/>
      </w:pPr>
      <w:r w:rsidRPr="00D70336">
        <w:t>Si l’hyperkaliémie est particulièrement sévère</w:t>
      </w:r>
      <w:r>
        <w:t>,</w:t>
      </w:r>
      <w:r w:rsidRPr="00D70336">
        <w:t xml:space="preserve"> </w:t>
      </w:r>
      <w:r>
        <w:t>le potentiel de repos sera au-</w:t>
      </w:r>
      <w:r w:rsidRPr="00D70336">
        <w:t>dessus du pot</w:t>
      </w:r>
      <w:r>
        <w:t>entiel de seuil. Cette cellule ne pourra pas se re</w:t>
      </w:r>
      <w:r w:rsidRPr="00D70336">
        <w:t>polariser</w:t>
      </w:r>
      <w:r>
        <w:t xml:space="preserve">, </w:t>
      </w:r>
      <w:r w:rsidRPr="00D70336">
        <w:t xml:space="preserve">elle ne pourra </w:t>
      </w:r>
      <w:r>
        <w:t xml:space="preserve">donc </w:t>
      </w:r>
      <w:r w:rsidRPr="00D70336">
        <w:t xml:space="preserve">pas </w:t>
      </w:r>
      <w:r>
        <w:t xml:space="preserve">se dépolariser une seconde fois : </w:t>
      </w:r>
      <w:r w:rsidRPr="00D70336">
        <w:t>c’est la faiblesse</w:t>
      </w:r>
      <w:r>
        <w:t>,</w:t>
      </w:r>
      <w:r w:rsidRPr="00D70336">
        <w:t xml:space="preserve"> voire la paralysie.</w:t>
      </w:r>
    </w:p>
    <w:p w:rsidR="00890257" w:rsidRDefault="00890257" w:rsidP="00890257">
      <w:pPr>
        <w:pStyle w:val="Paragraphe"/>
      </w:pPr>
      <w:r>
        <w:t>Voici les deux principales conséquences de l’hyperkaliémie :</w:t>
      </w:r>
    </w:p>
    <w:p w:rsidR="00890257" w:rsidRDefault="00890257" w:rsidP="00890257">
      <w:pPr>
        <w:pStyle w:val="Paragraphe"/>
        <w:numPr>
          <w:ilvl w:val="0"/>
          <w:numId w:val="45"/>
        </w:numPr>
      </w:pPr>
      <w:r>
        <w:t>l’arythmie cardiaque ;</w:t>
      </w:r>
    </w:p>
    <w:p w:rsidR="00890257" w:rsidRPr="00D70336" w:rsidRDefault="00890257" w:rsidP="00890257">
      <w:pPr>
        <w:pStyle w:val="Paragraphe"/>
        <w:numPr>
          <w:ilvl w:val="0"/>
          <w:numId w:val="45"/>
        </w:numPr>
      </w:pPr>
      <w:r>
        <w:t>la faiblesse musculaire.</w:t>
      </w:r>
    </w:p>
    <w:p w:rsidR="00890257" w:rsidRPr="00D70336" w:rsidRDefault="00890257" w:rsidP="00890257">
      <w:pPr>
        <w:pStyle w:val="Paragraphe"/>
      </w:pPr>
      <w:r>
        <w:t>On remarque également des changements à l’ECG. Plus la kaliémie est augmentée, plus le QRS est large.</w:t>
      </w:r>
    </w:p>
    <w:p w:rsidR="00890257" w:rsidRDefault="00890257">
      <w:pPr>
        <w:rPr>
          <w:rFonts w:ascii="Times New Roman" w:hAnsi="Times New Roman"/>
          <w:i/>
          <w:sz w:val="28"/>
          <w:szCs w:val="28"/>
        </w:rPr>
      </w:pPr>
    </w:p>
    <w:p w:rsidR="00890257" w:rsidRDefault="00890257" w:rsidP="00890257">
      <w:pPr>
        <w:pStyle w:val="Titre3"/>
      </w:pPr>
      <w:r>
        <w:br w:type="page"/>
      </w:r>
      <w:bookmarkStart w:id="172" w:name="_Toc220320406"/>
      <w:bookmarkStart w:id="173" w:name="_Toc254077003"/>
      <w:r>
        <w:t>Les principales étiologies d’hyperkaliémie</w:t>
      </w:r>
      <w:bookmarkEnd w:id="172"/>
      <w:bookmarkEnd w:id="173"/>
      <w:r>
        <w:t xml:space="preserve"> </w:t>
      </w:r>
    </w:p>
    <w:p w:rsidR="00890257" w:rsidRDefault="00890257" w:rsidP="00890257">
      <w:pPr>
        <w:pStyle w:val="Paragraphe"/>
        <w:numPr>
          <w:ilvl w:val="0"/>
          <w:numId w:val="43"/>
        </w:numPr>
        <w:rPr>
          <w:b/>
        </w:rPr>
      </w:pPr>
      <w:r w:rsidRPr="00552092">
        <w:rPr>
          <w:b/>
        </w:rPr>
        <w:t xml:space="preserve">Apport augmenté </w:t>
      </w:r>
    </w:p>
    <w:p w:rsidR="00890257" w:rsidRDefault="00890257" w:rsidP="00890257">
      <w:pPr>
        <w:pStyle w:val="Paragraphe"/>
        <w:numPr>
          <w:ilvl w:val="0"/>
          <w:numId w:val="51"/>
        </w:numPr>
      </w:pPr>
      <w:r w:rsidRPr="00552092">
        <w:t>Endogène</w:t>
      </w:r>
    </w:p>
    <w:p w:rsidR="00890257" w:rsidRDefault="00890257" w:rsidP="00890257">
      <w:pPr>
        <w:pStyle w:val="Paragraphe"/>
        <w:numPr>
          <w:ilvl w:val="1"/>
          <w:numId w:val="51"/>
        </w:numPr>
      </w:pPr>
      <w:r>
        <w:t xml:space="preserve">Brûlure </w:t>
      </w:r>
    </w:p>
    <w:p w:rsidR="00890257" w:rsidRDefault="00890257" w:rsidP="00890257">
      <w:pPr>
        <w:pStyle w:val="Paragraphe"/>
        <w:numPr>
          <w:ilvl w:val="1"/>
          <w:numId w:val="51"/>
        </w:numPr>
      </w:pPr>
      <w:r>
        <w:t>Hémolyse</w:t>
      </w:r>
    </w:p>
    <w:p w:rsidR="00890257" w:rsidRPr="00552092" w:rsidRDefault="00890257" w:rsidP="00890257">
      <w:pPr>
        <w:pStyle w:val="Paragraphe"/>
        <w:numPr>
          <w:ilvl w:val="1"/>
          <w:numId w:val="51"/>
        </w:numPr>
      </w:pPr>
      <w:r>
        <w:t>Lyse cellulaire</w:t>
      </w:r>
    </w:p>
    <w:p w:rsidR="00890257" w:rsidRDefault="00890257" w:rsidP="00890257">
      <w:pPr>
        <w:pStyle w:val="Paragraphe"/>
        <w:numPr>
          <w:ilvl w:val="0"/>
          <w:numId w:val="51"/>
        </w:numPr>
      </w:pPr>
      <w:r w:rsidRPr="00552092">
        <w:t>Exogène</w:t>
      </w:r>
    </w:p>
    <w:p w:rsidR="00890257" w:rsidRDefault="00890257" w:rsidP="00890257">
      <w:pPr>
        <w:pStyle w:val="Paragraphe"/>
        <w:numPr>
          <w:ilvl w:val="1"/>
          <w:numId w:val="51"/>
        </w:numPr>
      </w:pPr>
      <w:r>
        <w:t xml:space="preserve">Diète </w:t>
      </w:r>
    </w:p>
    <w:p w:rsidR="00890257" w:rsidRPr="00552092" w:rsidRDefault="00890257" w:rsidP="00890257">
      <w:pPr>
        <w:pStyle w:val="Paragraphe"/>
        <w:numPr>
          <w:ilvl w:val="1"/>
          <w:numId w:val="51"/>
        </w:numPr>
      </w:pPr>
      <w:r>
        <w:t>Soluté riche en potassium</w:t>
      </w:r>
    </w:p>
    <w:p w:rsidR="00890257" w:rsidRDefault="00890257" w:rsidP="00890257">
      <w:pPr>
        <w:pStyle w:val="Paragraphe"/>
        <w:numPr>
          <w:ilvl w:val="0"/>
          <w:numId w:val="43"/>
        </w:numPr>
        <w:rPr>
          <w:b/>
        </w:rPr>
      </w:pPr>
      <w:r w:rsidRPr="00552092">
        <w:rPr>
          <w:b/>
        </w:rPr>
        <w:t xml:space="preserve">Redistribution extracellulaire </w:t>
      </w:r>
    </w:p>
    <w:p w:rsidR="00890257" w:rsidRPr="00FF2EDE" w:rsidRDefault="00890257" w:rsidP="00890257">
      <w:pPr>
        <w:pStyle w:val="Paragraphe"/>
        <w:numPr>
          <w:ilvl w:val="1"/>
          <w:numId w:val="43"/>
        </w:numPr>
      </w:pPr>
      <w:r>
        <w:t>Catabolisme tissulaire (</w:t>
      </w:r>
      <w:r w:rsidRPr="00FF2EDE">
        <w:t>rhabdomyolyse, lyse</w:t>
      </w:r>
      <w:r>
        <w:t xml:space="preserve"> </w:t>
      </w:r>
      <w:r w:rsidRPr="00FF2EDE">
        <w:t>tumorale, nécrose tissulaire)</w:t>
      </w:r>
    </w:p>
    <w:p w:rsidR="00890257" w:rsidRDefault="00890257" w:rsidP="00890257">
      <w:pPr>
        <w:pStyle w:val="Paragraphe"/>
        <w:numPr>
          <w:ilvl w:val="1"/>
          <w:numId w:val="43"/>
        </w:numPr>
      </w:pPr>
      <w:r>
        <w:t>Manque d’insuline ou de</w:t>
      </w:r>
      <w:r w:rsidRPr="0077690E">
        <w:t xml:space="preserve"> catécho</w:t>
      </w:r>
      <w:r>
        <w:t>lamine</w:t>
      </w:r>
    </w:p>
    <w:p w:rsidR="00890257" w:rsidRDefault="00890257" w:rsidP="00890257">
      <w:pPr>
        <w:pStyle w:val="Paragraphe"/>
        <w:numPr>
          <w:ilvl w:val="1"/>
          <w:numId w:val="43"/>
        </w:numPr>
      </w:pPr>
      <w:r>
        <w:t>A</w:t>
      </w:r>
      <w:r w:rsidRPr="0077690E">
        <w:t>cidose métabolique</w:t>
      </w:r>
    </w:p>
    <w:p w:rsidR="00890257" w:rsidRDefault="00890257" w:rsidP="00890257">
      <w:pPr>
        <w:pStyle w:val="Paragraphe"/>
        <w:numPr>
          <w:ilvl w:val="1"/>
          <w:numId w:val="43"/>
        </w:numPr>
      </w:pPr>
      <w:r>
        <w:t>D</w:t>
      </w:r>
      <w:r w:rsidRPr="0077690E">
        <w:t>épolarisation cellulaire</w:t>
      </w:r>
    </w:p>
    <w:p w:rsidR="00890257" w:rsidRDefault="00890257" w:rsidP="00890257">
      <w:pPr>
        <w:pStyle w:val="Paragraphe"/>
        <w:numPr>
          <w:ilvl w:val="1"/>
          <w:numId w:val="43"/>
        </w:numPr>
      </w:pPr>
      <w:r>
        <w:t>Bêtabloquants</w:t>
      </w:r>
    </w:p>
    <w:p w:rsidR="00890257" w:rsidRDefault="00890257" w:rsidP="00890257">
      <w:pPr>
        <w:pStyle w:val="Paragraphe"/>
        <w:numPr>
          <w:ilvl w:val="1"/>
          <w:numId w:val="43"/>
        </w:numPr>
      </w:pPr>
      <w:r>
        <w:t>Intoxication digitalique</w:t>
      </w:r>
    </w:p>
    <w:p w:rsidR="00890257" w:rsidRPr="00552092" w:rsidRDefault="00890257" w:rsidP="00890257">
      <w:pPr>
        <w:pStyle w:val="Paragraphe"/>
        <w:numPr>
          <w:ilvl w:val="1"/>
          <w:numId w:val="43"/>
        </w:numPr>
      </w:pPr>
      <w:r>
        <w:t>Autres c</w:t>
      </w:r>
      <w:r w:rsidRPr="0077690E">
        <w:t>auses rares</w:t>
      </w:r>
    </w:p>
    <w:p w:rsidR="00890257" w:rsidRDefault="00890257" w:rsidP="00890257">
      <w:pPr>
        <w:pStyle w:val="Paragraphe"/>
        <w:numPr>
          <w:ilvl w:val="0"/>
          <w:numId w:val="43"/>
        </w:numPr>
        <w:rPr>
          <w:b/>
        </w:rPr>
      </w:pPr>
      <w:r w:rsidRPr="00552092">
        <w:rPr>
          <w:b/>
        </w:rPr>
        <w:t xml:space="preserve">Élimination corporelle diminuée </w:t>
      </w:r>
    </w:p>
    <w:p w:rsidR="00890257" w:rsidRDefault="00890257" w:rsidP="00890257">
      <w:pPr>
        <w:pStyle w:val="Paragraphe"/>
        <w:numPr>
          <w:ilvl w:val="1"/>
          <w:numId w:val="43"/>
        </w:numPr>
      </w:pPr>
      <w:r>
        <w:t xml:space="preserve">Hypoaldostéronisme </w:t>
      </w:r>
    </w:p>
    <w:p w:rsidR="00890257" w:rsidRDefault="00890257" w:rsidP="00890257">
      <w:pPr>
        <w:pStyle w:val="Paragraphe"/>
        <w:numPr>
          <w:ilvl w:val="1"/>
          <w:numId w:val="43"/>
        </w:numPr>
      </w:pPr>
      <w:r>
        <w:t xml:space="preserve">Résistance à l’aldostérone </w:t>
      </w:r>
    </w:p>
    <w:p w:rsidR="00890257" w:rsidRDefault="00890257" w:rsidP="00890257">
      <w:pPr>
        <w:pStyle w:val="Paragraphe"/>
        <w:numPr>
          <w:ilvl w:val="1"/>
          <w:numId w:val="43"/>
        </w:numPr>
      </w:pPr>
      <w:r>
        <w:t>Flot distal diminué</w:t>
      </w:r>
    </w:p>
    <w:p w:rsidR="00890257" w:rsidRDefault="00890257" w:rsidP="00890257">
      <w:pPr>
        <w:pStyle w:val="Paragraphe"/>
        <w:numPr>
          <w:ilvl w:val="1"/>
          <w:numId w:val="43"/>
        </w:numPr>
      </w:pPr>
      <w:r>
        <w:t>Insuffisance rénale</w:t>
      </w:r>
    </w:p>
    <w:p w:rsidR="00890257" w:rsidRDefault="00890257">
      <w:pPr>
        <w:rPr>
          <w:rFonts w:ascii="Times New Roman" w:hAnsi="Times New Roman"/>
          <w:i/>
          <w:sz w:val="28"/>
          <w:szCs w:val="28"/>
        </w:rPr>
      </w:pPr>
    </w:p>
    <w:p w:rsidR="00890257" w:rsidRPr="000349A3" w:rsidRDefault="00890257" w:rsidP="00890257">
      <w:pPr>
        <w:pStyle w:val="Titre3"/>
      </w:pPr>
      <w:r>
        <w:br w:type="page"/>
        <w:t xml:space="preserve"> </w:t>
      </w:r>
      <w:bookmarkStart w:id="174" w:name="_Toc220320407"/>
      <w:bookmarkStart w:id="175" w:name="_Toc254077004"/>
      <w:r>
        <w:t>L’algorithme diagnostic de l’hyperkaliémie</w:t>
      </w:r>
      <w:bookmarkEnd w:id="174"/>
      <w:bookmarkEnd w:id="175"/>
    </w:p>
    <w:p w:rsidR="00890257" w:rsidRDefault="00294829" w:rsidP="00890257">
      <w:pPr>
        <w:jc w:val="center"/>
      </w:pPr>
      <w:r>
        <w:rPr>
          <w:noProof/>
        </w:rPr>
        <w:pict>
          <v:shape id="Image 35" o:spid="_x0000_i1146" type="#_x0000_t75" style="width:327.2pt;height:252pt;visibility:visible">
            <v:imagedata r:id="rId217" o:title=""/>
          </v:shape>
        </w:pict>
      </w:r>
    </w:p>
    <w:p w:rsidR="00890257" w:rsidRDefault="00890257" w:rsidP="00890257">
      <w:pPr>
        <w:pStyle w:val="Paragraphe"/>
      </w:pPr>
      <w:r>
        <w:t xml:space="preserve">Ici, on retrouve un algorithme afin </w:t>
      </w:r>
      <w:r w:rsidRPr="00BC21B9">
        <w:t xml:space="preserve">d’évaluer l’hyperkaliémie. </w:t>
      </w:r>
    </w:p>
    <w:p w:rsidR="00890257" w:rsidRDefault="00890257" w:rsidP="00890257">
      <w:pPr>
        <w:pStyle w:val="Paragraphe"/>
      </w:pPr>
      <w:r>
        <w:t xml:space="preserve">On questionne sur la lyse des cellules sanguines puisqu’il arrive parfois que les cellules se lysent dans leur transport en éprouvette : c’est ce qu’on appelle une </w:t>
      </w:r>
      <w:r w:rsidRPr="00BC21B9">
        <w:t>pseudo</w:t>
      </w:r>
      <w:r>
        <w:t>-</w:t>
      </w:r>
      <w:r w:rsidRPr="00BC21B9">
        <w:t>hyperkaliémie</w:t>
      </w:r>
      <w:r>
        <w:t>.</w:t>
      </w:r>
      <w:r w:rsidRPr="00BC21B9">
        <w:t xml:space="preserve"> </w:t>
      </w:r>
    </w:p>
    <w:p w:rsidR="00890257" w:rsidRDefault="00890257" w:rsidP="00890257">
      <w:pPr>
        <w:pStyle w:val="Paragraphe"/>
      </w:pPr>
      <w:r>
        <w:t xml:space="preserve">On questionne la quantité de potassium dans l’urine pour savoir si elle est appropriée ou pas. Dans le cas de l’hyperkaliémie, elle est appropriée lorsqu’elle est haute. Si elle est basse, cela signe un problème d’élimination du potassium. </w:t>
      </w:r>
    </w:p>
    <w:p w:rsidR="00890257" w:rsidRDefault="00890257" w:rsidP="00890257">
      <w:pPr>
        <w:pStyle w:val="Paragraphe"/>
      </w:pPr>
      <w:r>
        <w:t>On doit savoir si le patient a augmenté son apport en potassium par son alimentation (apport exogène). Si oui, on vient de trouver notre problème. Sinon, il faut continuer à chercher.</w:t>
      </w:r>
    </w:p>
    <w:p w:rsidR="0052068A" w:rsidRDefault="00890257" w:rsidP="00890257">
      <w:pPr>
        <w:pStyle w:val="Paragraphe"/>
      </w:pPr>
      <w:r>
        <w:t>On doit aussi se demander s’il y a</w:t>
      </w:r>
      <w:r w:rsidRPr="00BC21B9">
        <w:t xml:space="preserve"> une nécrose cellulaire</w:t>
      </w:r>
      <w:r>
        <w:t xml:space="preserve"> à quelque part dans l’organisme, ce</w:t>
      </w:r>
      <w:r w:rsidRPr="00BC21B9">
        <w:t xml:space="preserve"> </w:t>
      </w:r>
      <w:r>
        <w:t>qui augmenterait la kaliémie de façon endogène</w:t>
      </w:r>
      <w:r w:rsidRPr="00BC21B9">
        <w:t xml:space="preserve">. </w:t>
      </w:r>
    </w:p>
    <w:p w:rsidR="00890257" w:rsidRDefault="00890257" w:rsidP="00890257">
      <w:pPr>
        <w:pStyle w:val="Paragraphe"/>
      </w:pPr>
    </w:p>
    <w:p w:rsidR="00890257" w:rsidRDefault="00890257" w:rsidP="00890257">
      <w:pPr>
        <w:pStyle w:val="Titre3"/>
      </w:pPr>
      <w:r>
        <w:t xml:space="preserve"> </w:t>
      </w:r>
      <w:bookmarkStart w:id="176" w:name="_Toc220320408"/>
      <w:bookmarkStart w:id="177" w:name="_Toc254077005"/>
      <w:r>
        <w:t>La pathogénèse de l’hypokaliémie par perte de liquide gastrique</w:t>
      </w:r>
      <w:bookmarkEnd w:id="176"/>
      <w:bookmarkEnd w:id="177"/>
    </w:p>
    <w:p w:rsidR="00890257" w:rsidRPr="00957ABA" w:rsidRDefault="00890257" w:rsidP="00890257">
      <w:pPr>
        <w:pStyle w:val="Paragraphe"/>
        <w:rPr>
          <w:lang w:val="fr-CA"/>
        </w:rPr>
      </w:pPr>
      <w:r>
        <w:rPr>
          <w:lang w:val="fr-CA"/>
        </w:rPr>
        <w:t xml:space="preserve">L’hypokaliémie par perte de liquide gastrique est une entité clinique importante. C’est pourquoi nous nous y attarderons particulièrement. Avant d’aller plus loin, voici la composition du liquide gastrique : </w:t>
      </w:r>
      <w:r w:rsidRPr="00957ABA">
        <w:rPr>
          <w:lang w:val="fr-CA"/>
        </w:rPr>
        <w:t>Na</w:t>
      </w:r>
      <w:r w:rsidRPr="00957ABA">
        <w:rPr>
          <w:vertAlign w:val="superscript"/>
          <w:lang w:val="fr-CA"/>
        </w:rPr>
        <w:t>+</w:t>
      </w:r>
      <w:r w:rsidRPr="00957ABA">
        <w:rPr>
          <w:lang w:val="fr-CA"/>
        </w:rPr>
        <w:t xml:space="preserve"> 130 mmol/L</w:t>
      </w:r>
      <w:r>
        <w:rPr>
          <w:lang w:val="fr-CA"/>
        </w:rPr>
        <w:t xml:space="preserve">, </w:t>
      </w:r>
      <w:r w:rsidRPr="00957ABA">
        <w:rPr>
          <w:lang w:val="fr-CA"/>
        </w:rPr>
        <w:t>K</w:t>
      </w:r>
      <w:r w:rsidRPr="00957ABA">
        <w:rPr>
          <w:vertAlign w:val="superscript"/>
          <w:lang w:val="fr-CA"/>
        </w:rPr>
        <w:t>+</w:t>
      </w:r>
      <w:r w:rsidRPr="00957ABA">
        <w:rPr>
          <w:lang w:val="fr-CA"/>
        </w:rPr>
        <w:t xml:space="preserve"> 10 mmol/L</w:t>
      </w:r>
      <w:r>
        <w:rPr>
          <w:lang w:val="fr-CA"/>
        </w:rPr>
        <w:t xml:space="preserve"> et </w:t>
      </w:r>
      <w:r w:rsidRPr="00957ABA">
        <w:rPr>
          <w:lang w:val="fr-CA"/>
        </w:rPr>
        <w:t>H</w:t>
      </w:r>
      <w:r w:rsidRPr="00957ABA">
        <w:rPr>
          <w:vertAlign w:val="superscript"/>
          <w:lang w:val="fr-CA"/>
        </w:rPr>
        <w:t>+</w:t>
      </w:r>
      <w:r w:rsidRPr="00957ABA">
        <w:rPr>
          <w:lang w:val="fr-CA"/>
        </w:rPr>
        <w:t xml:space="preserve"> 90 mmol/L</w:t>
      </w:r>
      <w:r>
        <w:rPr>
          <w:lang w:val="fr-CA"/>
        </w:rPr>
        <w:t>.</w:t>
      </w:r>
    </w:p>
    <w:p w:rsidR="00890257" w:rsidRDefault="00890257" w:rsidP="00890257">
      <w:pPr>
        <w:pStyle w:val="Paragraphe"/>
      </w:pPr>
      <w:r w:rsidRPr="00EE7551">
        <w:t xml:space="preserve">Le liquide gastrique est riche en </w:t>
      </w:r>
      <w:r w:rsidRPr="00957ABA">
        <w:rPr>
          <w:lang w:val="fr-CA"/>
        </w:rPr>
        <w:t>Na</w:t>
      </w:r>
      <w:r w:rsidRPr="00957ABA">
        <w:rPr>
          <w:vertAlign w:val="superscript"/>
          <w:lang w:val="fr-CA"/>
        </w:rPr>
        <w:t>+</w:t>
      </w:r>
      <w:r w:rsidRPr="00EE7551">
        <w:t xml:space="preserve"> et en </w:t>
      </w:r>
      <w:r w:rsidRPr="00957ABA">
        <w:rPr>
          <w:lang w:val="fr-CA"/>
        </w:rPr>
        <w:t>H</w:t>
      </w:r>
      <w:r w:rsidRPr="00957ABA">
        <w:rPr>
          <w:vertAlign w:val="superscript"/>
          <w:lang w:val="fr-CA"/>
        </w:rPr>
        <w:t>+</w:t>
      </w:r>
      <w:r w:rsidRPr="00EE7551">
        <w:t xml:space="preserve">, mais pauvre en </w:t>
      </w:r>
      <w:r w:rsidRPr="00957ABA">
        <w:rPr>
          <w:lang w:val="fr-CA"/>
        </w:rPr>
        <w:t>K</w:t>
      </w:r>
      <w:r w:rsidRPr="00957ABA">
        <w:rPr>
          <w:vertAlign w:val="superscript"/>
          <w:lang w:val="fr-CA"/>
        </w:rPr>
        <w:t>+</w:t>
      </w:r>
      <w:r w:rsidRPr="00EE7551">
        <w:t>. Ainsi, on comprendra qu’</w:t>
      </w:r>
      <w:r>
        <w:t xml:space="preserve">un patient qui a vomi et qui se </w:t>
      </w:r>
      <w:r w:rsidRPr="00EE7551">
        <w:t>présente avec de l’hypokaliémie est devenu hypokaliémique</w:t>
      </w:r>
      <w:r>
        <w:t xml:space="preserve"> </w:t>
      </w:r>
      <w:r w:rsidRPr="00EE7551">
        <w:t>non pas par la perte gastrique</w:t>
      </w:r>
      <w:r>
        <w:t xml:space="preserve"> de potassium, mais par un autre processus.</w:t>
      </w:r>
    </w:p>
    <w:p w:rsidR="00890257" w:rsidRPr="003F1F42" w:rsidRDefault="00890257" w:rsidP="00890257">
      <w:pPr>
        <w:pStyle w:val="Paragraphe"/>
      </w:pPr>
      <w:r w:rsidRPr="00980DEB">
        <w:t xml:space="preserve">La perte de liquide gastrique provoque une perte de sel et d’eau, donc une </w:t>
      </w:r>
      <w:r>
        <w:t>contraction volémique. De plus, l</w:t>
      </w:r>
      <w:r w:rsidRPr="00980DEB">
        <w:t>a perte d’HCl provoque une alcalose métabolique avec</w:t>
      </w:r>
      <w:r>
        <w:t xml:space="preserve"> une augmentation de la bicarbonatémie</w:t>
      </w:r>
      <w:r w:rsidRPr="00D132EE">
        <w:t>. Au niveau de l’estomac, chaque H</w:t>
      </w:r>
      <w:r w:rsidRPr="00D132EE">
        <w:rPr>
          <w:vertAlign w:val="superscript"/>
        </w:rPr>
        <w:t>+</w:t>
      </w:r>
      <w:r w:rsidRPr="00D132EE">
        <w:t xml:space="preserve"> sécrété correspond à un HCO</w:t>
      </w:r>
      <w:r w:rsidRPr="00D132EE">
        <w:rPr>
          <w:vertAlign w:val="subscript"/>
        </w:rPr>
        <w:t>3</w:t>
      </w:r>
      <w:r w:rsidRPr="00D132EE">
        <w:rPr>
          <w:vertAlign w:val="superscript"/>
        </w:rPr>
        <w:t>-</w:t>
      </w:r>
      <w:r w:rsidRPr="00D132EE">
        <w:t xml:space="preserve"> de plus en circulation. En temps normal, l’acide secrété par les cellules de l’estomac ser</w:t>
      </w:r>
      <w:r>
        <w:t>ait réabsorbé</w:t>
      </w:r>
      <w:r w:rsidRPr="00D132EE">
        <w:t xml:space="preserve"> plus loin dans le tube digestif, neutralisant ainsi le bicarbonate sanguin produit lors de la sécrétion gastrique d’acide. Toutefois, si on vomit cet acide, l’alcalose métabolique survient</w:t>
      </w:r>
      <w:r>
        <w:t xml:space="preserve"> par accumulation de bicarbonate</w:t>
      </w:r>
      <w:r w:rsidRPr="00D132EE">
        <w:t>.</w:t>
      </w:r>
    </w:p>
    <w:p w:rsidR="00890257" w:rsidRPr="00980DEB" w:rsidRDefault="00294829" w:rsidP="00890257">
      <w:pPr>
        <w:pStyle w:val="Paragraphe"/>
      </w:pPr>
      <w:r w:rsidRPr="00294829">
        <w:rPr>
          <w:noProof/>
          <w:lang w:val="fr-CA"/>
        </w:rPr>
        <w:pict>
          <v:shape id="Image 47122" o:spid="_x0000_s1151" type="#_x0000_t75" style="position:absolute;left:0;text-align:left;margin-left:.35pt;margin-top:83.2pt;width:210.4pt;height:158.6pt;z-index:251693568;visibility:visible;mso-position-horizontal:absolute;mso-position-vertical:absolute">
            <v:imagedata r:id="rId218" o:title=""/>
            <w10:wrap type="square"/>
          </v:shape>
        </w:pict>
      </w:r>
      <w:r w:rsidR="00890257">
        <w:t>L</w:t>
      </w:r>
      <w:r w:rsidR="00890257" w:rsidRPr="00980DEB">
        <w:t>a contraction volé</w:t>
      </w:r>
      <w:r w:rsidR="00890257">
        <w:t>mique stimule le SRAA et l’aldostéronémie augmente graduellement, ce qui va stimuler la cellule principale du tubule collecteur à sécréter du potassium.</w:t>
      </w:r>
      <w:r w:rsidR="00890257" w:rsidRPr="00980DEB">
        <w:t xml:space="preserve"> </w:t>
      </w:r>
      <w:r w:rsidR="00890257">
        <w:t>En</w:t>
      </w:r>
      <w:r w:rsidR="00890257" w:rsidRPr="00980DEB">
        <w:t xml:space="preserve"> même temps</w:t>
      </w:r>
      <w:r w:rsidR="00890257">
        <w:t>,</w:t>
      </w:r>
      <w:r w:rsidR="00890257" w:rsidRPr="00980DEB">
        <w:t xml:space="preserve"> </w:t>
      </w:r>
      <w:r w:rsidR="00890257">
        <w:t xml:space="preserve">le </w:t>
      </w:r>
      <w:r w:rsidR="00890257" w:rsidRPr="00980DEB">
        <w:t xml:space="preserve">liquide tubulaire </w:t>
      </w:r>
      <w:r w:rsidR="00890257">
        <w:t>s’enrichit</w:t>
      </w:r>
      <w:r w:rsidR="00890257" w:rsidRPr="00980DEB">
        <w:t xml:space="preserve"> en bicarbonate</w:t>
      </w:r>
      <w:r w:rsidR="00890257">
        <w:t xml:space="preserve"> en raison de l’augmentation de la bicarbonatémie : cela augmente l’électronégativité du liquide tubulaire et attire le potassium vers le liquide tubulaire. Ces deux facteurs vont favoriser une </w:t>
      </w:r>
      <w:r w:rsidR="00890257" w:rsidRPr="00980DEB">
        <w:t xml:space="preserve">importante </w:t>
      </w:r>
      <w:r w:rsidR="00890257">
        <w:t>perte rénale de potassium, d’où l’hypokaliémie.</w:t>
      </w:r>
    </w:p>
    <w:p w:rsidR="00890257" w:rsidRDefault="00890257" w:rsidP="00890257">
      <w:pPr>
        <w:pStyle w:val="Paragraphe"/>
        <w:rPr>
          <w:sz w:val="54"/>
          <w:szCs w:val="54"/>
        </w:rPr>
      </w:pPr>
    </w:p>
    <w:p w:rsidR="00890257" w:rsidRPr="003F1F42" w:rsidRDefault="00890257" w:rsidP="00890257">
      <w:pPr>
        <w:pStyle w:val="Paragraphe"/>
      </w:pPr>
      <w:r w:rsidRPr="003F1F42">
        <w:t xml:space="preserve">Cette diapo illustre les </w:t>
      </w:r>
      <w:r>
        <w:t xml:space="preserve">deux </w:t>
      </w:r>
      <w:r w:rsidRPr="003F1F42">
        <w:t xml:space="preserve">facteurs favorisant la </w:t>
      </w:r>
      <w:r>
        <w:t>sécrétion du potassium,</w:t>
      </w:r>
      <w:r w:rsidRPr="003F1F42">
        <w:t xml:space="preserve"> c’est-à-dire l’augmentation de l’aldostérone et l’arrivée au tubule collecteur d’un excès de bicarbonate. </w:t>
      </w:r>
      <w:r>
        <w:t>Ces deux facteurs sont suivis d’un astérisque.</w:t>
      </w:r>
    </w:p>
    <w:p w:rsidR="00890257" w:rsidRDefault="00890257" w:rsidP="00890257">
      <w:pPr>
        <w:pStyle w:val="Paragraphe"/>
        <w:rPr>
          <w:sz w:val="54"/>
          <w:szCs w:val="54"/>
        </w:rPr>
      </w:pPr>
    </w:p>
    <w:p w:rsidR="00890257" w:rsidRPr="00CE1B2E" w:rsidRDefault="00890257" w:rsidP="00890257">
      <w:pPr>
        <w:pStyle w:val="Paragraphe"/>
      </w:pPr>
      <w:r>
        <w:t>On peut distinguer deux phases </w:t>
      </w:r>
      <w:r w:rsidRPr="003F1F42">
        <w:t>dan</w:t>
      </w:r>
      <w:r>
        <w:t>s l’ajustement aux vomissements :</w:t>
      </w:r>
    </w:p>
    <w:p w:rsidR="00890257" w:rsidRPr="003F1F42" w:rsidRDefault="00890257" w:rsidP="00890257">
      <w:pPr>
        <w:pStyle w:val="Paragraphe"/>
        <w:numPr>
          <w:ilvl w:val="0"/>
          <w:numId w:val="55"/>
        </w:numPr>
      </w:pPr>
      <w:r w:rsidRPr="003F1F42">
        <w:t>D</w:t>
      </w:r>
      <w:r>
        <w:t>urant</w:t>
      </w:r>
      <w:r w:rsidRPr="003F1F42">
        <w:t xml:space="preserve"> la phase 1 </w:t>
      </w:r>
      <w:r>
        <w:t>(2 à 3 premiers jours)</w:t>
      </w:r>
      <w:r w:rsidRPr="003F1F42">
        <w:t xml:space="preserve">, nous assistons à </w:t>
      </w:r>
      <w:r>
        <w:t>un</w:t>
      </w:r>
      <w:r w:rsidRPr="003F1F42">
        <w:t>e augmentation de l’aldostérone et à une tentative par le tubule d’éliminer l’excès de bicarbonate qui commence à s’accumuler dans le sang.</w:t>
      </w:r>
      <w:r>
        <w:t xml:space="preserve"> C’est durant cette période qu’il y a une sécrétion intense de potassium.</w:t>
      </w:r>
    </w:p>
    <w:p w:rsidR="00890257" w:rsidRPr="00D132EE" w:rsidRDefault="00890257" w:rsidP="00890257">
      <w:pPr>
        <w:pStyle w:val="Paragraphe"/>
        <w:numPr>
          <w:ilvl w:val="0"/>
          <w:numId w:val="55"/>
        </w:numPr>
      </w:pPr>
      <w:r>
        <w:t>T</w:t>
      </w:r>
      <w:r w:rsidRPr="00CE1B2E">
        <w:t>outefois</w:t>
      </w:r>
      <w:r>
        <w:t>, durant</w:t>
      </w:r>
      <w:r w:rsidRPr="00CE1B2E">
        <w:t xml:space="preserve"> la phase 2</w:t>
      </w:r>
      <w:r>
        <w:t xml:space="preserve"> (après 2 à 3 jours)</w:t>
      </w:r>
      <w:r w:rsidRPr="00CE1B2E">
        <w:t xml:space="preserve">, </w:t>
      </w:r>
      <w:r>
        <w:t>a</w:t>
      </w:r>
      <w:r w:rsidRPr="00CE1B2E">
        <w:t>lors</w:t>
      </w:r>
      <w:r>
        <w:t xml:space="preserve"> </w:t>
      </w:r>
      <w:r w:rsidRPr="00CE1B2E">
        <w:t xml:space="preserve">que la contraction volémique s’accentue, le tubule va se mettre à réabsorber tout le sodium </w:t>
      </w:r>
      <w:r>
        <w:t>et le</w:t>
      </w:r>
      <w:r w:rsidRPr="00CE1B2E">
        <w:t xml:space="preserve"> bicarbonate</w:t>
      </w:r>
      <w:r>
        <w:t xml:space="preserve"> possible</w:t>
      </w:r>
      <w:r w:rsidRPr="00CE1B2E">
        <w:t>. Ainsi, il n’y aura plus de bicarbonate au tubule collecteur et le flot au tubule collecteur va être très diminué à cause de la réabso</w:t>
      </w:r>
      <w:r>
        <w:t xml:space="preserve">rption avide au tubule proximal. </w:t>
      </w:r>
      <w:r w:rsidRPr="00CE1B2E">
        <w:t>Conséquemment, il n’y aura à peu près plus d’hypersécrétion de potassium comme il y en avait eu dans les premiers jours des vomissements.</w:t>
      </w:r>
    </w:p>
    <w:p w:rsidR="00890257" w:rsidRDefault="00890257" w:rsidP="00890257">
      <w:pPr>
        <w:pStyle w:val="Paragraphe"/>
      </w:pPr>
      <w:bookmarkStart w:id="178" w:name="_Toc220320409"/>
      <w:r>
        <w:t>N.B. Dans une alcalose métabolique, on peut observer un shift intracellulaire de potassium et la sortie d’un ion H</w:t>
      </w:r>
      <w:r>
        <w:rPr>
          <w:vertAlign w:val="superscript"/>
        </w:rPr>
        <w:t>+</w:t>
      </w:r>
      <w:r>
        <w:t xml:space="preserve"> pour réduire l’effet de l’alcalose (voir section 2.4.3). Malgré cela, le shift intracellulaire a peu d’effet sur la physiopathologie de l’hypokaliémie dans le cas d’un vomissement. C’est la physiopathologie que l’on vient de décrire précédemment qui prédomine.</w:t>
      </w:r>
    </w:p>
    <w:p w:rsidR="00890257" w:rsidRDefault="00890257" w:rsidP="00890257">
      <w:pPr>
        <w:pStyle w:val="Titre3"/>
      </w:pPr>
      <w:r>
        <w:br w:type="page"/>
        <w:t xml:space="preserve"> </w:t>
      </w:r>
      <w:bookmarkStart w:id="179" w:name="_Toc254077006"/>
      <w:r>
        <w:t>Résumé</w:t>
      </w:r>
      <w:bookmarkEnd w:id="178"/>
      <w:bookmarkEnd w:id="179"/>
    </w:p>
    <w:p w:rsidR="00890257" w:rsidRPr="005C2CCF" w:rsidRDefault="00890257" w:rsidP="00890257">
      <w:pPr>
        <w:pStyle w:val="Paragraphe"/>
        <w:numPr>
          <w:ilvl w:val="0"/>
          <w:numId w:val="60"/>
        </w:numPr>
      </w:pPr>
      <w:r w:rsidRPr="005C2CCF">
        <w:t>Le K</w:t>
      </w:r>
      <w:r w:rsidRPr="00D132EE">
        <w:rPr>
          <w:vertAlign w:val="superscript"/>
        </w:rPr>
        <w:t>+</w:t>
      </w:r>
      <w:r w:rsidRPr="005C2CCF">
        <w:t xml:space="preserve"> est un cation intracellulaire crucial pour le bon</w:t>
      </w:r>
      <w:r>
        <w:t xml:space="preserve"> </w:t>
      </w:r>
      <w:r w:rsidRPr="005C2CCF">
        <w:t>fonctionnement des cellules.</w:t>
      </w:r>
    </w:p>
    <w:p w:rsidR="00890257" w:rsidRPr="005C2CCF" w:rsidRDefault="00890257" w:rsidP="00890257">
      <w:pPr>
        <w:pStyle w:val="Paragraphe"/>
        <w:numPr>
          <w:ilvl w:val="0"/>
          <w:numId w:val="60"/>
        </w:numPr>
      </w:pPr>
      <w:r w:rsidRPr="005C2CCF">
        <w:t>Le ratio K</w:t>
      </w:r>
      <w:r w:rsidRPr="00134402">
        <w:rPr>
          <w:vertAlign w:val="subscript"/>
        </w:rPr>
        <w:t>intracellulaire</w:t>
      </w:r>
      <w:r w:rsidRPr="005C2CCF">
        <w:t>/K</w:t>
      </w:r>
      <w:r w:rsidRPr="00134402">
        <w:rPr>
          <w:vertAlign w:val="subscript"/>
        </w:rPr>
        <w:t>extracellulaire</w:t>
      </w:r>
      <w:r w:rsidRPr="005C2CCF">
        <w:t xml:space="preserve"> </w:t>
      </w:r>
      <w:r>
        <w:t xml:space="preserve">est crucial pour le </w:t>
      </w:r>
      <w:r w:rsidRPr="005C2CCF">
        <w:t>potentiel électrique des</w:t>
      </w:r>
      <w:r>
        <w:t xml:space="preserve"> cellules, leur polarisation et </w:t>
      </w:r>
      <w:r w:rsidRPr="005C2CCF">
        <w:t>dépolarisation.</w:t>
      </w:r>
    </w:p>
    <w:p w:rsidR="00890257" w:rsidRPr="005C2CCF" w:rsidRDefault="00890257" w:rsidP="00890257">
      <w:pPr>
        <w:pStyle w:val="Paragraphe"/>
        <w:numPr>
          <w:ilvl w:val="0"/>
          <w:numId w:val="60"/>
        </w:numPr>
      </w:pPr>
      <w:r w:rsidRPr="005C2CCF">
        <w:t>Un dérèglemen</w:t>
      </w:r>
      <w:r>
        <w:t xml:space="preserve">t du potassium peut devenir rapidement… </w:t>
      </w:r>
      <w:r w:rsidRPr="005C2CCF">
        <w:t>MORTEL !!!</w:t>
      </w:r>
    </w:p>
    <w:p w:rsidR="00890257" w:rsidRPr="005C2CCF" w:rsidRDefault="00890257" w:rsidP="00890257">
      <w:pPr>
        <w:pStyle w:val="Paragraphe"/>
        <w:numPr>
          <w:ilvl w:val="0"/>
          <w:numId w:val="60"/>
        </w:numPr>
      </w:pPr>
      <w:r w:rsidRPr="005C2CCF">
        <w:t>La redistribution intra/extracellulaire est un système de</w:t>
      </w:r>
      <w:r>
        <w:t xml:space="preserve"> </w:t>
      </w:r>
      <w:r w:rsidRPr="005C2CCF">
        <w:t>défense (d’équilibration) rapide et est hormono-dépendant.</w:t>
      </w:r>
    </w:p>
    <w:p w:rsidR="00AC4F33" w:rsidRDefault="00890257" w:rsidP="00890257">
      <w:pPr>
        <w:pStyle w:val="Paragraphe"/>
        <w:numPr>
          <w:ilvl w:val="0"/>
          <w:numId w:val="60"/>
        </w:numPr>
      </w:pPr>
      <w:r>
        <w:t>L’élimination corporelle du potassium</w:t>
      </w:r>
      <w:r w:rsidRPr="005C2CCF">
        <w:t xml:space="preserve"> </w:t>
      </w:r>
      <w:r>
        <w:t xml:space="preserve">est rénale et s’effectue par le </w:t>
      </w:r>
      <w:r w:rsidRPr="005C2CCF">
        <w:t>tubule collecteur</w:t>
      </w:r>
      <w:r>
        <w:t xml:space="preserve">. Elle dépend, entre autres, de </w:t>
      </w:r>
      <w:r w:rsidRPr="005C2CCF">
        <w:t>l’aldostérone et du flot tubulaire à ce niveau.</w:t>
      </w:r>
    </w:p>
    <w:p w:rsidR="00890257" w:rsidRPr="005C2CCF" w:rsidRDefault="00890257" w:rsidP="00AC4F33">
      <w:pPr>
        <w:pStyle w:val="Paragraphe"/>
        <w:ind w:left="360"/>
      </w:pPr>
    </w:p>
    <w:p w:rsidR="00890257" w:rsidRDefault="00890257" w:rsidP="00890257">
      <w:pPr>
        <w:pStyle w:val="Titre3"/>
      </w:pPr>
      <w:r>
        <w:t xml:space="preserve"> </w:t>
      </w:r>
      <w:bookmarkStart w:id="180" w:name="_Toc220320410"/>
      <w:bookmarkStart w:id="181" w:name="_Toc254077007"/>
      <w:r>
        <w:t>Exercices</w:t>
      </w:r>
      <w:bookmarkEnd w:id="180"/>
      <w:bookmarkEnd w:id="181"/>
    </w:p>
    <w:p w:rsidR="00890257" w:rsidRPr="00CE1B2E" w:rsidRDefault="00890257" w:rsidP="00890257">
      <w:pPr>
        <w:pStyle w:val="Titre4"/>
      </w:pPr>
      <w:r w:rsidRPr="00CE1B2E">
        <w:t>Exercice 1</w:t>
      </w:r>
    </w:p>
    <w:p w:rsidR="00890257" w:rsidRPr="00D70336" w:rsidRDefault="00890257" w:rsidP="00890257">
      <w:pPr>
        <w:pStyle w:val="Paragraphe"/>
      </w:pPr>
      <w:r w:rsidRPr="00D70336">
        <w:t>Un insuffisant cardiaque de 64 ans absorbe dans un moment de découragement toute sa bouteille de comprimés de digitale. Il consulte à l’urgence quelques heures plus tard. Il se plaint d’engourdissements généralisés.</w:t>
      </w:r>
    </w:p>
    <w:p w:rsidR="00890257" w:rsidRPr="00D70336" w:rsidRDefault="00890257" w:rsidP="00890257">
      <w:pPr>
        <w:pStyle w:val="Paragraphe"/>
      </w:pPr>
      <w:r w:rsidRPr="00D70336">
        <w:t>À l’examen physique, on remarque une faiblesse musculaire franche. Au laboratoire</w:t>
      </w:r>
      <w:r>
        <w:t> </w:t>
      </w:r>
      <w:r w:rsidRPr="00D70336">
        <w:t>: urée 6,8 mM, créatinine 90 uM, Na</w:t>
      </w:r>
      <w:r w:rsidRPr="005F244A">
        <w:rPr>
          <w:vertAlign w:val="superscript"/>
        </w:rPr>
        <w:t>+</w:t>
      </w:r>
      <w:r w:rsidRPr="00D70336">
        <w:t xml:space="preserve"> 136 mM, K</w:t>
      </w:r>
      <w:r w:rsidRPr="005F244A">
        <w:rPr>
          <w:vertAlign w:val="superscript"/>
        </w:rPr>
        <w:t>+</w:t>
      </w:r>
      <w:r w:rsidRPr="00D70336">
        <w:t xml:space="preserve"> 8,9 mM, Cl</w:t>
      </w:r>
      <w:r w:rsidRPr="005F244A">
        <w:rPr>
          <w:vertAlign w:val="superscript"/>
        </w:rPr>
        <w:t>-</w:t>
      </w:r>
      <w:r w:rsidRPr="00D70336">
        <w:t xml:space="preserve"> 108 mM. L’excrétion urinaire de K</w:t>
      </w:r>
      <w:r w:rsidRPr="005F244A">
        <w:rPr>
          <w:vertAlign w:val="superscript"/>
        </w:rPr>
        <w:t>+</w:t>
      </w:r>
      <w:r w:rsidRPr="00D70336">
        <w:t xml:space="preserve"> </w:t>
      </w:r>
      <w:r>
        <w:t xml:space="preserve">est élevée </w:t>
      </w:r>
      <w:r w:rsidRPr="00D70336">
        <w:t xml:space="preserve">(140 mmol/L). </w:t>
      </w:r>
    </w:p>
    <w:p w:rsidR="00890257" w:rsidRPr="00D70336" w:rsidRDefault="00890257" w:rsidP="00890257">
      <w:pPr>
        <w:pStyle w:val="Paragraphe"/>
      </w:pPr>
      <w:r w:rsidRPr="00D70336">
        <w:t>L’</w:t>
      </w:r>
      <w:r>
        <w:t>ECG</w:t>
      </w:r>
      <w:r w:rsidRPr="00D70336">
        <w:t xml:space="preserve"> montre des changements d’hyperkaliémie.</w:t>
      </w:r>
    </w:p>
    <w:p w:rsidR="00890257" w:rsidRPr="00D70336" w:rsidRDefault="00890257" w:rsidP="00890257">
      <w:pPr>
        <w:pStyle w:val="Paragraphe"/>
        <w:numPr>
          <w:ilvl w:val="0"/>
          <w:numId w:val="56"/>
        </w:numPr>
      </w:pPr>
      <w:r w:rsidRPr="00D70336">
        <w:t>Pourrait-il s’agir de pseudo-hyperkaliémie</w:t>
      </w:r>
      <w:r>
        <w:t xml:space="preserve"> </w:t>
      </w:r>
      <w:r w:rsidRPr="00D70336">
        <w:t>?</w:t>
      </w:r>
      <w:r>
        <w:t xml:space="preserve"> </w:t>
      </w:r>
    </w:p>
    <w:p w:rsidR="00890257" w:rsidRPr="00D70336" w:rsidRDefault="00890257" w:rsidP="00890257">
      <w:pPr>
        <w:pStyle w:val="Paragraphe"/>
        <w:numPr>
          <w:ilvl w:val="0"/>
          <w:numId w:val="56"/>
        </w:numPr>
      </w:pPr>
      <w:r w:rsidRPr="00D70336">
        <w:t>Comment pouvez-vous expliquer les symptômes et les signes physiques</w:t>
      </w:r>
      <w:r>
        <w:t xml:space="preserve"> </w:t>
      </w:r>
      <w:r w:rsidRPr="00D70336">
        <w:t>?</w:t>
      </w:r>
    </w:p>
    <w:p w:rsidR="00890257" w:rsidRDefault="00890257" w:rsidP="00890257">
      <w:pPr>
        <w:pStyle w:val="Paragraphe"/>
        <w:numPr>
          <w:ilvl w:val="0"/>
          <w:numId w:val="56"/>
        </w:numPr>
      </w:pPr>
      <w:r w:rsidRPr="00D70336">
        <w:t>Vous êtes le médecin de l’urgence,</w:t>
      </w:r>
      <w:r>
        <w:t xml:space="preserve"> q</w:t>
      </w:r>
      <w:r w:rsidRPr="00D70336">
        <w:t>uel est votre diagnostic</w:t>
      </w:r>
      <w:r>
        <w:t xml:space="preserve"> </w:t>
      </w:r>
      <w:r w:rsidRPr="00D70336">
        <w:t>?</w:t>
      </w:r>
    </w:p>
    <w:p w:rsidR="00890257" w:rsidRDefault="00890257" w:rsidP="00890257">
      <w:pPr>
        <w:pStyle w:val="Titre4"/>
      </w:pPr>
      <w:r>
        <w:t>Exercice 2</w:t>
      </w:r>
    </w:p>
    <w:p w:rsidR="00890257" w:rsidRPr="00802F81" w:rsidRDefault="00890257" w:rsidP="00890257">
      <w:pPr>
        <w:pStyle w:val="Paragraphe"/>
      </w:pPr>
      <w:r>
        <w:t>Une femme de 26 ans revient d’un voyage au Mexique (bravo !) et consulte à l’urgence pour une diarrhée sévère depuis une semaine (pauvre elle). Elle est asymptomatique, sauf pour de la constipation</w:t>
      </w:r>
      <w:r>
        <w:rPr>
          <w:sz w:val="14"/>
          <w:szCs w:val="14"/>
        </w:rPr>
        <w:t>.</w:t>
      </w:r>
    </w:p>
    <w:p w:rsidR="00890257" w:rsidRDefault="00890257" w:rsidP="00890257">
      <w:pPr>
        <w:pStyle w:val="Paragraphe"/>
      </w:pPr>
      <w:r>
        <w:t>L’examen physique est normal.</w:t>
      </w:r>
    </w:p>
    <w:p w:rsidR="00890257" w:rsidRPr="00802F81" w:rsidRDefault="00890257" w:rsidP="00890257">
      <w:pPr>
        <w:pStyle w:val="Paragraphe"/>
      </w:pPr>
      <w:r w:rsidRPr="00802F81">
        <w:t>Laboratoire</w:t>
      </w:r>
      <w:r>
        <w:t xml:space="preserve"> </w:t>
      </w:r>
      <w:r w:rsidRPr="00802F81">
        <w:t>: Na</w:t>
      </w:r>
      <w:r w:rsidRPr="005F244A">
        <w:rPr>
          <w:vertAlign w:val="superscript"/>
        </w:rPr>
        <w:t>+</w:t>
      </w:r>
      <w:r w:rsidRPr="00802F81">
        <w:t xml:space="preserve"> 141, K</w:t>
      </w:r>
      <w:r w:rsidRPr="005F244A">
        <w:rPr>
          <w:vertAlign w:val="superscript"/>
        </w:rPr>
        <w:t>+</w:t>
      </w:r>
      <w:r w:rsidRPr="00802F81">
        <w:t xml:space="preserve"> 2,6, Cl</w:t>
      </w:r>
      <w:r w:rsidRPr="005F244A">
        <w:rPr>
          <w:vertAlign w:val="superscript"/>
        </w:rPr>
        <w:t>-</w:t>
      </w:r>
      <w:r w:rsidRPr="00802F81">
        <w:t xml:space="preserve"> 115, (HCO</w:t>
      </w:r>
      <w:r w:rsidRPr="00802F81">
        <w:rPr>
          <w:vertAlign w:val="subscript"/>
        </w:rPr>
        <w:t>3</w:t>
      </w:r>
      <w:r>
        <w:rPr>
          <w:vertAlign w:val="superscript"/>
        </w:rPr>
        <w:t>-</w:t>
      </w:r>
      <w:r w:rsidRPr="00802F81">
        <w:t xml:space="preserve"> 15, P</w:t>
      </w:r>
      <w:r>
        <w:t>CO</w:t>
      </w:r>
      <w:r>
        <w:rPr>
          <w:vertAlign w:val="subscript"/>
        </w:rPr>
        <w:t>2</w:t>
      </w:r>
      <w:r w:rsidRPr="00802F81">
        <w:t xml:space="preserve"> 30, pH 7,32)</w:t>
      </w:r>
    </w:p>
    <w:p w:rsidR="00890257" w:rsidRPr="00802F81" w:rsidRDefault="00890257" w:rsidP="00890257">
      <w:pPr>
        <w:pStyle w:val="Paragraphe"/>
        <w:numPr>
          <w:ilvl w:val="0"/>
          <w:numId w:val="57"/>
        </w:numPr>
      </w:pPr>
      <w:r w:rsidRPr="00802F81">
        <w:t>Quelle est la cause de son hypokaliémie</w:t>
      </w:r>
      <w:r>
        <w:t xml:space="preserve"> </w:t>
      </w:r>
      <w:r w:rsidRPr="00802F81">
        <w:t>?</w:t>
      </w:r>
    </w:p>
    <w:p w:rsidR="00890257" w:rsidRPr="00802F81" w:rsidRDefault="00890257" w:rsidP="00890257">
      <w:pPr>
        <w:pStyle w:val="Paragraphe"/>
        <w:numPr>
          <w:ilvl w:val="0"/>
          <w:numId w:val="57"/>
        </w:numPr>
      </w:pPr>
      <w:r w:rsidRPr="00802F81">
        <w:t>À quelle valeur de [K</w:t>
      </w:r>
      <w:r w:rsidRPr="005F244A">
        <w:rPr>
          <w:vertAlign w:val="superscript"/>
        </w:rPr>
        <w:t>+</w:t>
      </w:r>
      <w:r w:rsidRPr="00802F81">
        <w:t>] urinaire vous attendriez-vous</w:t>
      </w:r>
      <w:r>
        <w:t xml:space="preserve"> </w:t>
      </w:r>
      <w:r w:rsidRPr="00802F81">
        <w:t>?</w:t>
      </w:r>
    </w:p>
    <w:p w:rsidR="00AC4F33" w:rsidRPr="00684224" w:rsidRDefault="00AC4F33" w:rsidP="00684224"/>
    <w:p w:rsidR="00890257" w:rsidRDefault="00890257" w:rsidP="00890257">
      <w:pPr>
        <w:pStyle w:val="Titre4"/>
      </w:pPr>
      <w:r>
        <w:t>Exercice 3</w:t>
      </w:r>
    </w:p>
    <w:p w:rsidR="00890257" w:rsidRPr="00802F81" w:rsidRDefault="00890257" w:rsidP="00890257">
      <w:pPr>
        <w:pStyle w:val="Paragraphe"/>
      </w:pPr>
      <w:r w:rsidRPr="00802F81">
        <w:t>Un hypertendu essentiel de 53 ans prend hydrochlorothiazide 25 mg de longue date pour contrôler son hypertension artérielle. Avec ce traitement, sa kaliémie est habituellement à 3,3 mM. Il se présente à la salle d’urgence avec une douleur rétro-sternale d’une durée de 12 heures et une dyspnée sévère.</w:t>
      </w:r>
    </w:p>
    <w:p w:rsidR="00890257" w:rsidRPr="00802F81" w:rsidRDefault="00890257" w:rsidP="00890257">
      <w:pPr>
        <w:pStyle w:val="Paragraphe"/>
      </w:pPr>
      <w:r w:rsidRPr="00802F81">
        <w:t>À l’examen, le pouls est à 120/min, la tension artérielle 90/60</w:t>
      </w:r>
      <w:r>
        <w:t> ;</w:t>
      </w:r>
      <w:r w:rsidRPr="00802F81">
        <w:t xml:space="preserve"> il a des râles bilatéralement.</w:t>
      </w:r>
    </w:p>
    <w:p w:rsidR="00890257" w:rsidRDefault="00890257" w:rsidP="00890257">
      <w:pPr>
        <w:pStyle w:val="Paragraphe"/>
      </w:pPr>
      <w:r w:rsidRPr="00802F81">
        <w:t xml:space="preserve">Créatinine 80 </w:t>
      </w:r>
      <w:r>
        <w:t>μ</w:t>
      </w:r>
      <w:r w:rsidRPr="00802F81">
        <w:t>M, Na</w:t>
      </w:r>
      <w:r w:rsidRPr="005F244A">
        <w:rPr>
          <w:vertAlign w:val="superscript"/>
        </w:rPr>
        <w:t>+</w:t>
      </w:r>
      <w:r w:rsidRPr="00802F81">
        <w:t xml:space="preserve"> 137, K</w:t>
      </w:r>
      <w:r w:rsidRPr="005F244A">
        <w:rPr>
          <w:vertAlign w:val="superscript"/>
        </w:rPr>
        <w:t>+</w:t>
      </w:r>
      <w:r w:rsidRPr="00802F81">
        <w:t xml:space="preserve"> 2,5, Cl</w:t>
      </w:r>
      <w:r w:rsidRPr="005F244A">
        <w:rPr>
          <w:vertAlign w:val="superscript"/>
        </w:rPr>
        <w:t>-</w:t>
      </w:r>
      <w:r w:rsidRPr="00802F81">
        <w:t xml:space="preserve"> 101 mM, CK et troponine très augmentées. </w:t>
      </w:r>
    </w:p>
    <w:p w:rsidR="00890257" w:rsidRPr="00802F81" w:rsidRDefault="00890257" w:rsidP="00890257">
      <w:pPr>
        <w:pStyle w:val="Paragraphe"/>
      </w:pPr>
      <w:r w:rsidRPr="00802F81">
        <w:t>Le</w:t>
      </w:r>
      <w:r>
        <w:t xml:space="preserve"> </w:t>
      </w:r>
      <w:r w:rsidRPr="00802F81">
        <w:t>Rx pulmonaire démontre un œdème aigu du poumon.</w:t>
      </w:r>
    </w:p>
    <w:p w:rsidR="00890257" w:rsidRDefault="00890257" w:rsidP="00890257">
      <w:pPr>
        <w:autoSpaceDE w:val="0"/>
        <w:autoSpaceDN w:val="0"/>
        <w:adjustRightInd w:val="0"/>
        <w:spacing w:after="0" w:line="240" w:lineRule="auto"/>
        <w:rPr>
          <w:rFonts w:ascii="TimesNewRoman" w:hAnsi="TimesNewRoman" w:cs="TimesNewRoman"/>
          <w:sz w:val="14"/>
          <w:szCs w:val="14"/>
        </w:rPr>
      </w:pPr>
    </w:p>
    <w:p w:rsidR="00890257" w:rsidRPr="00D70336" w:rsidRDefault="00294829" w:rsidP="00890257">
      <w:pPr>
        <w:pStyle w:val="Paragraphe"/>
      </w:pPr>
      <w:r w:rsidRPr="00294829">
        <w:rPr>
          <w:noProof/>
          <w:lang w:val="fr-CA"/>
        </w:rPr>
        <w:pict>
          <v:shape id="Image 47112" o:spid="_x0000_i1147" type="#_x0000_t75" style="width:203.2pt;height:156.8pt;visibility:visible">
            <v:imagedata r:id="rId219" o:title=""/>
          </v:shape>
        </w:pict>
      </w:r>
      <w:r w:rsidRPr="00294829">
        <w:rPr>
          <w:noProof/>
          <w:lang w:val="fr-CA"/>
        </w:rPr>
        <w:pict>
          <v:shape id="Image 47115" o:spid="_x0000_i1148" type="#_x0000_t75" style="width:207.2pt;height:156pt;visibility:visible">
            <v:imagedata r:id="rId220" o:title=""/>
          </v:shape>
        </w:pict>
      </w:r>
    </w:p>
    <w:p w:rsidR="00890257" w:rsidRPr="00684224" w:rsidRDefault="00890257" w:rsidP="00684224"/>
    <w:p w:rsidR="00890257" w:rsidRDefault="00890257" w:rsidP="00890257">
      <w:pPr>
        <w:pStyle w:val="Titre4"/>
      </w:pPr>
      <w:r>
        <w:t>Exercice 4</w:t>
      </w:r>
    </w:p>
    <w:p w:rsidR="00890257" w:rsidRPr="00802F81" w:rsidRDefault="00890257" w:rsidP="00890257">
      <w:pPr>
        <w:pStyle w:val="Paragraphe"/>
      </w:pPr>
      <w:r w:rsidRPr="00802F81">
        <w:t>Cinq jours après une chirurgie abdominale, on retrouve chez un patient de soins</w:t>
      </w:r>
      <w:r>
        <w:t xml:space="preserve"> </w:t>
      </w:r>
      <w:r w:rsidRPr="00802F81">
        <w:t>intensif</w:t>
      </w:r>
      <w:r>
        <w:t xml:space="preserve"> </w:t>
      </w:r>
      <w:r w:rsidRPr="00802F81">
        <w:t>: K</w:t>
      </w:r>
      <w:r w:rsidRPr="005F244A">
        <w:rPr>
          <w:vertAlign w:val="superscript"/>
        </w:rPr>
        <w:t>+</w:t>
      </w:r>
      <w:r w:rsidRPr="00802F81">
        <w:t xml:space="preserve"> 2,7 mM</w:t>
      </w:r>
      <w:r>
        <w:t xml:space="preserve"> (</w:t>
      </w:r>
      <w:r w:rsidRPr="00802F81">
        <w:t>mmol/L), HCO</w:t>
      </w:r>
      <w:r w:rsidRPr="00802F81">
        <w:rPr>
          <w:vertAlign w:val="subscript"/>
        </w:rPr>
        <w:t>3</w:t>
      </w:r>
      <w:r w:rsidRPr="00802F81">
        <w:rPr>
          <w:vertAlign w:val="superscript"/>
        </w:rPr>
        <w:t>-</w:t>
      </w:r>
      <w:r w:rsidRPr="00802F81">
        <w:t xml:space="preserve"> </w:t>
      </w:r>
      <w:r>
        <w:t xml:space="preserve">30mM, </w:t>
      </w:r>
      <w:r w:rsidRPr="00802F81">
        <w:t>Na</w:t>
      </w:r>
      <w:r w:rsidRPr="005F244A">
        <w:rPr>
          <w:vertAlign w:val="superscript"/>
        </w:rPr>
        <w:t>+</w:t>
      </w:r>
      <w:r w:rsidRPr="00802F81">
        <w:t xml:space="preserve"> 136, Cl</w:t>
      </w:r>
      <w:r w:rsidRPr="005F244A">
        <w:rPr>
          <w:vertAlign w:val="superscript"/>
        </w:rPr>
        <w:t>-</w:t>
      </w:r>
      <w:r w:rsidRPr="00802F81">
        <w:t xml:space="preserve"> 100. On demande votre opinion par rapport à cette hypokaliémie.</w:t>
      </w:r>
    </w:p>
    <w:p w:rsidR="00890257" w:rsidRPr="00802F81" w:rsidRDefault="00890257" w:rsidP="00890257">
      <w:pPr>
        <w:pStyle w:val="Paragraphe"/>
      </w:pPr>
      <w:r w:rsidRPr="00802F81">
        <w:t>En examinant le malade</w:t>
      </w:r>
      <w:r>
        <w:t>,</w:t>
      </w:r>
      <w:r w:rsidRPr="00802F81">
        <w:t xml:space="preserve"> vous remarquez un tube de succion naso-gastrique</w:t>
      </w:r>
      <w:r>
        <w:t xml:space="preserve"> (TNG)</w:t>
      </w:r>
      <w:r w:rsidRPr="00802F81">
        <w:t>.</w:t>
      </w:r>
    </w:p>
    <w:p w:rsidR="00890257" w:rsidRPr="00802F81" w:rsidRDefault="00890257" w:rsidP="00890257">
      <w:pPr>
        <w:pStyle w:val="Paragraphe"/>
      </w:pPr>
      <w:r w:rsidRPr="00802F81">
        <w:t>L’infirmière vous informe que le drainage naso-gas</w:t>
      </w:r>
      <w:r>
        <w:t xml:space="preserve">trique est abondant. Le patient </w:t>
      </w:r>
      <w:r w:rsidRPr="00802F81">
        <w:t xml:space="preserve">semble déshydraté. L’abdomen est distendu, tympanique. </w:t>
      </w:r>
      <w:r>
        <w:t xml:space="preserve">Le patient est en </w:t>
      </w:r>
      <w:r w:rsidRPr="00802F81">
        <w:t>occlusion intestinale avec iléus.</w:t>
      </w:r>
    </w:p>
    <w:p w:rsidR="00890257" w:rsidRPr="00802F81" w:rsidRDefault="00890257" w:rsidP="00890257">
      <w:pPr>
        <w:pStyle w:val="Paragraphe"/>
        <w:numPr>
          <w:ilvl w:val="0"/>
          <w:numId w:val="58"/>
        </w:numPr>
      </w:pPr>
      <w:r w:rsidRPr="00802F81">
        <w:t>Quel(s) est</w:t>
      </w:r>
      <w:r>
        <w:t xml:space="preserve"> </w:t>
      </w:r>
      <w:r w:rsidRPr="00802F81">
        <w:t>(</w:t>
      </w:r>
      <w:proofErr w:type="gramStart"/>
      <w:r w:rsidRPr="00802F81">
        <w:t>sont</w:t>
      </w:r>
      <w:proofErr w:type="gramEnd"/>
      <w:r w:rsidRPr="00802F81">
        <w:t>) le(s) facteur(s) responsable(s) de l’hypokaliémie?</w:t>
      </w:r>
    </w:p>
    <w:p w:rsidR="00890257" w:rsidRPr="00802F81" w:rsidRDefault="00890257" w:rsidP="00890257">
      <w:pPr>
        <w:pStyle w:val="Paragraphe"/>
        <w:numPr>
          <w:ilvl w:val="0"/>
          <w:numId w:val="59"/>
        </w:numPr>
      </w:pPr>
      <w:r w:rsidRPr="00802F81">
        <w:t>Y a-t-il redistribution du K</w:t>
      </w:r>
      <w:r w:rsidRPr="00D132EE">
        <w:rPr>
          <w:vertAlign w:val="superscript"/>
        </w:rPr>
        <w:t>+</w:t>
      </w:r>
      <w:r>
        <w:t>?</w:t>
      </w:r>
    </w:p>
    <w:p w:rsidR="00890257" w:rsidRPr="00802F81" w:rsidRDefault="00890257" w:rsidP="00890257">
      <w:pPr>
        <w:pStyle w:val="Paragraphe"/>
        <w:numPr>
          <w:ilvl w:val="0"/>
          <w:numId w:val="59"/>
        </w:numPr>
      </w:pPr>
      <w:r w:rsidRPr="00802F81">
        <w:t>Y a-t-il eu perte de K</w:t>
      </w:r>
      <w:r w:rsidRPr="00D132EE">
        <w:rPr>
          <w:vertAlign w:val="superscript"/>
        </w:rPr>
        <w:t>+</w:t>
      </w:r>
      <w:r w:rsidRPr="00802F81">
        <w:t>?</w:t>
      </w:r>
    </w:p>
    <w:p w:rsidR="00890257" w:rsidRDefault="00890257" w:rsidP="00890257">
      <w:pPr>
        <w:pStyle w:val="Paragraphe"/>
        <w:numPr>
          <w:ilvl w:val="0"/>
          <w:numId w:val="58"/>
        </w:numPr>
      </w:pPr>
      <w:r w:rsidRPr="00802F81">
        <w:t>Que prédiriez-vous comme [K</w:t>
      </w:r>
      <w:r w:rsidRPr="00D132EE">
        <w:rPr>
          <w:vertAlign w:val="superscript"/>
        </w:rPr>
        <w:t>+</w:t>
      </w:r>
      <w:r w:rsidRPr="00802F81">
        <w:t>] urinaire?</w:t>
      </w:r>
    </w:p>
    <w:p w:rsidR="00AC4F33" w:rsidRPr="00684224" w:rsidRDefault="00AC4F33" w:rsidP="00684224"/>
    <w:p w:rsidR="00AC4F33" w:rsidRPr="00684224" w:rsidRDefault="00AC4F33" w:rsidP="00684224"/>
    <w:p w:rsidR="00AC4F33" w:rsidRPr="00684224" w:rsidRDefault="00AC4F33" w:rsidP="00684224"/>
    <w:p w:rsidR="00890257" w:rsidRDefault="00890257" w:rsidP="00890257">
      <w:pPr>
        <w:pStyle w:val="Titre4"/>
      </w:pPr>
      <w:r>
        <w:t>Exercice 5</w:t>
      </w:r>
    </w:p>
    <w:p w:rsidR="00890257" w:rsidRPr="00802F81" w:rsidRDefault="00890257" w:rsidP="00890257">
      <w:pPr>
        <w:pStyle w:val="Paragraphe"/>
      </w:pPr>
      <w:r w:rsidRPr="00802F81">
        <w:t>Un homme de 54 ans ayant comme seul antécédent médical une histoire de</w:t>
      </w:r>
      <w:r>
        <w:t xml:space="preserve"> </w:t>
      </w:r>
      <w:r w:rsidRPr="00802F81">
        <w:t>tuberculose 30 ans auparavant, se plaint d</w:t>
      </w:r>
      <w:r>
        <w:t xml:space="preserve">e fatigue chronique depuis plus </w:t>
      </w:r>
      <w:r w:rsidRPr="00802F81">
        <w:t>d’un an.</w:t>
      </w:r>
    </w:p>
    <w:p w:rsidR="00890257" w:rsidRDefault="00890257" w:rsidP="00890257">
      <w:pPr>
        <w:pStyle w:val="Paragraphe"/>
      </w:pPr>
      <w:r w:rsidRPr="00802F81">
        <w:t>Les seules trouvailles à l’examen physique sont une tension artérie</w:t>
      </w:r>
      <w:r>
        <w:t xml:space="preserve">lle à </w:t>
      </w:r>
      <w:r w:rsidRPr="00802F81">
        <w:t>100/60 avec une chute orthostatique à 85</w:t>
      </w:r>
      <w:r>
        <w:t xml:space="preserve">/50 et une pigmentation cutanée </w:t>
      </w:r>
      <w:r w:rsidRPr="00802F81">
        <w:t>augmentée. Il n’y a pas de pli cutané franc.</w:t>
      </w:r>
    </w:p>
    <w:p w:rsidR="00890257" w:rsidRPr="00802F81" w:rsidRDefault="00890257" w:rsidP="00890257">
      <w:pPr>
        <w:pStyle w:val="Paragraphe"/>
      </w:pPr>
      <w:r w:rsidRPr="00802F81">
        <w:t>Au laboratoire:</w:t>
      </w:r>
    </w:p>
    <w:p w:rsidR="00890257" w:rsidRPr="00802F81" w:rsidRDefault="00890257" w:rsidP="00890257">
      <w:pPr>
        <w:pStyle w:val="Paragraphe"/>
      </w:pPr>
      <w:r>
        <w:t>Sodium 130 mmol/L</w:t>
      </w:r>
      <w:r>
        <w:tab/>
        <w:t>Potassium 6,8 mmol/L</w:t>
      </w:r>
      <w:r>
        <w:tab/>
        <w:t>Chlore 100 mmol/L</w:t>
      </w:r>
      <w:r>
        <w:tab/>
      </w:r>
      <w:r w:rsidRPr="00802F81">
        <w:t>Bicarbonate 20 mmol/L</w:t>
      </w:r>
    </w:p>
    <w:p w:rsidR="00890257" w:rsidRDefault="00890257" w:rsidP="00890257">
      <w:pPr>
        <w:pStyle w:val="Paragraphe"/>
      </w:pPr>
      <w:r>
        <w:t>Glycémie 5 mmol/L</w:t>
      </w:r>
      <w:r>
        <w:tab/>
        <w:t>Urée 8,3 mmol/L</w:t>
      </w:r>
      <w:r>
        <w:tab/>
      </w:r>
      <w:r w:rsidRPr="00802F81">
        <w:t>Créat</w:t>
      </w:r>
      <w:r>
        <w:t>inine 110 μmol/L</w:t>
      </w:r>
      <w:r>
        <w:tab/>
      </w:r>
    </w:p>
    <w:p w:rsidR="00890257" w:rsidRDefault="00890257" w:rsidP="00890257">
      <w:pPr>
        <w:pStyle w:val="Paragraphe"/>
      </w:pPr>
      <w:r>
        <w:t>Sodium urinaire 50 mmol/d</w:t>
      </w:r>
      <w:r>
        <w:tab/>
        <w:t>Potassium urinaire 34 mmol/d</w:t>
      </w:r>
      <w:r>
        <w:tab/>
      </w:r>
    </w:p>
    <w:p w:rsidR="00890257" w:rsidRPr="00802F81" w:rsidRDefault="00890257" w:rsidP="00890257">
      <w:pPr>
        <w:pStyle w:val="Paragraphe"/>
      </w:pPr>
      <w:r w:rsidRPr="00802F81">
        <w:t>Osmolalité urinaire 550 mOsm/kg</w:t>
      </w:r>
    </w:p>
    <w:p w:rsidR="00890257" w:rsidRDefault="00890257" w:rsidP="00890257">
      <w:pPr>
        <w:pStyle w:val="Paragraphe"/>
      </w:pPr>
      <w:r w:rsidRPr="00802F81">
        <w:t>L’</w:t>
      </w:r>
      <w:r>
        <w:t xml:space="preserve">ECG </w:t>
      </w:r>
      <w:r w:rsidRPr="00802F81">
        <w:t>démontre des ondes T légèrement augmentées</w:t>
      </w:r>
      <w:r>
        <w:t>.</w:t>
      </w:r>
    </w:p>
    <w:p w:rsidR="00890257" w:rsidRDefault="00294829" w:rsidP="00890257">
      <w:pPr>
        <w:pStyle w:val="Paragraphe"/>
      </w:pPr>
      <w:r w:rsidRPr="00294829">
        <w:rPr>
          <w:noProof/>
          <w:lang w:val="fr-CA"/>
        </w:rPr>
        <w:pict>
          <v:shape id="Image 47125" o:spid="_x0000_i1149" type="#_x0000_t75" style="width:212.8pt;height:160pt;visibility:visible">
            <v:imagedata r:id="rId221" o:title=""/>
          </v:shape>
        </w:pict>
      </w:r>
      <w:r w:rsidRPr="00294829">
        <w:rPr>
          <w:noProof/>
          <w:lang w:val="fr-CA"/>
        </w:rPr>
        <w:pict>
          <v:shape id="Image 47130" o:spid="_x0000_i1150" type="#_x0000_t75" style="width:215.2pt;height:163.2pt;visibility:visible">
            <v:imagedata r:id="rId222" o:title=""/>
          </v:shape>
        </w:pict>
      </w:r>
    </w:p>
    <w:p w:rsidR="00890257" w:rsidRDefault="00890257" w:rsidP="00890257">
      <w:pPr>
        <w:pStyle w:val="Titre4"/>
      </w:pPr>
      <w:r>
        <w:t>Exercice 6</w:t>
      </w:r>
    </w:p>
    <w:p w:rsidR="00890257" w:rsidRDefault="00294829" w:rsidP="00890257">
      <w:pPr>
        <w:pStyle w:val="Paragraphe"/>
      </w:pPr>
      <w:r w:rsidRPr="00294829">
        <w:rPr>
          <w:noProof/>
          <w:lang w:val="fr-CA"/>
        </w:rPr>
        <w:pict>
          <v:shape id="Image 47131" o:spid="_x0000_i1151" type="#_x0000_t75" style="width:212pt;height:172.8pt;visibility:visible">
            <v:imagedata r:id="rId223" o:title=""/>
          </v:shape>
        </w:pict>
      </w:r>
      <w:r w:rsidRPr="00294829">
        <w:rPr>
          <w:noProof/>
          <w:lang w:val="fr-CA"/>
        </w:rPr>
        <w:pict>
          <v:shape id="Image 47135" o:spid="_x0000_i1152" type="#_x0000_t75" style="width:203.2pt;height:84.8pt;visibility:visible">
            <v:imagedata r:id="rId224" o:title=""/>
          </v:shape>
        </w:pict>
      </w:r>
    </w:p>
    <w:p w:rsidR="00890257" w:rsidRDefault="00890257" w:rsidP="00890257">
      <w:pPr>
        <w:pStyle w:val="Titre4"/>
      </w:pPr>
      <w:r>
        <w:t>Exercice 7</w:t>
      </w:r>
    </w:p>
    <w:p w:rsidR="00890257" w:rsidRDefault="00294829" w:rsidP="00890257">
      <w:pPr>
        <w:rPr>
          <w:lang w:val="fr-FR"/>
        </w:rPr>
      </w:pPr>
      <w:r w:rsidRPr="00294829">
        <w:rPr>
          <w:noProof/>
        </w:rPr>
        <w:pict>
          <v:shape id="_x0000_s1152" type="#_x0000_t202" style="position:absolute;margin-left:234pt;margin-top:46.15pt;width:153.95pt;height:26.8pt;z-index:251698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X43MAIAAFUEAAAOAAAAZHJzL2Uyb0RvYy54bWysVE2P0zAQvSPxHyzfaT42KW3UdLV0KUJa&#10;PqSFCzfHcRoLxxNst0n31zN22lItcEH4YHky4+eZ92ayuh07RQ7CWAm6pMkspkRoDrXUu5J+/bJ9&#10;taDEOqZrpkCLkh6Fpbfrly9WQ1+IFFpQtTAEQbQthr6krXN9EUWWt6Jjdga90OhswHTMoWl2UW3Y&#10;gOiditI4nkcDmLo3wIW1+PV+ctJ1wG8awd2nprHCEVVSzM2F3YS98nu0XrFiZ1jfSn5Kg/1DFh2T&#10;Gh+9QN0zx8jeyN+gOskNWGjcjEMXQdNILkINWE0SP6vmsWW9CLUgOba/0GT/Hyz/ePhsiKxLmi2S&#10;RUaJZh3K9A3FIrUgToxOkNTTNPS2wOjHHuPd+AZGlDuUbPsH4N8t0bBpmd6JO2NgaAWrMc3E34yu&#10;rk441oNUwweo8S22dxCAxsZ0nkNkhSA6ynW8SIR5EO6fXOZ5Ms8p4ei7yeKbedAwYsX5dm+seyeg&#10;I/5QUoMtENDZ4cE6nw0rziH+MQtK1lupVDDMrtooQw4M22UbVijgWZjSZCjpMk/ziYC/QsRh/Qmi&#10;kw77XsmupItLECs8bW91HbrSMammM6as9IlHT91EohurMSiXLs76VFAfkVkDU5/jXOKhBfNEyYA9&#10;XlL7Y8+MoES916jOMskyPxTByPLXKRrm2lNde5jmCFVSR8l03LgwSJ44DXeoYiMDwV7uKZNTzti7&#10;gffTnPnhuLZD1K+/wfonAAAA//8DAFBLAwQUAAYACAAAACEA6zL1uN4AAAAKAQAADwAAAGRycy9k&#10;b3ducmV2LnhtbEyPTU/DMAxA70j8h8hIXBBLR6emlKYTQgLBDQbarlnjtRX5KEnWlX+POcHR8tPz&#10;c72erWEThjh4J2G5yICha70eXCfh4/3xugQWk3JaGe9QwjdGWDfnZ7WqtD+5N5w2qWMkcbFSEvqU&#10;xorz2PZoVVz4ER3tDj5YlWgMHddBnUhuDb/JsoJbNTi60KsRH3psPzdHK6FcPU+7+JK/btviYG7T&#10;lZievoKUlxfz/R2whHP6g+E3n9Khoaa9PzodmZGwEqUglGTZEhgBoiwKYHsi81wAb2r+/4XmBwAA&#10;//8DAFBLAQItABQABgAIAAAAIQC2gziS/gAAAOEBAAATAAAAAAAAAAAAAAAAAAAAAABbQ29udGVu&#10;dF9UeXBlc10ueG1sUEsBAi0AFAAGAAgAAAAhADj9If/WAAAAlAEAAAsAAAAAAAAAAAAAAAAALwEA&#10;AF9yZWxzLy5yZWxzUEsBAi0AFAAGAAgAAAAhAOdhfjcwAgAAVQQAAA4AAAAAAAAAAAAAAAAALgIA&#10;AGRycy9lMm9Eb2MueG1sUEsBAi0AFAAGAAgAAAAhAOsy9bjeAAAACgEAAA8AAAAAAAAAAAAAAAAA&#10;igQAAGRycy9kb3ducmV2LnhtbFBLBQYAAAAABAAEAPMAAACVBQAAAAA=&#10;" strokecolor="white">
            <v:textbox style="mso-next-textbox:#_x0000_s1152">
              <w:txbxContent>
                <w:p w:rsidR="00130D27" w:rsidRPr="005F244A" w:rsidRDefault="00130D27">
                  <w:pPr>
                    <w:rPr>
                      <w:rFonts w:ascii="Times New Roman" w:hAnsi="Times New Roman"/>
                    </w:rPr>
                  </w:pPr>
                  <w:r w:rsidRPr="005F244A">
                    <w:rPr>
                      <w:rFonts w:ascii="Times New Roman" w:hAnsi="Times New Roman"/>
                    </w:rPr>
                    <w:t>Quelle sera votre conduite ?</w:t>
                  </w:r>
                </w:p>
              </w:txbxContent>
            </v:textbox>
          </v:shape>
        </w:pict>
      </w:r>
      <w:r>
        <w:rPr>
          <w:noProof/>
        </w:rPr>
        <w:pict>
          <v:shape id="Image 310" o:spid="_x0000_i1153" type="#_x0000_t75" style="width:212.8pt;height:168pt;visibility:visible">
            <v:imagedata r:id="rId225" o:title=""/>
          </v:shape>
        </w:pict>
      </w:r>
      <w:r>
        <w:rPr>
          <w:noProof/>
        </w:rPr>
        <w:pict>
          <v:shape id="Image 311" o:spid="_x0000_i1154" type="#_x0000_t75" style="width:215.2pt;height:91.2pt;visibility:visible">
            <v:imagedata r:id="rId226" o:title=""/>
          </v:shape>
        </w:pict>
      </w:r>
    </w:p>
    <w:p w:rsidR="00890257" w:rsidRDefault="00890257" w:rsidP="00890257">
      <w:pPr>
        <w:rPr>
          <w:lang w:val="fr-FR"/>
        </w:rPr>
      </w:pPr>
    </w:p>
    <w:p w:rsidR="00890257" w:rsidRDefault="00890257" w:rsidP="00890257">
      <w:pPr>
        <w:pStyle w:val="Titre4"/>
      </w:pPr>
      <w:r>
        <w:t>Exercice 8</w:t>
      </w:r>
    </w:p>
    <w:p w:rsidR="00890257" w:rsidRDefault="00294829" w:rsidP="00890257">
      <w:pPr>
        <w:jc w:val="center"/>
        <w:rPr>
          <w:lang w:val="fr-FR"/>
        </w:rPr>
      </w:pPr>
      <w:r>
        <w:rPr>
          <w:noProof/>
        </w:rPr>
        <w:pict>
          <v:shape id="_x0000_i1155" type="#_x0000_t75" style="width:208.8pt;height:152.8pt;visibility:visible">
            <v:imagedata r:id="rId227" o:title=""/>
          </v:shape>
        </w:pict>
      </w:r>
    </w:p>
    <w:p w:rsidR="00890257" w:rsidRDefault="00890257" w:rsidP="00890257">
      <w:pPr>
        <w:pStyle w:val="Titre4"/>
      </w:pPr>
      <w:r>
        <w:t>Exercice 9</w:t>
      </w:r>
    </w:p>
    <w:p w:rsidR="00890257" w:rsidRDefault="00294829" w:rsidP="00684224">
      <w:r>
        <w:rPr>
          <w:noProof/>
        </w:rPr>
        <w:pict>
          <v:shape id="Image 124" o:spid="_x0000_i1156" type="#_x0000_t75" style="width:204pt;height:156pt;visibility:visible">
            <v:imagedata r:id="rId228" o:title=""/>
          </v:shape>
        </w:pict>
      </w:r>
    </w:p>
    <w:p w:rsidR="00890257" w:rsidRDefault="00890257" w:rsidP="00890257">
      <w:pPr>
        <w:pStyle w:val="Titre2"/>
      </w:pPr>
      <w:r>
        <w:br w:type="page"/>
        <w:t xml:space="preserve"> </w:t>
      </w:r>
      <w:bookmarkStart w:id="182" w:name="_Toc220320411"/>
      <w:bookmarkStart w:id="183" w:name="_Toc254077008"/>
      <w:r>
        <w:t>Les 10 cas d’intégration</w:t>
      </w:r>
      <w:bookmarkEnd w:id="182"/>
      <w:bookmarkEnd w:id="183"/>
    </w:p>
    <w:p w:rsidR="00890257" w:rsidRDefault="00890257" w:rsidP="00890257">
      <w:pPr>
        <w:pStyle w:val="Titre4"/>
      </w:pPr>
      <w:r>
        <w:t>CAS 1</w:t>
      </w:r>
    </w:p>
    <w:p w:rsidR="00890257" w:rsidRDefault="00890257" w:rsidP="00890257">
      <w:pPr>
        <w:pStyle w:val="Paragraphe"/>
      </w:pPr>
      <w:r>
        <w:t xml:space="preserve">Un fumeur, 65 ans, HTA. On commence un diurétique pour son HTA. 10 jours + tard, il devient asthénique. </w:t>
      </w:r>
    </w:p>
    <w:p w:rsidR="00890257" w:rsidRDefault="00890257" w:rsidP="00890257">
      <w:pPr>
        <w:autoSpaceDE w:val="0"/>
        <w:autoSpaceDN w:val="0"/>
        <w:adjustRightInd w:val="0"/>
        <w:spacing w:after="0" w:line="240" w:lineRule="auto"/>
        <w:rPr>
          <w:rFonts w:ascii="Times New Roman" w:hAnsi="Times New Roman"/>
          <w:b/>
          <w:bCs/>
          <w:sz w:val="28"/>
          <w:szCs w:val="28"/>
        </w:rPr>
      </w:pPr>
      <w:r>
        <w:rPr>
          <w:rFonts w:ascii="Times New Roman" w:hAnsi="Times New Roman"/>
          <w:b/>
          <w:bCs/>
          <w:sz w:val="28"/>
          <w:szCs w:val="28"/>
        </w:rPr>
        <w:t xml:space="preserve">Labo : </w:t>
      </w:r>
    </w:p>
    <w:p w:rsidR="00890257" w:rsidRDefault="00890257" w:rsidP="00890257">
      <w:pPr>
        <w:pStyle w:val="Paragraphe"/>
        <w:spacing w:after="0"/>
      </w:pPr>
      <w:r>
        <w:t>PO</w:t>
      </w:r>
      <w:r w:rsidRPr="000A1D1D">
        <w:rPr>
          <w:vertAlign w:val="subscript"/>
        </w:rPr>
        <w:t>2</w:t>
      </w:r>
      <w:r>
        <w:rPr>
          <w:sz w:val="19"/>
          <w:szCs w:val="19"/>
        </w:rPr>
        <w:t xml:space="preserve"> </w:t>
      </w:r>
      <w:r>
        <w:rPr>
          <w:sz w:val="19"/>
          <w:szCs w:val="19"/>
        </w:rPr>
        <w:tab/>
      </w:r>
      <w:r>
        <w:rPr>
          <w:sz w:val="19"/>
          <w:szCs w:val="19"/>
        </w:rPr>
        <w:tab/>
      </w:r>
      <w:r>
        <w:t>73 mmHg</w:t>
      </w:r>
    </w:p>
    <w:p w:rsidR="00890257" w:rsidRDefault="00890257" w:rsidP="00890257">
      <w:pPr>
        <w:pStyle w:val="Paragraphe"/>
        <w:spacing w:after="0"/>
      </w:pPr>
      <w:proofErr w:type="gramStart"/>
      <w:r>
        <w:t>pH</w:t>
      </w:r>
      <w:proofErr w:type="gramEnd"/>
      <w:r>
        <w:t xml:space="preserve"> </w:t>
      </w:r>
      <w:r>
        <w:tab/>
      </w:r>
      <w:r>
        <w:tab/>
        <w:t>7,48</w:t>
      </w:r>
    </w:p>
    <w:p w:rsidR="00890257" w:rsidRDefault="00890257" w:rsidP="00890257">
      <w:pPr>
        <w:pStyle w:val="Paragraphe"/>
        <w:spacing w:after="0"/>
      </w:pPr>
      <w:r>
        <w:t>P</w:t>
      </w:r>
      <w:r w:rsidRPr="000B6FBF">
        <w:t>CO</w:t>
      </w:r>
      <w:r w:rsidRPr="000A1D1D">
        <w:rPr>
          <w:vertAlign w:val="subscript"/>
        </w:rPr>
        <w:t>2</w:t>
      </w:r>
      <w:r>
        <w:rPr>
          <w:sz w:val="19"/>
          <w:szCs w:val="19"/>
        </w:rPr>
        <w:t xml:space="preserve"> </w:t>
      </w:r>
      <w:r>
        <w:rPr>
          <w:sz w:val="19"/>
          <w:szCs w:val="19"/>
        </w:rPr>
        <w:tab/>
      </w:r>
      <w:r>
        <w:rPr>
          <w:sz w:val="19"/>
          <w:szCs w:val="19"/>
        </w:rPr>
        <w:tab/>
      </w:r>
      <w:r>
        <w:t>51 mmHg</w:t>
      </w:r>
    </w:p>
    <w:p w:rsidR="00890257" w:rsidRDefault="00890257" w:rsidP="00890257">
      <w:pPr>
        <w:pStyle w:val="Paragraphe"/>
        <w:spacing w:after="0"/>
      </w:pPr>
      <w:r>
        <w:t>HCO</w:t>
      </w:r>
      <w:r w:rsidRPr="000A1D1D">
        <w:rPr>
          <w:vertAlign w:val="subscript"/>
        </w:rPr>
        <w:t>3</w:t>
      </w:r>
      <w:r w:rsidRPr="000A1D1D">
        <w:rPr>
          <w:vertAlign w:val="superscript"/>
        </w:rPr>
        <w:t>-</w:t>
      </w:r>
      <w:r w:rsidRPr="000A1D1D">
        <w:t xml:space="preserve"> </w:t>
      </w:r>
      <w:r>
        <w:tab/>
      </w:r>
      <w:r>
        <w:tab/>
        <w:t>36 mmol/L</w:t>
      </w:r>
    </w:p>
    <w:p w:rsidR="00890257" w:rsidRPr="000A1D1D" w:rsidRDefault="00890257" w:rsidP="00890257">
      <w:pPr>
        <w:pStyle w:val="Paragraphe"/>
        <w:spacing w:after="0"/>
        <w:rPr>
          <w:sz w:val="19"/>
          <w:szCs w:val="19"/>
        </w:rPr>
      </w:pPr>
    </w:p>
    <w:p w:rsidR="00890257" w:rsidRPr="000A1D1D" w:rsidRDefault="00890257" w:rsidP="00890257">
      <w:pPr>
        <w:pStyle w:val="Paragraphe"/>
      </w:pPr>
      <w:r w:rsidRPr="000A1D1D">
        <w:t>1. Quel est le trouble acidobasique?</w:t>
      </w:r>
    </w:p>
    <w:p w:rsidR="00890257" w:rsidRPr="000A1D1D" w:rsidRDefault="00890257" w:rsidP="00890257">
      <w:pPr>
        <w:pStyle w:val="Paragraphe"/>
      </w:pPr>
      <w:r w:rsidRPr="000A1D1D">
        <w:t>2.</w:t>
      </w:r>
      <w:r>
        <w:t> À quoi ressemblera sa kaliémie ?</w:t>
      </w:r>
    </w:p>
    <w:p w:rsidR="00890257" w:rsidRPr="000A1D1D" w:rsidRDefault="00890257" w:rsidP="00890257">
      <w:pPr>
        <w:pStyle w:val="Paragraphe"/>
        <w:numPr>
          <w:ilvl w:val="0"/>
          <w:numId w:val="71"/>
        </w:numPr>
      </w:pPr>
      <w:r w:rsidRPr="000A1D1D">
        <w:t xml:space="preserve">&lt; 3,5 </w:t>
      </w:r>
    </w:p>
    <w:p w:rsidR="00890257" w:rsidRDefault="00890257" w:rsidP="00890257">
      <w:pPr>
        <w:pStyle w:val="Paragraphe"/>
        <w:numPr>
          <w:ilvl w:val="0"/>
          <w:numId w:val="71"/>
        </w:numPr>
      </w:pPr>
      <w:r w:rsidRPr="000A1D1D">
        <w:t xml:space="preserve">3,5-5 </w:t>
      </w:r>
    </w:p>
    <w:p w:rsidR="00890257" w:rsidRDefault="00890257" w:rsidP="00890257">
      <w:pPr>
        <w:pStyle w:val="Paragraphe"/>
        <w:numPr>
          <w:ilvl w:val="0"/>
          <w:numId w:val="71"/>
        </w:numPr>
      </w:pPr>
      <w:r>
        <w:t xml:space="preserve">&gt; </w:t>
      </w:r>
      <w:r w:rsidRPr="000A1D1D">
        <w:t xml:space="preserve">5 </w:t>
      </w:r>
    </w:p>
    <w:p w:rsidR="00890257" w:rsidRPr="00684224" w:rsidRDefault="00890257" w:rsidP="00684224"/>
    <w:p w:rsidR="00890257" w:rsidRPr="00684224" w:rsidRDefault="00890257" w:rsidP="00684224"/>
    <w:p w:rsidR="00890257" w:rsidRPr="00684224" w:rsidRDefault="00890257" w:rsidP="00684224"/>
    <w:p w:rsidR="00890257" w:rsidRPr="000A1D1D" w:rsidRDefault="00890257" w:rsidP="00890257">
      <w:pPr>
        <w:pStyle w:val="Titre4"/>
      </w:pPr>
      <w:r w:rsidRPr="000A1D1D">
        <w:t>CAS 2</w:t>
      </w:r>
    </w:p>
    <w:p w:rsidR="00890257" w:rsidRPr="000A1D1D" w:rsidRDefault="00890257" w:rsidP="00890257">
      <w:pPr>
        <w:pStyle w:val="Paragraphe"/>
      </w:pPr>
      <w:r>
        <w:t xml:space="preserve">Une femme de </w:t>
      </w:r>
      <w:r w:rsidRPr="000A1D1D">
        <w:t xml:space="preserve">23 ans </w:t>
      </w:r>
      <w:r w:rsidRPr="00D132EE">
        <w:t>consomme de fortes quantités d’aspirine</w:t>
      </w:r>
      <w:r>
        <w:t xml:space="preserve">. </w:t>
      </w:r>
      <w:r w:rsidRPr="000A1D1D">
        <w:t>Par la suite</w:t>
      </w:r>
      <w:r>
        <w:t xml:space="preserve">, </w:t>
      </w:r>
      <w:r w:rsidRPr="000A1D1D">
        <w:t xml:space="preserve">une douleur épigastrique est apparue </w:t>
      </w:r>
      <w:r>
        <w:t xml:space="preserve">avec des </w:t>
      </w:r>
      <w:r w:rsidRPr="000A1D1D">
        <w:t xml:space="preserve">vomissements </w:t>
      </w:r>
      <w:r>
        <w:t>deux fois par</w:t>
      </w:r>
      <w:r w:rsidRPr="000A1D1D">
        <w:t xml:space="preserve"> </w:t>
      </w:r>
      <w:r>
        <w:t>jour.</w:t>
      </w:r>
    </w:p>
    <w:p w:rsidR="00890257" w:rsidRPr="00262D91" w:rsidRDefault="00890257" w:rsidP="00890257">
      <w:pPr>
        <w:pStyle w:val="Paragraphe"/>
        <w:rPr>
          <w:lang w:val="pt-BR"/>
        </w:rPr>
      </w:pPr>
      <w:r w:rsidRPr="00262D91">
        <w:rPr>
          <w:lang w:val="pt-BR"/>
        </w:rPr>
        <w:t>Labo :</w:t>
      </w:r>
    </w:p>
    <w:p w:rsidR="00890257" w:rsidRPr="00262D91" w:rsidRDefault="00890257" w:rsidP="00890257">
      <w:pPr>
        <w:pStyle w:val="Paragraphe"/>
        <w:rPr>
          <w:lang w:val="pt-BR"/>
        </w:rPr>
      </w:pPr>
      <w:r w:rsidRPr="00262D91">
        <w:rPr>
          <w:lang w:val="pt-BR"/>
        </w:rPr>
        <w:t>pH</w:t>
      </w:r>
      <w:r w:rsidRPr="00262D91">
        <w:rPr>
          <w:lang w:val="pt-BR"/>
        </w:rPr>
        <w:tab/>
        <w:t>7,72 ([H</w:t>
      </w:r>
      <w:r w:rsidRPr="000B6FBF">
        <w:rPr>
          <w:vertAlign w:val="superscript"/>
          <w:lang w:val="pt-BR"/>
        </w:rPr>
        <w:t>+</w:t>
      </w:r>
      <w:r w:rsidRPr="00262D91">
        <w:rPr>
          <w:lang w:val="pt-BR"/>
        </w:rPr>
        <w:t>] = 18nM)</w:t>
      </w:r>
    </w:p>
    <w:p w:rsidR="00890257" w:rsidRPr="00262D91" w:rsidRDefault="00890257" w:rsidP="00890257">
      <w:pPr>
        <w:pStyle w:val="Paragraphe"/>
        <w:rPr>
          <w:lang w:val="pt-BR"/>
        </w:rPr>
      </w:pPr>
      <w:r w:rsidRPr="00262D91">
        <w:rPr>
          <w:lang w:val="pt-BR"/>
        </w:rPr>
        <w:t>P</w:t>
      </w:r>
      <w:r w:rsidRPr="0074327A">
        <w:rPr>
          <w:lang w:val="pt-BR"/>
        </w:rPr>
        <w:t>CO</w:t>
      </w:r>
      <w:r w:rsidRPr="00262D91">
        <w:rPr>
          <w:vertAlign w:val="subscript"/>
          <w:lang w:val="pt-BR"/>
        </w:rPr>
        <w:t>2</w:t>
      </w:r>
      <w:r w:rsidRPr="00262D91">
        <w:rPr>
          <w:lang w:val="pt-BR"/>
        </w:rPr>
        <w:t xml:space="preserve"> </w:t>
      </w:r>
      <w:r w:rsidRPr="00262D91">
        <w:rPr>
          <w:lang w:val="pt-BR"/>
        </w:rPr>
        <w:tab/>
        <w:t>25 mmHg</w:t>
      </w:r>
    </w:p>
    <w:p w:rsidR="00890257" w:rsidRDefault="00890257" w:rsidP="00890257">
      <w:pPr>
        <w:pStyle w:val="Paragraphe"/>
      </w:pPr>
      <w:r w:rsidRPr="000A1D1D">
        <w:t>Quel est son problème acido-basique</w:t>
      </w:r>
      <w:r>
        <w:t xml:space="preserve"> </w:t>
      </w:r>
      <w:r w:rsidRPr="000A1D1D">
        <w:t>?</w:t>
      </w:r>
    </w:p>
    <w:p w:rsidR="00890257" w:rsidRDefault="00890257">
      <w:pPr>
        <w:rPr>
          <w:rFonts w:ascii="Times New Roman" w:eastAsia="Wingdings-Regular" w:hAnsi="Times New Roman"/>
          <w:b/>
          <w:bCs/>
          <w:i/>
          <w:sz w:val="24"/>
          <w:szCs w:val="24"/>
          <w:lang w:val="fr-FR"/>
        </w:rPr>
      </w:pPr>
    </w:p>
    <w:p w:rsidR="00890257" w:rsidRPr="000A1D1D" w:rsidRDefault="00890257" w:rsidP="00890257">
      <w:pPr>
        <w:pStyle w:val="Titre4"/>
      </w:pPr>
      <w:r>
        <w:br w:type="page"/>
      </w:r>
      <w:r w:rsidRPr="000A1D1D">
        <w:t>CAS 3</w:t>
      </w:r>
    </w:p>
    <w:p w:rsidR="00890257" w:rsidRDefault="00890257" w:rsidP="00890257">
      <w:pPr>
        <w:pStyle w:val="Paragraphe"/>
      </w:pPr>
      <w:r>
        <w:t xml:space="preserve">Un homme de </w:t>
      </w:r>
      <w:r w:rsidRPr="000A1D1D">
        <w:t xml:space="preserve">62 ans, fumeur, vient pour </w:t>
      </w:r>
      <w:r>
        <w:t xml:space="preserve">son </w:t>
      </w:r>
      <w:r w:rsidRPr="000A1D1D">
        <w:t>examen annuel de routine</w:t>
      </w:r>
      <w:r>
        <w:t xml:space="preserve">. Il ne prend aucun médicament. Il est asymptomatique et son examen </w:t>
      </w:r>
      <w:r w:rsidRPr="000A1D1D">
        <w:t xml:space="preserve">physique </w:t>
      </w:r>
      <w:r>
        <w:t xml:space="preserve">est </w:t>
      </w:r>
      <w:r w:rsidRPr="000A1D1D">
        <w:t>N</w:t>
      </w:r>
      <w:r>
        <w:t>. Voici son test de labo :</w:t>
      </w:r>
    </w:p>
    <w:tbl>
      <w:tblPr>
        <w:tblW w:w="0" w:type="auto"/>
        <w:tblLook w:val="00A0"/>
      </w:tblPr>
      <w:tblGrid>
        <w:gridCol w:w="2166"/>
        <w:gridCol w:w="2166"/>
        <w:gridCol w:w="2166"/>
        <w:gridCol w:w="2166"/>
      </w:tblGrid>
      <w:tr w:rsidR="00890257" w:rsidRPr="007D2984">
        <w:trPr>
          <w:trHeight w:val="625"/>
        </w:trPr>
        <w:tc>
          <w:tcPr>
            <w:tcW w:w="2166" w:type="dxa"/>
          </w:tcPr>
          <w:p w:rsidR="00890257" w:rsidRPr="007F1BE1" w:rsidRDefault="00890257" w:rsidP="00890257">
            <w:pPr>
              <w:pStyle w:val="Paragraphe"/>
              <w:spacing w:after="0" w:line="240" w:lineRule="auto"/>
              <w:jc w:val="center"/>
              <w:rPr>
                <w:sz w:val="22"/>
                <w:szCs w:val="22"/>
              </w:rPr>
            </w:pPr>
            <w:r w:rsidRPr="007F1BE1">
              <w:rPr>
                <w:sz w:val="22"/>
                <w:szCs w:val="22"/>
              </w:rPr>
              <w:t>Na</w:t>
            </w:r>
            <w:r w:rsidRPr="007F1BE1">
              <w:rPr>
                <w:sz w:val="22"/>
                <w:szCs w:val="22"/>
                <w:vertAlign w:val="superscript"/>
              </w:rPr>
              <w:t>+</w:t>
            </w:r>
            <w:r w:rsidRPr="007F1BE1">
              <w:rPr>
                <w:sz w:val="22"/>
                <w:szCs w:val="22"/>
              </w:rPr>
              <w:t xml:space="preserve"> 115 mM</w:t>
            </w:r>
          </w:p>
        </w:tc>
        <w:tc>
          <w:tcPr>
            <w:tcW w:w="2166" w:type="dxa"/>
          </w:tcPr>
          <w:p w:rsidR="00890257" w:rsidRPr="007F1BE1" w:rsidRDefault="00890257" w:rsidP="00890257">
            <w:pPr>
              <w:pStyle w:val="Paragraphe"/>
              <w:spacing w:after="0" w:line="240" w:lineRule="auto"/>
              <w:jc w:val="center"/>
              <w:rPr>
                <w:sz w:val="22"/>
                <w:szCs w:val="22"/>
              </w:rPr>
            </w:pPr>
            <w:r w:rsidRPr="007F1BE1">
              <w:rPr>
                <w:sz w:val="22"/>
                <w:szCs w:val="22"/>
              </w:rPr>
              <w:t>Créat 95 μM</w:t>
            </w:r>
          </w:p>
        </w:tc>
        <w:tc>
          <w:tcPr>
            <w:tcW w:w="2166" w:type="dxa"/>
          </w:tcPr>
          <w:p w:rsidR="00890257" w:rsidRPr="007F1BE1" w:rsidRDefault="00890257" w:rsidP="00890257">
            <w:pPr>
              <w:pStyle w:val="Paragraphe"/>
              <w:spacing w:after="0" w:line="240" w:lineRule="auto"/>
              <w:jc w:val="center"/>
              <w:rPr>
                <w:sz w:val="22"/>
                <w:szCs w:val="22"/>
              </w:rPr>
            </w:pPr>
            <w:r w:rsidRPr="007F1BE1">
              <w:rPr>
                <w:sz w:val="22"/>
                <w:szCs w:val="22"/>
              </w:rPr>
              <w:t>Uosm 610 (50-1200)</w:t>
            </w:r>
          </w:p>
        </w:tc>
        <w:tc>
          <w:tcPr>
            <w:tcW w:w="2166" w:type="dxa"/>
          </w:tcPr>
          <w:p w:rsidR="00890257" w:rsidRPr="007F1BE1" w:rsidRDefault="00890257" w:rsidP="00890257">
            <w:pPr>
              <w:pStyle w:val="Paragraphe"/>
              <w:spacing w:after="0" w:line="240" w:lineRule="auto"/>
              <w:jc w:val="center"/>
              <w:rPr>
                <w:sz w:val="22"/>
                <w:szCs w:val="22"/>
              </w:rPr>
            </w:pPr>
          </w:p>
        </w:tc>
      </w:tr>
      <w:tr w:rsidR="00890257" w:rsidRPr="007D2984">
        <w:trPr>
          <w:trHeight w:val="648"/>
        </w:trPr>
        <w:tc>
          <w:tcPr>
            <w:tcW w:w="2166" w:type="dxa"/>
          </w:tcPr>
          <w:p w:rsidR="00890257" w:rsidRPr="007F1BE1" w:rsidRDefault="00890257" w:rsidP="00890257">
            <w:pPr>
              <w:pStyle w:val="Paragraphe"/>
              <w:spacing w:after="0" w:line="240" w:lineRule="auto"/>
              <w:jc w:val="center"/>
              <w:rPr>
                <w:sz w:val="22"/>
                <w:szCs w:val="22"/>
              </w:rPr>
            </w:pPr>
            <w:r w:rsidRPr="007F1BE1">
              <w:rPr>
                <w:sz w:val="22"/>
                <w:szCs w:val="22"/>
              </w:rPr>
              <w:t>K</w:t>
            </w:r>
            <w:r w:rsidRPr="007F1BE1">
              <w:rPr>
                <w:sz w:val="22"/>
                <w:szCs w:val="22"/>
                <w:vertAlign w:val="superscript"/>
              </w:rPr>
              <w:t>+</w:t>
            </w:r>
            <w:r w:rsidRPr="007F1BE1">
              <w:rPr>
                <w:sz w:val="22"/>
                <w:szCs w:val="22"/>
              </w:rPr>
              <w:t xml:space="preserve"> 4,3 mM</w:t>
            </w:r>
          </w:p>
        </w:tc>
        <w:tc>
          <w:tcPr>
            <w:tcW w:w="2166" w:type="dxa"/>
          </w:tcPr>
          <w:p w:rsidR="00890257" w:rsidRPr="007F1BE1" w:rsidRDefault="00890257" w:rsidP="00890257">
            <w:pPr>
              <w:pStyle w:val="Paragraphe"/>
              <w:spacing w:after="0" w:line="240" w:lineRule="auto"/>
              <w:jc w:val="center"/>
              <w:rPr>
                <w:sz w:val="22"/>
                <w:szCs w:val="22"/>
              </w:rPr>
            </w:pPr>
            <w:r w:rsidRPr="007F1BE1">
              <w:rPr>
                <w:sz w:val="22"/>
                <w:szCs w:val="22"/>
              </w:rPr>
              <w:t>Urée 6 mM</w:t>
            </w:r>
          </w:p>
        </w:tc>
        <w:tc>
          <w:tcPr>
            <w:tcW w:w="2166" w:type="dxa"/>
          </w:tcPr>
          <w:p w:rsidR="00890257" w:rsidRPr="007F1BE1" w:rsidRDefault="00890257" w:rsidP="00890257">
            <w:pPr>
              <w:pStyle w:val="Paragraphe"/>
              <w:spacing w:after="0" w:line="240" w:lineRule="auto"/>
              <w:jc w:val="center"/>
              <w:rPr>
                <w:sz w:val="22"/>
                <w:szCs w:val="22"/>
              </w:rPr>
            </w:pPr>
            <w:r w:rsidRPr="007F1BE1">
              <w:rPr>
                <w:sz w:val="22"/>
                <w:szCs w:val="22"/>
              </w:rPr>
              <w:t>Posm 242</w:t>
            </w:r>
          </w:p>
          <w:p w:rsidR="00890257" w:rsidRPr="007F1BE1" w:rsidRDefault="00890257" w:rsidP="00890257">
            <w:pPr>
              <w:pStyle w:val="Paragraphe"/>
              <w:spacing w:after="0" w:line="240" w:lineRule="auto"/>
              <w:jc w:val="center"/>
              <w:rPr>
                <w:sz w:val="22"/>
                <w:szCs w:val="22"/>
              </w:rPr>
            </w:pPr>
            <w:r w:rsidRPr="007F1BE1">
              <w:rPr>
                <w:sz w:val="22"/>
                <w:szCs w:val="22"/>
              </w:rPr>
              <w:t>(N : 280-295)</w:t>
            </w:r>
          </w:p>
        </w:tc>
        <w:tc>
          <w:tcPr>
            <w:tcW w:w="2166" w:type="dxa"/>
          </w:tcPr>
          <w:p w:rsidR="00890257" w:rsidRPr="007F1BE1" w:rsidRDefault="00890257" w:rsidP="00890257">
            <w:pPr>
              <w:pStyle w:val="Paragraphe"/>
              <w:spacing w:after="0" w:line="240" w:lineRule="auto"/>
              <w:jc w:val="center"/>
              <w:rPr>
                <w:sz w:val="22"/>
                <w:szCs w:val="22"/>
              </w:rPr>
            </w:pPr>
          </w:p>
        </w:tc>
      </w:tr>
      <w:tr w:rsidR="00890257" w:rsidRPr="007D2984">
        <w:trPr>
          <w:trHeight w:val="648"/>
        </w:trPr>
        <w:tc>
          <w:tcPr>
            <w:tcW w:w="2166" w:type="dxa"/>
          </w:tcPr>
          <w:p w:rsidR="00890257" w:rsidRPr="007F1BE1" w:rsidRDefault="00890257" w:rsidP="00890257">
            <w:pPr>
              <w:pStyle w:val="Paragraphe"/>
              <w:spacing w:after="0" w:line="240" w:lineRule="auto"/>
              <w:jc w:val="center"/>
              <w:rPr>
                <w:sz w:val="22"/>
                <w:szCs w:val="22"/>
              </w:rPr>
            </w:pPr>
            <w:r w:rsidRPr="007F1BE1">
              <w:rPr>
                <w:sz w:val="22"/>
                <w:szCs w:val="22"/>
              </w:rPr>
              <w:t>Cl</w:t>
            </w:r>
            <w:r w:rsidRPr="007F1BE1">
              <w:rPr>
                <w:sz w:val="22"/>
                <w:szCs w:val="22"/>
                <w:vertAlign w:val="superscript"/>
              </w:rPr>
              <w:t>-</w:t>
            </w:r>
            <w:r w:rsidRPr="007F1BE1">
              <w:rPr>
                <w:sz w:val="22"/>
                <w:szCs w:val="22"/>
              </w:rPr>
              <w:t xml:space="preserve"> 81 mM</w:t>
            </w:r>
          </w:p>
        </w:tc>
        <w:tc>
          <w:tcPr>
            <w:tcW w:w="2166" w:type="dxa"/>
          </w:tcPr>
          <w:p w:rsidR="00890257" w:rsidRPr="007F1BE1" w:rsidRDefault="00890257" w:rsidP="00890257">
            <w:pPr>
              <w:pStyle w:val="Paragraphe"/>
              <w:spacing w:after="0" w:line="240" w:lineRule="auto"/>
              <w:jc w:val="center"/>
              <w:rPr>
                <w:sz w:val="22"/>
                <w:szCs w:val="22"/>
              </w:rPr>
            </w:pPr>
            <w:r w:rsidRPr="007F1BE1">
              <w:rPr>
                <w:sz w:val="22"/>
                <w:szCs w:val="22"/>
              </w:rPr>
              <w:t>Glycémie 4 mM</w:t>
            </w:r>
          </w:p>
          <w:p w:rsidR="00890257" w:rsidRPr="007F1BE1" w:rsidRDefault="00890257" w:rsidP="00890257">
            <w:pPr>
              <w:pStyle w:val="Paragraphe"/>
              <w:spacing w:after="0" w:line="240" w:lineRule="auto"/>
              <w:jc w:val="center"/>
              <w:rPr>
                <w:sz w:val="22"/>
                <w:szCs w:val="22"/>
              </w:rPr>
            </w:pPr>
            <w:r w:rsidRPr="007F1BE1">
              <w:rPr>
                <w:sz w:val="22"/>
                <w:szCs w:val="22"/>
              </w:rPr>
              <w:t>(N : 3-8)</w:t>
            </w:r>
          </w:p>
        </w:tc>
        <w:tc>
          <w:tcPr>
            <w:tcW w:w="2166" w:type="dxa"/>
          </w:tcPr>
          <w:p w:rsidR="00890257" w:rsidRPr="007F1BE1" w:rsidRDefault="00890257" w:rsidP="00890257">
            <w:pPr>
              <w:pStyle w:val="Paragraphe"/>
              <w:spacing w:after="0" w:line="240" w:lineRule="auto"/>
              <w:jc w:val="center"/>
              <w:rPr>
                <w:sz w:val="22"/>
                <w:szCs w:val="22"/>
              </w:rPr>
            </w:pPr>
            <w:r w:rsidRPr="007F1BE1">
              <w:rPr>
                <w:sz w:val="22"/>
                <w:szCs w:val="22"/>
              </w:rPr>
              <w:t>U</w:t>
            </w:r>
            <w:r w:rsidRPr="007F1BE1">
              <w:rPr>
                <w:sz w:val="22"/>
                <w:szCs w:val="22"/>
                <w:vertAlign w:val="subscript"/>
              </w:rPr>
              <w:t xml:space="preserve">Na </w:t>
            </w:r>
            <w:r w:rsidRPr="007F1BE1">
              <w:rPr>
                <w:sz w:val="22"/>
                <w:szCs w:val="22"/>
              </w:rPr>
              <w:t>70 mM</w:t>
            </w:r>
          </w:p>
          <w:p w:rsidR="00890257" w:rsidRPr="007F1BE1" w:rsidRDefault="00890257" w:rsidP="00890257">
            <w:pPr>
              <w:pStyle w:val="Paragraphe"/>
              <w:spacing w:after="0" w:line="240" w:lineRule="auto"/>
              <w:jc w:val="center"/>
              <w:rPr>
                <w:sz w:val="22"/>
                <w:szCs w:val="22"/>
              </w:rPr>
            </w:pPr>
          </w:p>
        </w:tc>
        <w:tc>
          <w:tcPr>
            <w:tcW w:w="2166" w:type="dxa"/>
          </w:tcPr>
          <w:p w:rsidR="00890257" w:rsidRPr="007F1BE1" w:rsidRDefault="00890257" w:rsidP="00890257">
            <w:pPr>
              <w:pStyle w:val="Paragraphe"/>
              <w:spacing w:after="0" w:line="240" w:lineRule="auto"/>
              <w:jc w:val="center"/>
              <w:rPr>
                <w:sz w:val="22"/>
                <w:szCs w:val="22"/>
              </w:rPr>
            </w:pPr>
            <w:r w:rsidRPr="007F1BE1">
              <w:rPr>
                <w:sz w:val="22"/>
                <w:szCs w:val="22"/>
              </w:rPr>
              <w:t>Cortisol, thyroxine, TSH : N</w:t>
            </w:r>
          </w:p>
        </w:tc>
      </w:tr>
    </w:tbl>
    <w:p w:rsidR="00890257" w:rsidRPr="000A1D1D" w:rsidRDefault="00890257" w:rsidP="00890257">
      <w:pPr>
        <w:pStyle w:val="Paragraphe"/>
      </w:pPr>
    </w:p>
    <w:p w:rsidR="00890257" w:rsidRDefault="00890257" w:rsidP="00890257">
      <w:pPr>
        <w:pStyle w:val="Paragraphe"/>
      </w:pPr>
      <w:r>
        <w:t xml:space="preserve">1. Quelle est la cause </w:t>
      </w:r>
      <w:r w:rsidRPr="000A1D1D">
        <w:t>de l’hyponatrémie ?</w:t>
      </w:r>
    </w:p>
    <w:p w:rsidR="00890257" w:rsidRDefault="00890257" w:rsidP="00890257">
      <w:pPr>
        <w:pStyle w:val="Paragraphe"/>
        <w:numPr>
          <w:ilvl w:val="0"/>
          <w:numId w:val="72"/>
        </w:numPr>
      </w:pPr>
      <w:r>
        <w:t>Une cirrhose hépatique</w:t>
      </w:r>
    </w:p>
    <w:p w:rsidR="00890257" w:rsidRDefault="00890257" w:rsidP="00890257">
      <w:pPr>
        <w:pStyle w:val="Paragraphe"/>
        <w:numPr>
          <w:ilvl w:val="0"/>
          <w:numId w:val="72"/>
        </w:numPr>
      </w:pPr>
      <w:r>
        <w:t>Une déshydratation frustre</w:t>
      </w:r>
    </w:p>
    <w:p w:rsidR="00890257" w:rsidRPr="000A1D1D" w:rsidRDefault="00890257" w:rsidP="00890257">
      <w:pPr>
        <w:pStyle w:val="Paragraphe"/>
        <w:numPr>
          <w:ilvl w:val="0"/>
          <w:numId w:val="72"/>
        </w:numPr>
      </w:pPr>
      <w:r>
        <w:t>Un SIADH</w:t>
      </w:r>
    </w:p>
    <w:p w:rsidR="00890257" w:rsidRDefault="00890257" w:rsidP="00890257">
      <w:pPr>
        <w:pStyle w:val="Paragraphe"/>
      </w:pPr>
    </w:p>
    <w:p w:rsidR="00890257" w:rsidRDefault="00890257" w:rsidP="00890257">
      <w:pPr>
        <w:pStyle w:val="Paragraphe"/>
      </w:pPr>
      <w:r>
        <w:t xml:space="preserve">2. Lors du traitement, il y a une vitesse maximale de correction </w:t>
      </w:r>
      <w:r w:rsidRPr="000A1D1D">
        <w:t>de l’h</w:t>
      </w:r>
      <w:r>
        <w:t xml:space="preserve">yponatrémie. </w:t>
      </w:r>
    </w:p>
    <w:p w:rsidR="00890257" w:rsidRDefault="00890257" w:rsidP="00890257">
      <w:pPr>
        <w:pStyle w:val="Paragraphe"/>
      </w:pPr>
      <w:r>
        <w:t>Q</w:t>
      </w:r>
      <w:r w:rsidRPr="000A1D1D">
        <w:t>uelle est-elle</w:t>
      </w:r>
      <w:r>
        <w:t> </w:t>
      </w:r>
      <w:r w:rsidRPr="000A1D1D">
        <w:t>?</w:t>
      </w:r>
    </w:p>
    <w:p w:rsidR="00890257" w:rsidRPr="00D132EE" w:rsidRDefault="00890257" w:rsidP="00890257">
      <w:pPr>
        <w:pStyle w:val="Paragraphe"/>
        <w:numPr>
          <w:ilvl w:val="0"/>
          <w:numId w:val="73"/>
        </w:numPr>
      </w:pPr>
      <w:r w:rsidRPr="00D132EE">
        <w:sym w:font="Symbol" w:char="F03C"/>
      </w:r>
      <w:r>
        <w:t xml:space="preserve"> </w:t>
      </w:r>
      <w:r w:rsidRPr="00D132EE">
        <w:t>10 mM/d</w:t>
      </w:r>
    </w:p>
    <w:p w:rsidR="00890257" w:rsidRPr="00D132EE" w:rsidRDefault="00890257" w:rsidP="00890257">
      <w:pPr>
        <w:pStyle w:val="Paragraphe"/>
        <w:numPr>
          <w:ilvl w:val="0"/>
          <w:numId w:val="73"/>
        </w:numPr>
      </w:pPr>
      <w:r w:rsidRPr="00D132EE">
        <w:sym w:font="Symbol" w:char="F03C"/>
      </w:r>
      <w:r w:rsidRPr="00D132EE">
        <w:t xml:space="preserve"> 15 mM/d</w:t>
      </w:r>
    </w:p>
    <w:p w:rsidR="00890257" w:rsidRPr="00D132EE" w:rsidRDefault="00890257" w:rsidP="00890257">
      <w:pPr>
        <w:pStyle w:val="Paragraphe"/>
        <w:numPr>
          <w:ilvl w:val="0"/>
          <w:numId w:val="73"/>
        </w:numPr>
      </w:pPr>
      <w:r w:rsidRPr="00D132EE">
        <w:sym w:font="Symbol" w:char="F03C"/>
      </w:r>
      <w:r w:rsidRPr="00D132EE">
        <w:t xml:space="preserve"> 20 mM/d</w:t>
      </w:r>
    </w:p>
    <w:p w:rsidR="00890257" w:rsidRDefault="00890257" w:rsidP="00890257">
      <w:pPr>
        <w:pStyle w:val="Paragraphe"/>
      </w:pPr>
      <w:r>
        <w:t>Pourquoi ?</w:t>
      </w:r>
    </w:p>
    <w:p w:rsidR="00890257" w:rsidRDefault="00890257" w:rsidP="00890257">
      <w:pPr>
        <w:pStyle w:val="Paragraphe"/>
        <w:numPr>
          <w:ilvl w:val="0"/>
          <w:numId w:val="74"/>
        </w:numPr>
      </w:pPr>
      <w:r>
        <w:t>Pour éviter la myélinolyse.</w:t>
      </w:r>
    </w:p>
    <w:p w:rsidR="00890257" w:rsidRDefault="00890257" w:rsidP="00890257">
      <w:pPr>
        <w:pStyle w:val="Paragraphe"/>
        <w:numPr>
          <w:ilvl w:val="0"/>
          <w:numId w:val="74"/>
        </w:numPr>
      </w:pPr>
      <w:r>
        <w:t>Pour éviter l’hypernatrémie.</w:t>
      </w:r>
    </w:p>
    <w:p w:rsidR="00890257" w:rsidRDefault="00890257" w:rsidP="00890257">
      <w:pPr>
        <w:pStyle w:val="Paragraphe"/>
        <w:numPr>
          <w:ilvl w:val="0"/>
          <w:numId w:val="74"/>
        </w:numPr>
      </w:pPr>
      <w:r>
        <w:t>Pour éviter que le choc osmotique n’entraîne une entrée trop rapide de Na</w:t>
      </w:r>
      <w:r w:rsidRPr="003263CE">
        <w:rPr>
          <w:vertAlign w:val="superscript"/>
        </w:rPr>
        <w:t>+</w:t>
      </w:r>
      <w:r>
        <w:rPr>
          <w:sz w:val="16"/>
          <w:szCs w:val="16"/>
        </w:rPr>
        <w:t xml:space="preserve"> </w:t>
      </w:r>
      <w:r>
        <w:t>dans les neurones.</w:t>
      </w:r>
    </w:p>
    <w:p w:rsidR="00890257" w:rsidRDefault="00890257">
      <w:pPr>
        <w:rPr>
          <w:rFonts w:ascii="Times New Roman" w:hAnsi="Times New Roman"/>
          <w:bCs/>
          <w:lang w:val="fr-FR"/>
        </w:rPr>
      </w:pPr>
    </w:p>
    <w:p w:rsidR="00890257" w:rsidRPr="00DA6B9A" w:rsidRDefault="00890257" w:rsidP="00890257">
      <w:pPr>
        <w:pStyle w:val="Titre4"/>
      </w:pPr>
      <w:r>
        <w:br w:type="page"/>
      </w:r>
      <w:r w:rsidRPr="00DA6B9A">
        <w:t>CAS 4</w:t>
      </w:r>
    </w:p>
    <w:p w:rsidR="00890257" w:rsidRPr="00DA6B9A" w:rsidRDefault="00890257" w:rsidP="00890257">
      <w:pPr>
        <w:pStyle w:val="Paragraphe"/>
      </w:pPr>
      <w:r w:rsidRPr="00DA6B9A">
        <w:t>Un insuffisant cardiaque de longue date traité au furosémide arrive à l’urgence avec une nouvelle DRS sévère depuis 60 minutes.</w:t>
      </w:r>
    </w:p>
    <w:p w:rsidR="00890257" w:rsidRPr="00DA6B9A" w:rsidRDefault="00890257" w:rsidP="00890257">
      <w:pPr>
        <w:pStyle w:val="Paragraphe"/>
      </w:pPr>
      <w:r w:rsidRPr="00DA6B9A">
        <w:t>ECG = INFARCTUS AIGU</w:t>
      </w:r>
    </w:p>
    <w:p w:rsidR="00890257" w:rsidRPr="00DA6B9A" w:rsidRDefault="00890257" w:rsidP="00890257">
      <w:pPr>
        <w:pStyle w:val="Paragraphe"/>
      </w:pPr>
      <w:r>
        <w:t xml:space="preserve">Signes vitaux : </w:t>
      </w:r>
      <w:r w:rsidRPr="00DA6B9A">
        <w:t>TA 80/40</w:t>
      </w:r>
      <w:r>
        <w:tab/>
      </w:r>
      <w:r w:rsidRPr="00DA6B9A">
        <w:t xml:space="preserve"> Pouls 120 </w:t>
      </w:r>
      <w:r>
        <w:tab/>
      </w:r>
      <w:r w:rsidRPr="00DA6B9A">
        <w:t>Respiration 40/min</w:t>
      </w:r>
    </w:p>
    <w:p w:rsidR="00890257" w:rsidRPr="00DA6B9A" w:rsidRDefault="00890257" w:rsidP="00890257">
      <w:pPr>
        <w:pStyle w:val="Paragraphe"/>
      </w:pPr>
      <w:r>
        <w:t xml:space="preserve">E/P : Extrémités froides et bleutées, </w:t>
      </w:r>
      <w:r w:rsidRPr="00DA6B9A">
        <w:t>Râles +++</w:t>
      </w:r>
      <w:r>
        <w:t>,</w:t>
      </w:r>
      <w:r w:rsidRPr="00DA6B9A">
        <w:t xml:space="preserve"> œdème généralisé +++</w:t>
      </w:r>
    </w:p>
    <w:p w:rsidR="00890257" w:rsidRDefault="00890257" w:rsidP="00890257">
      <w:pPr>
        <w:pStyle w:val="Paragraphe"/>
      </w:pPr>
      <w:r>
        <w:t xml:space="preserve">Examen de labo : </w:t>
      </w:r>
    </w:p>
    <w:tbl>
      <w:tblPr>
        <w:tblW w:w="0" w:type="auto"/>
        <w:tblLook w:val="00A0"/>
      </w:tblPr>
      <w:tblGrid>
        <w:gridCol w:w="2926"/>
        <w:gridCol w:w="2927"/>
        <w:gridCol w:w="2927"/>
      </w:tblGrid>
      <w:tr w:rsidR="00890257" w:rsidRPr="007D2984">
        <w:tc>
          <w:tcPr>
            <w:tcW w:w="2926" w:type="dxa"/>
          </w:tcPr>
          <w:p w:rsidR="00890257" w:rsidRPr="007F1BE1" w:rsidRDefault="00890257" w:rsidP="00890257">
            <w:pPr>
              <w:pStyle w:val="Paragraphe"/>
              <w:spacing w:after="0" w:line="240" w:lineRule="auto"/>
              <w:jc w:val="center"/>
              <w:rPr>
                <w:sz w:val="22"/>
                <w:szCs w:val="22"/>
              </w:rPr>
            </w:pPr>
            <w:r w:rsidRPr="007F1BE1">
              <w:rPr>
                <w:sz w:val="22"/>
                <w:szCs w:val="22"/>
              </w:rPr>
              <w:t>Na</w:t>
            </w:r>
            <w:r w:rsidRPr="007F1BE1">
              <w:rPr>
                <w:sz w:val="22"/>
                <w:szCs w:val="22"/>
                <w:vertAlign w:val="superscript"/>
              </w:rPr>
              <w:t>+</w:t>
            </w:r>
            <w:r w:rsidRPr="007F1BE1">
              <w:rPr>
                <w:sz w:val="22"/>
                <w:szCs w:val="22"/>
              </w:rPr>
              <w:t xml:space="preserve"> 122 mM</w:t>
            </w:r>
          </w:p>
          <w:p w:rsidR="00890257" w:rsidRPr="007F1BE1" w:rsidRDefault="00890257" w:rsidP="00890257">
            <w:pPr>
              <w:pStyle w:val="Paragraphe"/>
              <w:spacing w:after="0" w:line="240" w:lineRule="auto"/>
              <w:jc w:val="center"/>
              <w:rPr>
                <w:sz w:val="22"/>
                <w:szCs w:val="22"/>
              </w:rPr>
            </w:pPr>
          </w:p>
        </w:tc>
        <w:tc>
          <w:tcPr>
            <w:tcW w:w="2927" w:type="dxa"/>
          </w:tcPr>
          <w:p w:rsidR="00890257" w:rsidRPr="007F1BE1" w:rsidRDefault="00890257" w:rsidP="00890257">
            <w:pPr>
              <w:pStyle w:val="Paragraphe"/>
              <w:spacing w:after="0" w:line="240" w:lineRule="auto"/>
              <w:jc w:val="center"/>
              <w:rPr>
                <w:sz w:val="22"/>
                <w:szCs w:val="22"/>
              </w:rPr>
            </w:pPr>
            <w:r w:rsidRPr="007F1BE1">
              <w:rPr>
                <w:sz w:val="22"/>
                <w:szCs w:val="22"/>
              </w:rPr>
              <w:t>Glycémie 5 mM</w:t>
            </w:r>
          </w:p>
          <w:p w:rsidR="00890257" w:rsidRPr="007F1BE1" w:rsidRDefault="00890257" w:rsidP="00890257">
            <w:pPr>
              <w:pStyle w:val="Paragraphe"/>
              <w:spacing w:after="0" w:line="240" w:lineRule="auto"/>
              <w:jc w:val="center"/>
              <w:rPr>
                <w:sz w:val="22"/>
                <w:szCs w:val="22"/>
              </w:rPr>
            </w:pPr>
          </w:p>
        </w:tc>
        <w:tc>
          <w:tcPr>
            <w:tcW w:w="2927" w:type="dxa"/>
          </w:tcPr>
          <w:p w:rsidR="00890257" w:rsidRPr="007F1BE1" w:rsidRDefault="00890257" w:rsidP="00890257">
            <w:pPr>
              <w:pStyle w:val="Paragraphe"/>
              <w:spacing w:after="0" w:line="240" w:lineRule="auto"/>
              <w:jc w:val="center"/>
              <w:rPr>
                <w:sz w:val="22"/>
                <w:szCs w:val="22"/>
              </w:rPr>
            </w:pPr>
            <w:r w:rsidRPr="007F1BE1">
              <w:rPr>
                <w:sz w:val="22"/>
                <w:szCs w:val="22"/>
              </w:rPr>
              <w:t>Salicylates -</w:t>
            </w:r>
          </w:p>
          <w:p w:rsidR="00890257" w:rsidRPr="007F1BE1" w:rsidRDefault="00890257" w:rsidP="00890257">
            <w:pPr>
              <w:pStyle w:val="Paragraphe"/>
              <w:spacing w:after="0" w:line="240" w:lineRule="auto"/>
              <w:jc w:val="center"/>
              <w:rPr>
                <w:sz w:val="22"/>
                <w:szCs w:val="22"/>
              </w:rPr>
            </w:pPr>
          </w:p>
        </w:tc>
      </w:tr>
      <w:tr w:rsidR="00890257" w:rsidRPr="007D2984">
        <w:tc>
          <w:tcPr>
            <w:tcW w:w="2926" w:type="dxa"/>
          </w:tcPr>
          <w:p w:rsidR="00890257" w:rsidRPr="007F1BE1" w:rsidRDefault="00890257" w:rsidP="00890257">
            <w:pPr>
              <w:pStyle w:val="Paragraphe"/>
              <w:spacing w:after="0" w:line="240" w:lineRule="auto"/>
              <w:jc w:val="center"/>
              <w:rPr>
                <w:sz w:val="22"/>
                <w:szCs w:val="22"/>
              </w:rPr>
            </w:pPr>
            <w:r w:rsidRPr="007F1BE1">
              <w:rPr>
                <w:sz w:val="22"/>
                <w:szCs w:val="22"/>
              </w:rPr>
              <w:t>K</w:t>
            </w:r>
            <w:r w:rsidRPr="007F1BE1">
              <w:rPr>
                <w:sz w:val="22"/>
                <w:szCs w:val="22"/>
                <w:vertAlign w:val="superscript"/>
              </w:rPr>
              <w:t xml:space="preserve">+ </w:t>
            </w:r>
            <w:r w:rsidRPr="007F1BE1">
              <w:rPr>
                <w:sz w:val="22"/>
                <w:szCs w:val="22"/>
              </w:rPr>
              <w:t>2,8 mM</w:t>
            </w:r>
          </w:p>
          <w:p w:rsidR="00890257" w:rsidRPr="007F1BE1" w:rsidRDefault="00890257" w:rsidP="00890257">
            <w:pPr>
              <w:pStyle w:val="Paragraphe"/>
              <w:spacing w:after="0" w:line="240" w:lineRule="auto"/>
              <w:jc w:val="center"/>
              <w:rPr>
                <w:sz w:val="22"/>
                <w:szCs w:val="22"/>
              </w:rPr>
            </w:pPr>
          </w:p>
        </w:tc>
        <w:tc>
          <w:tcPr>
            <w:tcW w:w="2927" w:type="dxa"/>
          </w:tcPr>
          <w:p w:rsidR="00890257" w:rsidRPr="007F1BE1" w:rsidRDefault="00890257" w:rsidP="00890257">
            <w:pPr>
              <w:pStyle w:val="Paragraphe"/>
              <w:spacing w:after="0" w:line="240" w:lineRule="auto"/>
              <w:jc w:val="center"/>
              <w:rPr>
                <w:sz w:val="22"/>
                <w:szCs w:val="22"/>
              </w:rPr>
            </w:pPr>
            <w:r w:rsidRPr="007F1BE1">
              <w:rPr>
                <w:sz w:val="22"/>
                <w:szCs w:val="22"/>
              </w:rPr>
              <w:t>Posm 261 mOsm/kg</w:t>
            </w:r>
          </w:p>
          <w:p w:rsidR="00890257" w:rsidRPr="007F1BE1" w:rsidRDefault="00890257" w:rsidP="00890257">
            <w:pPr>
              <w:pStyle w:val="Paragraphe"/>
              <w:spacing w:after="0" w:line="240" w:lineRule="auto"/>
              <w:jc w:val="center"/>
              <w:rPr>
                <w:sz w:val="22"/>
                <w:szCs w:val="22"/>
              </w:rPr>
            </w:pPr>
          </w:p>
        </w:tc>
        <w:tc>
          <w:tcPr>
            <w:tcW w:w="2927" w:type="dxa"/>
          </w:tcPr>
          <w:p w:rsidR="00890257" w:rsidRPr="007F1BE1" w:rsidRDefault="00890257" w:rsidP="00890257">
            <w:pPr>
              <w:pStyle w:val="Paragraphe"/>
              <w:spacing w:after="0" w:line="240" w:lineRule="auto"/>
              <w:jc w:val="center"/>
              <w:rPr>
                <w:sz w:val="22"/>
                <w:szCs w:val="22"/>
              </w:rPr>
            </w:pPr>
            <w:r w:rsidRPr="007F1BE1">
              <w:rPr>
                <w:sz w:val="22"/>
                <w:szCs w:val="22"/>
              </w:rPr>
              <w:t>Cétoacides -</w:t>
            </w:r>
          </w:p>
          <w:p w:rsidR="00890257" w:rsidRPr="007F1BE1" w:rsidRDefault="00890257" w:rsidP="00890257">
            <w:pPr>
              <w:pStyle w:val="Paragraphe"/>
              <w:spacing w:after="0" w:line="240" w:lineRule="auto"/>
              <w:jc w:val="center"/>
              <w:rPr>
                <w:sz w:val="22"/>
                <w:szCs w:val="22"/>
              </w:rPr>
            </w:pPr>
          </w:p>
        </w:tc>
      </w:tr>
      <w:tr w:rsidR="00890257" w:rsidRPr="007D2984">
        <w:tc>
          <w:tcPr>
            <w:tcW w:w="2926" w:type="dxa"/>
          </w:tcPr>
          <w:p w:rsidR="00890257" w:rsidRPr="007F1BE1" w:rsidRDefault="00890257" w:rsidP="00890257">
            <w:pPr>
              <w:pStyle w:val="Paragraphe"/>
              <w:spacing w:after="0" w:line="240" w:lineRule="auto"/>
              <w:jc w:val="center"/>
              <w:rPr>
                <w:sz w:val="22"/>
                <w:szCs w:val="22"/>
              </w:rPr>
            </w:pPr>
            <w:r w:rsidRPr="007F1BE1">
              <w:rPr>
                <w:sz w:val="22"/>
                <w:szCs w:val="22"/>
              </w:rPr>
              <w:t>Cl</w:t>
            </w:r>
            <w:r w:rsidRPr="007F1BE1">
              <w:rPr>
                <w:sz w:val="22"/>
                <w:szCs w:val="22"/>
                <w:vertAlign w:val="superscript"/>
              </w:rPr>
              <w:t>-</w:t>
            </w:r>
            <w:r w:rsidRPr="007F1BE1">
              <w:rPr>
                <w:sz w:val="22"/>
                <w:szCs w:val="22"/>
              </w:rPr>
              <w:t xml:space="preserve"> 87 mM</w:t>
            </w:r>
          </w:p>
          <w:p w:rsidR="00890257" w:rsidRPr="007F1BE1" w:rsidRDefault="00890257" w:rsidP="00890257">
            <w:pPr>
              <w:pStyle w:val="Paragraphe"/>
              <w:spacing w:after="0" w:line="240" w:lineRule="auto"/>
              <w:jc w:val="center"/>
              <w:rPr>
                <w:sz w:val="22"/>
                <w:szCs w:val="22"/>
              </w:rPr>
            </w:pPr>
          </w:p>
        </w:tc>
        <w:tc>
          <w:tcPr>
            <w:tcW w:w="2927" w:type="dxa"/>
          </w:tcPr>
          <w:p w:rsidR="00890257" w:rsidRPr="007F1BE1" w:rsidRDefault="00890257" w:rsidP="00890257">
            <w:pPr>
              <w:pStyle w:val="Paragraphe"/>
              <w:spacing w:after="0" w:line="240" w:lineRule="auto"/>
              <w:jc w:val="center"/>
              <w:rPr>
                <w:sz w:val="22"/>
                <w:szCs w:val="22"/>
              </w:rPr>
            </w:pPr>
            <w:r w:rsidRPr="007F1BE1">
              <w:rPr>
                <w:sz w:val="22"/>
                <w:szCs w:val="22"/>
              </w:rPr>
              <w:t>Urée 12 mM</w:t>
            </w:r>
          </w:p>
          <w:p w:rsidR="00890257" w:rsidRPr="007F1BE1" w:rsidRDefault="00890257" w:rsidP="00890257">
            <w:pPr>
              <w:pStyle w:val="Paragraphe"/>
              <w:spacing w:after="0" w:line="240" w:lineRule="auto"/>
              <w:jc w:val="center"/>
              <w:rPr>
                <w:sz w:val="22"/>
                <w:szCs w:val="22"/>
              </w:rPr>
            </w:pPr>
          </w:p>
        </w:tc>
        <w:tc>
          <w:tcPr>
            <w:tcW w:w="2927" w:type="dxa"/>
          </w:tcPr>
          <w:p w:rsidR="00890257" w:rsidRPr="007F1BE1" w:rsidRDefault="00890257" w:rsidP="00890257">
            <w:pPr>
              <w:pStyle w:val="Paragraphe"/>
              <w:spacing w:after="0" w:line="240" w:lineRule="auto"/>
              <w:jc w:val="center"/>
              <w:rPr>
                <w:sz w:val="22"/>
                <w:szCs w:val="22"/>
              </w:rPr>
            </w:pPr>
            <w:r w:rsidRPr="007F1BE1">
              <w:rPr>
                <w:sz w:val="22"/>
                <w:szCs w:val="22"/>
              </w:rPr>
              <w:t>Méthanol -</w:t>
            </w:r>
          </w:p>
          <w:p w:rsidR="00890257" w:rsidRPr="007F1BE1" w:rsidRDefault="00890257" w:rsidP="00890257">
            <w:pPr>
              <w:pStyle w:val="Paragraphe"/>
              <w:spacing w:after="0" w:line="240" w:lineRule="auto"/>
              <w:jc w:val="center"/>
              <w:rPr>
                <w:sz w:val="22"/>
                <w:szCs w:val="22"/>
              </w:rPr>
            </w:pPr>
          </w:p>
        </w:tc>
      </w:tr>
      <w:tr w:rsidR="00890257" w:rsidRPr="007D2984">
        <w:tc>
          <w:tcPr>
            <w:tcW w:w="2926" w:type="dxa"/>
          </w:tcPr>
          <w:p w:rsidR="00890257" w:rsidRPr="007F1BE1" w:rsidRDefault="00890257" w:rsidP="00890257">
            <w:pPr>
              <w:pStyle w:val="Paragraphe"/>
              <w:spacing w:after="0" w:line="240" w:lineRule="auto"/>
              <w:jc w:val="center"/>
              <w:rPr>
                <w:sz w:val="22"/>
                <w:szCs w:val="22"/>
              </w:rPr>
            </w:pPr>
            <w:r w:rsidRPr="007F1BE1">
              <w:rPr>
                <w:sz w:val="22"/>
                <w:szCs w:val="22"/>
              </w:rPr>
              <w:t>Créat. 100 μM</w:t>
            </w:r>
          </w:p>
          <w:p w:rsidR="00890257" w:rsidRPr="007F1BE1" w:rsidRDefault="00890257" w:rsidP="00890257">
            <w:pPr>
              <w:pStyle w:val="Paragraphe"/>
              <w:spacing w:after="0" w:line="240" w:lineRule="auto"/>
              <w:jc w:val="center"/>
              <w:rPr>
                <w:sz w:val="22"/>
                <w:szCs w:val="22"/>
              </w:rPr>
            </w:pPr>
          </w:p>
        </w:tc>
        <w:tc>
          <w:tcPr>
            <w:tcW w:w="2927" w:type="dxa"/>
          </w:tcPr>
          <w:p w:rsidR="00890257" w:rsidRPr="007F1BE1" w:rsidRDefault="00890257" w:rsidP="00890257">
            <w:pPr>
              <w:pStyle w:val="Paragraphe"/>
              <w:spacing w:after="0" w:line="240" w:lineRule="auto"/>
              <w:jc w:val="center"/>
              <w:rPr>
                <w:sz w:val="22"/>
                <w:szCs w:val="22"/>
              </w:rPr>
            </w:pPr>
            <w:r w:rsidRPr="007F1BE1">
              <w:rPr>
                <w:sz w:val="22"/>
                <w:szCs w:val="22"/>
              </w:rPr>
              <w:t>PCO</w:t>
            </w:r>
            <w:r w:rsidRPr="007F1BE1">
              <w:rPr>
                <w:sz w:val="22"/>
                <w:szCs w:val="22"/>
                <w:vertAlign w:val="subscript"/>
              </w:rPr>
              <w:t>2</w:t>
            </w:r>
            <w:r w:rsidRPr="007F1BE1">
              <w:rPr>
                <w:sz w:val="22"/>
                <w:szCs w:val="22"/>
              </w:rPr>
              <w:t xml:space="preserve"> 30 mmHg</w:t>
            </w:r>
          </w:p>
          <w:p w:rsidR="00890257" w:rsidRPr="007F1BE1" w:rsidRDefault="00890257" w:rsidP="00890257">
            <w:pPr>
              <w:pStyle w:val="Paragraphe"/>
              <w:spacing w:after="0" w:line="240" w:lineRule="auto"/>
              <w:jc w:val="center"/>
              <w:rPr>
                <w:sz w:val="22"/>
                <w:szCs w:val="22"/>
              </w:rPr>
            </w:pPr>
          </w:p>
        </w:tc>
        <w:tc>
          <w:tcPr>
            <w:tcW w:w="2927" w:type="dxa"/>
          </w:tcPr>
          <w:p w:rsidR="00890257" w:rsidRPr="007F1BE1" w:rsidRDefault="00890257" w:rsidP="00890257">
            <w:pPr>
              <w:pStyle w:val="Paragraphe"/>
              <w:spacing w:after="0" w:line="240" w:lineRule="auto"/>
              <w:jc w:val="center"/>
              <w:rPr>
                <w:sz w:val="22"/>
                <w:szCs w:val="22"/>
              </w:rPr>
            </w:pPr>
            <w:r w:rsidRPr="007F1BE1">
              <w:rPr>
                <w:sz w:val="22"/>
                <w:szCs w:val="22"/>
              </w:rPr>
              <w:t>Ethylène glycol -</w:t>
            </w:r>
          </w:p>
          <w:p w:rsidR="00890257" w:rsidRPr="007F1BE1" w:rsidRDefault="00890257" w:rsidP="00890257">
            <w:pPr>
              <w:pStyle w:val="Paragraphe"/>
              <w:spacing w:after="0" w:line="240" w:lineRule="auto"/>
              <w:jc w:val="center"/>
              <w:rPr>
                <w:sz w:val="22"/>
                <w:szCs w:val="22"/>
              </w:rPr>
            </w:pPr>
          </w:p>
        </w:tc>
      </w:tr>
      <w:tr w:rsidR="00890257" w:rsidRPr="007D2984">
        <w:tc>
          <w:tcPr>
            <w:tcW w:w="2926" w:type="dxa"/>
          </w:tcPr>
          <w:p w:rsidR="00890257" w:rsidRPr="007F1BE1" w:rsidRDefault="00890257" w:rsidP="00890257">
            <w:pPr>
              <w:pStyle w:val="Paragraphe"/>
              <w:spacing w:after="0" w:line="240" w:lineRule="auto"/>
              <w:jc w:val="center"/>
              <w:rPr>
                <w:sz w:val="22"/>
                <w:szCs w:val="22"/>
              </w:rPr>
            </w:pPr>
            <w:r w:rsidRPr="007F1BE1">
              <w:rPr>
                <w:sz w:val="22"/>
                <w:szCs w:val="22"/>
              </w:rPr>
              <w:t>pH 7,32</w:t>
            </w:r>
          </w:p>
          <w:p w:rsidR="00890257" w:rsidRPr="007F1BE1" w:rsidRDefault="00890257" w:rsidP="00890257">
            <w:pPr>
              <w:pStyle w:val="Paragraphe"/>
              <w:spacing w:after="0" w:line="240" w:lineRule="auto"/>
              <w:jc w:val="center"/>
              <w:rPr>
                <w:sz w:val="22"/>
                <w:szCs w:val="22"/>
              </w:rPr>
            </w:pPr>
          </w:p>
        </w:tc>
        <w:tc>
          <w:tcPr>
            <w:tcW w:w="2927" w:type="dxa"/>
          </w:tcPr>
          <w:p w:rsidR="00890257" w:rsidRPr="007F1BE1" w:rsidRDefault="00890257" w:rsidP="00890257">
            <w:pPr>
              <w:pStyle w:val="Paragraphe"/>
              <w:spacing w:after="0" w:line="240" w:lineRule="auto"/>
              <w:jc w:val="center"/>
              <w:rPr>
                <w:sz w:val="22"/>
                <w:szCs w:val="22"/>
              </w:rPr>
            </w:pPr>
            <w:r w:rsidRPr="007F1BE1">
              <w:rPr>
                <w:sz w:val="22"/>
                <w:szCs w:val="22"/>
              </w:rPr>
              <w:t>HCO</w:t>
            </w:r>
            <w:r w:rsidRPr="007F1BE1">
              <w:rPr>
                <w:sz w:val="22"/>
                <w:szCs w:val="22"/>
                <w:vertAlign w:val="subscript"/>
              </w:rPr>
              <w:t>3</w:t>
            </w:r>
            <w:r w:rsidRPr="007F1BE1">
              <w:rPr>
                <w:sz w:val="22"/>
                <w:szCs w:val="22"/>
                <w:vertAlign w:val="superscript"/>
              </w:rPr>
              <w:t>-</w:t>
            </w:r>
            <w:r w:rsidRPr="007F1BE1">
              <w:rPr>
                <w:sz w:val="22"/>
                <w:szCs w:val="22"/>
              </w:rPr>
              <w:t xml:space="preserve"> 15mM</w:t>
            </w:r>
          </w:p>
          <w:p w:rsidR="00890257" w:rsidRPr="007F1BE1" w:rsidRDefault="00890257" w:rsidP="00890257">
            <w:pPr>
              <w:pStyle w:val="Paragraphe"/>
              <w:spacing w:after="0" w:line="240" w:lineRule="auto"/>
              <w:jc w:val="center"/>
              <w:rPr>
                <w:sz w:val="22"/>
                <w:szCs w:val="22"/>
              </w:rPr>
            </w:pPr>
          </w:p>
        </w:tc>
        <w:tc>
          <w:tcPr>
            <w:tcW w:w="2927" w:type="dxa"/>
          </w:tcPr>
          <w:p w:rsidR="00890257" w:rsidRPr="007F1BE1" w:rsidRDefault="00890257" w:rsidP="00890257">
            <w:pPr>
              <w:pStyle w:val="Paragraphe"/>
              <w:spacing w:after="0" w:line="240" w:lineRule="auto"/>
              <w:jc w:val="center"/>
              <w:rPr>
                <w:sz w:val="22"/>
                <w:szCs w:val="22"/>
              </w:rPr>
            </w:pPr>
          </w:p>
        </w:tc>
      </w:tr>
    </w:tbl>
    <w:p w:rsidR="00890257" w:rsidRPr="00DA6B9A" w:rsidRDefault="00890257" w:rsidP="00890257">
      <w:pPr>
        <w:pStyle w:val="Paragraphe"/>
      </w:pPr>
      <w:r w:rsidRPr="00DA6B9A">
        <w:t>1. Quelle est la cause du trouble acido-basique</w:t>
      </w:r>
      <w:r>
        <w:t xml:space="preserve"> </w:t>
      </w:r>
      <w:r w:rsidRPr="00DA6B9A">
        <w:t>?</w:t>
      </w:r>
    </w:p>
    <w:p w:rsidR="00890257" w:rsidRPr="00DA6B9A" w:rsidRDefault="00890257" w:rsidP="00890257">
      <w:pPr>
        <w:pStyle w:val="Paragraphe"/>
      </w:pPr>
      <w:r w:rsidRPr="00DA6B9A">
        <w:t>2. Quelle était sa natrémie il y a 2 heures</w:t>
      </w:r>
      <w:r>
        <w:t xml:space="preserve"> </w:t>
      </w:r>
      <w:r w:rsidRPr="00DA6B9A">
        <w:t>? Pourquoi</w:t>
      </w:r>
      <w:r>
        <w:t xml:space="preserve"> </w:t>
      </w:r>
      <w:r w:rsidRPr="00DA6B9A">
        <w:t>?</w:t>
      </w:r>
    </w:p>
    <w:p w:rsidR="00890257" w:rsidRDefault="00890257" w:rsidP="00890257">
      <w:pPr>
        <w:pStyle w:val="Paragraphe"/>
      </w:pPr>
      <w:r>
        <w:t>3. Cause(s) du</w:t>
      </w:r>
      <w:r w:rsidRPr="00DA6B9A">
        <w:t xml:space="preserve"> K</w:t>
      </w:r>
      <w:r>
        <w:rPr>
          <w:vertAlign w:val="superscript"/>
        </w:rPr>
        <w:t>+</w:t>
      </w:r>
      <w:r w:rsidRPr="00DA6B9A">
        <w:t xml:space="preserve"> 2,8 mM</w:t>
      </w:r>
      <w:r>
        <w:t xml:space="preserve"> </w:t>
      </w:r>
      <w:r w:rsidRPr="00DA6B9A">
        <w:t>?</w:t>
      </w:r>
    </w:p>
    <w:p w:rsidR="00890257" w:rsidRPr="00684224" w:rsidRDefault="00890257" w:rsidP="00684224"/>
    <w:p w:rsidR="00890257" w:rsidRPr="00684224" w:rsidRDefault="00890257" w:rsidP="00684224"/>
    <w:p w:rsidR="00890257" w:rsidRPr="00262D91" w:rsidRDefault="00890257" w:rsidP="00890257">
      <w:pPr>
        <w:pStyle w:val="Titre4"/>
        <w:rPr>
          <w:lang w:val="pt-BR"/>
        </w:rPr>
      </w:pPr>
      <w:r w:rsidRPr="00262D91">
        <w:rPr>
          <w:lang w:val="pt-BR"/>
        </w:rPr>
        <w:t>CAS 5</w:t>
      </w:r>
    </w:p>
    <w:p w:rsidR="00890257" w:rsidRPr="00262D91" w:rsidRDefault="00890257" w:rsidP="00890257">
      <w:pPr>
        <w:pStyle w:val="Paragraphe"/>
        <w:rPr>
          <w:lang w:val="pt-BR"/>
        </w:rPr>
      </w:pPr>
      <w:r w:rsidRPr="00262D91">
        <w:rPr>
          <w:lang w:val="pt-BR"/>
        </w:rPr>
        <w:t>Na</w:t>
      </w:r>
      <w:r>
        <w:rPr>
          <w:vertAlign w:val="superscript"/>
          <w:lang w:val="pt-BR"/>
        </w:rPr>
        <w:t>+</w:t>
      </w:r>
      <w:r w:rsidRPr="00262D91">
        <w:rPr>
          <w:lang w:val="pt-BR"/>
        </w:rPr>
        <w:t xml:space="preserve"> 159 mmol/L </w:t>
      </w:r>
    </w:p>
    <w:p w:rsidR="00890257" w:rsidRPr="00262D91" w:rsidRDefault="00890257" w:rsidP="00890257">
      <w:pPr>
        <w:pStyle w:val="Paragraphe"/>
        <w:rPr>
          <w:lang w:val="pt-BR"/>
        </w:rPr>
      </w:pPr>
      <w:r w:rsidRPr="00262D91">
        <w:rPr>
          <w:lang w:val="pt-BR"/>
        </w:rPr>
        <w:t xml:space="preserve">Uosm 90 mOsm/kg </w:t>
      </w:r>
    </w:p>
    <w:p w:rsidR="00890257" w:rsidRPr="007C60C4" w:rsidRDefault="00890257" w:rsidP="00890257">
      <w:pPr>
        <w:pStyle w:val="Paragraphe"/>
      </w:pPr>
      <w:r w:rsidRPr="007C60C4">
        <w:t xml:space="preserve">Créatinine 100 </w:t>
      </w:r>
      <w:r>
        <w:t>μ</w:t>
      </w:r>
      <w:r w:rsidRPr="007C60C4">
        <w:t>mol/L</w:t>
      </w:r>
    </w:p>
    <w:p w:rsidR="00890257" w:rsidRPr="007C60C4" w:rsidRDefault="00890257" w:rsidP="00890257">
      <w:pPr>
        <w:pStyle w:val="Paragraphe"/>
      </w:pPr>
      <w:r w:rsidRPr="007C60C4">
        <w:t>Diagnostic SVP</w:t>
      </w:r>
      <w:r>
        <w:t> ?</w:t>
      </w:r>
    </w:p>
    <w:p w:rsidR="00890257" w:rsidRPr="007C60C4" w:rsidRDefault="00890257" w:rsidP="00890257">
      <w:pPr>
        <w:pStyle w:val="Paragraphe"/>
        <w:numPr>
          <w:ilvl w:val="0"/>
          <w:numId w:val="75"/>
        </w:numPr>
      </w:pPr>
      <w:r w:rsidRPr="007C60C4">
        <w:t>Diurèse osmotique</w:t>
      </w:r>
    </w:p>
    <w:p w:rsidR="00890257" w:rsidRDefault="00890257" w:rsidP="00890257">
      <w:pPr>
        <w:pStyle w:val="Paragraphe"/>
        <w:numPr>
          <w:ilvl w:val="0"/>
          <w:numId w:val="75"/>
        </w:numPr>
      </w:pPr>
      <w:r>
        <w:t xml:space="preserve">Déshydratation sévère </w:t>
      </w:r>
      <w:r w:rsidRPr="007C60C4">
        <w:t>(avec perte de plus d’eau que de Na+)</w:t>
      </w:r>
    </w:p>
    <w:p w:rsidR="00890257" w:rsidRDefault="00890257" w:rsidP="00890257">
      <w:pPr>
        <w:pStyle w:val="Paragraphe"/>
        <w:numPr>
          <w:ilvl w:val="0"/>
          <w:numId w:val="75"/>
        </w:numPr>
      </w:pPr>
      <w:r w:rsidRPr="007C60C4">
        <w:t>Diabète insipide</w:t>
      </w:r>
    </w:p>
    <w:p w:rsidR="00890257" w:rsidRDefault="00890257">
      <w:pPr>
        <w:rPr>
          <w:rFonts w:ascii="Times New Roman" w:hAnsi="Times New Roman"/>
          <w:bCs/>
          <w:lang w:val="fr-FR"/>
        </w:rPr>
      </w:pPr>
    </w:p>
    <w:p w:rsidR="00AC4F33" w:rsidRPr="00684224" w:rsidRDefault="00AC4F33" w:rsidP="00684224"/>
    <w:p w:rsidR="00890257" w:rsidRPr="007C60C4" w:rsidRDefault="00890257" w:rsidP="00890257">
      <w:pPr>
        <w:pStyle w:val="Titre4"/>
      </w:pPr>
      <w:r w:rsidRPr="007C60C4">
        <w:t>CAS 6</w:t>
      </w:r>
    </w:p>
    <w:p w:rsidR="00890257" w:rsidRDefault="00890257" w:rsidP="00890257">
      <w:pPr>
        <w:pStyle w:val="Paragraphe"/>
      </w:pPr>
      <w:r>
        <w:t xml:space="preserve">Femme 80 ans, sénile. Gastroentérite depuis 1 semaine. Confuse, alitée. </w:t>
      </w:r>
    </w:p>
    <w:p w:rsidR="00890257" w:rsidRPr="007C60C4" w:rsidRDefault="00890257" w:rsidP="00890257">
      <w:pPr>
        <w:pStyle w:val="Paragraphe"/>
      </w:pPr>
      <w:r w:rsidRPr="007C60C4">
        <w:t>Examen = déshydratée, T</w:t>
      </w:r>
      <w:r w:rsidRPr="007C60C4">
        <w:rPr>
          <w:vertAlign w:val="superscript"/>
        </w:rPr>
        <w:t>o</w:t>
      </w:r>
      <w:r w:rsidRPr="007C60C4">
        <w:t xml:space="preserve"> 38,5</w:t>
      </w:r>
    </w:p>
    <w:p w:rsidR="00890257" w:rsidRPr="00262D91" w:rsidRDefault="00890257" w:rsidP="00890257">
      <w:pPr>
        <w:pStyle w:val="Paragraphe"/>
        <w:rPr>
          <w:lang w:val="it-IT"/>
        </w:rPr>
      </w:pPr>
      <w:r w:rsidRPr="00262D91">
        <w:rPr>
          <w:lang w:val="it-IT"/>
        </w:rPr>
        <w:t>Na</w:t>
      </w:r>
      <w:r w:rsidRPr="00D31F94">
        <w:rPr>
          <w:vertAlign w:val="superscript"/>
          <w:lang w:val="it-IT"/>
        </w:rPr>
        <w:t>+</w:t>
      </w:r>
      <w:r w:rsidRPr="00262D91">
        <w:rPr>
          <w:lang w:val="it-IT"/>
        </w:rPr>
        <w:t xml:space="preserve"> 174 mmol/L</w:t>
      </w:r>
    </w:p>
    <w:p w:rsidR="00890257" w:rsidRPr="00262D91" w:rsidRDefault="00890257" w:rsidP="00890257">
      <w:pPr>
        <w:pStyle w:val="Paragraphe"/>
        <w:rPr>
          <w:lang w:val="it-IT"/>
        </w:rPr>
      </w:pPr>
      <w:proofErr w:type="gramStart"/>
      <w:r w:rsidRPr="00262D91">
        <w:rPr>
          <w:lang w:val="it-IT"/>
        </w:rPr>
        <w:t>U</w:t>
      </w:r>
      <w:r w:rsidRPr="00262D91">
        <w:rPr>
          <w:vertAlign w:val="subscript"/>
          <w:lang w:val="it-IT"/>
        </w:rPr>
        <w:t>Na</w:t>
      </w:r>
      <w:r w:rsidRPr="00262D91">
        <w:rPr>
          <w:lang w:val="it-IT"/>
        </w:rPr>
        <w:t xml:space="preserve"> 5 mmol</w:t>
      </w:r>
      <w:proofErr w:type="gramEnd"/>
      <w:r w:rsidRPr="00262D91">
        <w:rPr>
          <w:lang w:val="it-IT"/>
        </w:rPr>
        <w:t>/L</w:t>
      </w:r>
    </w:p>
    <w:p w:rsidR="00890257" w:rsidRPr="00262D91" w:rsidRDefault="00890257" w:rsidP="00890257">
      <w:pPr>
        <w:pStyle w:val="Paragraphe"/>
        <w:rPr>
          <w:lang w:val="it-IT"/>
        </w:rPr>
      </w:pPr>
      <w:r w:rsidRPr="00262D91">
        <w:rPr>
          <w:lang w:val="it-IT"/>
        </w:rPr>
        <w:t>U</w:t>
      </w:r>
      <w:r w:rsidRPr="00262D91">
        <w:rPr>
          <w:vertAlign w:val="subscript"/>
          <w:lang w:val="it-IT"/>
        </w:rPr>
        <w:t>Osm</w:t>
      </w:r>
      <w:r w:rsidRPr="00262D91">
        <w:rPr>
          <w:lang w:val="it-IT"/>
        </w:rPr>
        <w:t xml:space="preserve"> 800 mOsm/kg</w:t>
      </w:r>
    </w:p>
    <w:p w:rsidR="00890257" w:rsidRPr="00262D91" w:rsidRDefault="00890257" w:rsidP="00890257">
      <w:pPr>
        <w:pStyle w:val="Paragraphe"/>
        <w:rPr>
          <w:lang w:val="it-IT"/>
        </w:rPr>
      </w:pPr>
      <w:r w:rsidRPr="00262D91">
        <w:rPr>
          <w:lang w:val="it-IT"/>
        </w:rPr>
        <w:t>Diurèse = 400 ml/d</w:t>
      </w:r>
    </w:p>
    <w:p w:rsidR="00890257" w:rsidRPr="007C60C4" w:rsidRDefault="00890257" w:rsidP="00890257">
      <w:pPr>
        <w:pStyle w:val="Paragraphe"/>
      </w:pPr>
      <w:r w:rsidRPr="007C60C4">
        <w:t>1. Le U</w:t>
      </w:r>
      <w:r w:rsidRPr="007C60C4">
        <w:rPr>
          <w:vertAlign w:val="subscript"/>
        </w:rPr>
        <w:t xml:space="preserve">Na </w:t>
      </w:r>
      <w:r w:rsidRPr="007C60C4">
        <w:t>est-il approprié</w:t>
      </w:r>
      <w:r>
        <w:t xml:space="preserve"> </w:t>
      </w:r>
      <w:r w:rsidRPr="007C60C4">
        <w:t>?</w:t>
      </w:r>
    </w:p>
    <w:p w:rsidR="00890257" w:rsidRPr="007C60C4" w:rsidRDefault="00890257" w:rsidP="00890257">
      <w:pPr>
        <w:pStyle w:val="Paragraphe"/>
      </w:pPr>
      <w:r w:rsidRPr="007C60C4">
        <w:t>2. Pourquoi est-elle hypernatrémique</w:t>
      </w:r>
      <w:r>
        <w:t xml:space="preserve"> </w:t>
      </w:r>
      <w:r w:rsidRPr="007C60C4">
        <w:t>?</w:t>
      </w:r>
    </w:p>
    <w:p w:rsidR="00890257" w:rsidRDefault="00890257" w:rsidP="00890257">
      <w:pPr>
        <w:pStyle w:val="Paragraphe"/>
      </w:pPr>
      <w:r w:rsidRPr="007C60C4">
        <w:t xml:space="preserve">3. </w:t>
      </w:r>
      <w:r>
        <w:t>Quelle sera la v</w:t>
      </w:r>
      <w:r w:rsidRPr="007C60C4">
        <w:t>itesse maximal</w:t>
      </w:r>
      <w:r>
        <w:t>e de correction de la natrémie ?</w:t>
      </w:r>
    </w:p>
    <w:p w:rsidR="00890257" w:rsidRDefault="00890257" w:rsidP="00890257">
      <w:pPr>
        <w:pStyle w:val="Paragraphe"/>
      </w:pPr>
    </w:p>
    <w:p w:rsidR="00890257" w:rsidRPr="00EA5793" w:rsidRDefault="00890257" w:rsidP="00890257">
      <w:pPr>
        <w:pStyle w:val="Titre4"/>
      </w:pPr>
      <w:r w:rsidRPr="00EA5793">
        <w:t>CAS 7</w:t>
      </w:r>
    </w:p>
    <w:p w:rsidR="00890257" w:rsidRPr="00EA5793" w:rsidRDefault="00890257" w:rsidP="00890257">
      <w:pPr>
        <w:pStyle w:val="Paragraphe"/>
      </w:pPr>
      <w:r>
        <w:t>Voici u</w:t>
      </w:r>
      <w:r w:rsidRPr="00EA5793">
        <w:t xml:space="preserve">n </w:t>
      </w:r>
      <w:r>
        <w:t xml:space="preserve">test de labo </w:t>
      </w:r>
      <w:r w:rsidRPr="00EA5793">
        <w:t>qui traîne à l’urgence</w:t>
      </w:r>
      <w:r>
        <w:t xml:space="preserve"> </w:t>
      </w:r>
      <w:r w:rsidRPr="00EA5793">
        <w:t>:</w:t>
      </w:r>
    </w:p>
    <w:tbl>
      <w:tblPr>
        <w:tblW w:w="0" w:type="auto"/>
        <w:jc w:val="center"/>
        <w:tblLook w:val="00A0"/>
      </w:tblPr>
      <w:tblGrid>
        <w:gridCol w:w="2926"/>
        <w:gridCol w:w="2927"/>
        <w:gridCol w:w="2927"/>
      </w:tblGrid>
      <w:tr w:rsidR="00890257" w:rsidRPr="007D2984">
        <w:trPr>
          <w:jc w:val="center"/>
        </w:trPr>
        <w:tc>
          <w:tcPr>
            <w:tcW w:w="2926" w:type="dxa"/>
          </w:tcPr>
          <w:p w:rsidR="00890257" w:rsidRPr="007F1BE1" w:rsidRDefault="00890257" w:rsidP="00890257">
            <w:pPr>
              <w:pStyle w:val="Paragraphe"/>
              <w:spacing w:after="0" w:line="240" w:lineRule="auto"/>
              <w:jc w:val="center"/>
              <w:rPr>
                <w:sz w:val="22"/>
                <w:szCs w:val="22"/>
              </w:rPr>
            </w:pPr>
            <w:r w:rsidRPr="007F1BE1">
              <w:rPr>
                <w:sz w:val="22"/>
                <w:szCs w:val="22"/>
              </w:rPr>
              <w:t>Na</w:t>
            </w:r>
            <w:r w:rsidRPr="007F1BE1">
              <w:rPr>
                <w:sz w:val="22"/>
                <w:szCs w:val="22"/>
                <w:vertAlign w:val="superscript"/>
              </w:rPr>
              <w:t>+</w:t>
            </w:r>
            <w:r w:rsidRPr="007F1BE1">
              <w:rPr>
                <w:sz w:val="22"/>
                <w:szCs w:val="22"/>
              </w:rPr>
              <w:t xml:space="preserve"> 129 mmol/L</w:t>
            </w:r>
          </w:p>
        </w:tc>
        <w:tc>
          <w:tcPr>
            <w:tcW w:w="2927" w:type="dxa"/>
          </w:tcPr>
          <w:p w:rsidR="00890257" w:rsidRPr="007F1BE1" w:rsidRDefault="00890257" w:rsidP="00890257">
            <w:pPr>
              <w:pStyle w:val="Paragraphe"/>
              <w:spacing w:after="0" w:line="240" w:lineRule="auto"/>
              <w:jc w:val="center"/>
              <w:rPr>
                <w:sz w:val="22"/>
                <w:szCs w:val="22"/>
              </w:rPr>
            </w:pPr>
            <w:r w:rsidRPr="007F1BE1">
              <w:rPr>
                <w:sz w:val="22"/>
                <w:szCs w:val="22"/>
              </w:rPr>
              <w:t>K</w:t>
            </w:r>
            <w:r w:rsidRPr="007F1BE1">
              <w:rPr>
                <w:sz w:val="22"/>
                <w:szCs w:val="22"/>
                <w:vertAlign w:val="superscript"/>
              </w:rPr>
              <w:t>+</w:t>
            </w:r>
            <w:r w:rsidRPr="007F1BE1">
              <w:rPr>
                <w:sz w:val="22"/>
                <w:szCs w:val="22"/>
              </w:rPr>
              <w:t xml:space="preserve"> 4 mmol/L</w:t>
            </w:r>
          </w:p>
        </w:tc>
        <w:tc>
          <w:tcPr>
            <w:tcW w:w="2927" w:type="dxa"/>
          </w:tcPr>
          <w:p w:rsidR="00890257" w:rsidRPr="007F1BE1" w:rsidRDefault="00890257" w:rsidP="00890257">
            <w:pPr>
              <w:pStyle w:val="Paragraphe"/>
              <w:spacing w:after="0" w:line="240" w:lineRule="auto"/>
              <w:jc w:val="center"/>
              <w:rPr>
                <w:sz w:val="22"/>
                <w:szCs w:val="22"/>
              </w:rPr>
            </w:pPr>
            <w:r w:rsidRPr="007F1BE1">
              <w:rPr>
                <w:sz w:val="22"/>
                <w:szCs w:val="22"/>
              </w:rPr>
              <w:t>Cl</w:t>
            </w:r>
            <w:r w:rsidRPr="007F1BE1">
              <w:rPr>
                <w:sz w:val="22"/>
                <w:szCs w:val="22"/>
                <w:vertAlign w:val="superscript"/>
              </w:rPr>
              <w:t>-</w:t>
            </w:r>
            <w:r w:rsidRPr="007F1BE1">
              <w:rPr>
                <w:sz w:val="22"/>
                <w:szCs w:val="22"/>
              </w:rPr>
              <w:t xml:space="preserve"> 95 mmol/</w:t>
            </w:r>
            <w:proofErr w:type="gramStart"/>
            <w:r w:rsidRPr="007F1BE1">
              <w:rPr>
                <w:sz w:val="22"/>
                <w:szCs w:val="22"/>
              </w:rPr>
              <w:t>L</w:t>
            </w:r>
            <w:proofErr w:type="gramEnd"/>
          </w:p>
        </w:tc>
      </w:tr>
      <w:tr w:rsidR="00890257" w:rsidRPr="007D2984">
        <w:trPr>
          <w:jc w:val="center"/>
        </w:trPr>
        <w:tc>
          <w:tcPr>
            <w:tcW w:w="2926" w:type="dxa"/>
          </w:tcPr>
          <w:p w:rsidR="00890257" w:rsidRPr="007F1BE1" w:rsidRDefault="00890257" w:rsidP="00890257">
            <w:pPr>
              <w:pStyle w:val="Paragraphe"/>
              <w:spacing w:after="0" w:line="240" w:lineRule="auto"/>
              <w:jc w:val="center"/>
              <w:rPr>
                <w:sz w:val="22"/>
                <w:szCs w:val="22"/>
              </w:rPr>
            </w:pPr>
            <w:r w:rsidRPr="007F1BE1">
              <w:rPr>
                <w:sz w:val="22"/>
                <w:szCs w:val="22"/>
              </w:rPr>
              <w:t>Créatinine 180 μmol/</w:t>
            </w:r>
            <w:proofErr w:type="gramStart"/>
            <w:r w:rsidRPr="007F1BE1">
              <w:rPr>
                <w:sz w:val="22"/>
                <w:szCs w:val="22"/>
              </w:rPr>
              <w:t>L</w:t>
            </w:r>
            <w:proofErr w:type="gramEnd"/>
          </w:p>
        </w:tc>
        <w:tc>
          <w:tcPr>
            <w:tcW w:w="2927" w:type="dxa"/>
          </w:tcPr>
          <w:p w:rsidR="00890257" w:rsidRPr="007F1BE1" w:rsidRDefault="00890257" w:rsidP="00890257">
            <w:pPr>
              <w:pStyle w:val="Paragraphe"/>
              <w:spacing w:after="0" w:line="240" w:lineRule="auto"/>
              <w:jc w:val="center"/>
              <w:rPr>
                <w:sz w:val="22"/>
                <w:szCs w:val="22"/>
              </w:rPr>
            </w:pPr>
            <w:r w:rsidRPr="007F1BE1">
              <w:rPr>
                <w:sz w:val="22"/>
                <w:szCs w:val="22"/>
              </w:rPr>
              <w:t>Glycémie 32 mmol/</w:t>
            </w:r>
            <w:proofErr w:type="gramStart"/>
            <w:r w:rsidRPr="007F1BE1">
              <w:rPr>
                <w:sz w:val="22"/>
                <w:szCs w:val="22"/>
              </w:rPr>
              <w:t>L</w:t>
            </w:r>
            <w:proofErr w:type="gramEnd"/>
          </w:p>
        </w:tc>
        <w:tc>
          <w:tcPr>
            <w:tcW w:w="2927" w:type="dxa"/>
          </w:tcPr>
          <w:p w:rsidR="00890257" w:rsidRPr="007F1BE1" w:rsidRDefault="00890257" w:rsidP="00890257">
            <w:pPr>
              <w:pStyle w:val="Paragraphe"/>
              <w:spacing w:after="0" w:line="240" w:lineRule="auto"/>
              <w:jc w:val="center"/>
              <w:rPr>
                <w:sz w:val="22"/>
                <w:szCs w:val="22"/>
              </w:rPr>
            </w:pPr>
            <w:r w:rsidRPr="007F1BE1">
              <w:rPr>
                <w:sz w:val="22"/>
                <w:szCs w:val="22"/>
              </w:rPr>
              <w:t>Urée 16 mmol/</w:t>
            </w:r>
            <w:proofErr w:type="gramStart"/>
            <w:r w:rsidRPr="007F1BE1">
              <w:rPr>
                <w:sz w:val="22"/>
                <w:szCs w:val="22"/>
              </w:rPr>
              <w:t>L</w:t>
            </w:r>
            <w:proofErr w:type="gramEnd"/>
          </w:p>
        </w:tc>
      </w:tr>
      <w:tr w:rsidR="00890257" w:rsidRPr="007D2984">
        <w:trPr>
          <w:jc w:val="center"/>
        </w:trPr>
        <w:tc>
          <w:tcPr>
            <w:tcW w:w="2926" w:type="dxa"/>
          </w:tcPr>
          <w:p w:rsidR="00890257" w:rsidRPr="007F1BE1" w:rsidRDefault="00890257" w:rsidP="00890257">
            <w:pPr>
              <w:pStyle w:val="Paragraphe"/>
              <w:spacing w:after="0" w:line="240" w:lineRule="auto"/>
              <w:jc w:val="center"/>
              <w:rPr>
                <w:sz w:val="22"/>
                <w:szCs w:val="22"/>
              </w:rPr>
            </w:pPr>
            <w:r w:rsidRPr="007F1BE1">
              <w:rPr>
                <w:sz w:val="22"/>
                <w:szCs w:val="22"/>
              </w:rPr>
              <w:t>P</w:t>
            </w:r>
            <w:r w:rsidRPr="007F1BE1">
              <w:rPr>
                <w:sz w:val="22"/>
                <w:szCs w:val="22"/>
                <w:vertAlign w:val="subscript"/>
              </w:rPr>
              <w:t xml:space="preserve">osm </w:t>
            </w:r>
            <w:r w:rsidRPr="007F1BE1">
              <w:rPr>
                <w:sz w:val="22"/>
                <w:szCs w:val="22"/>
              </w:rPr>
              <w:t>306 mOsm/kg</w:t>
            </w:r>
          </w:p>
        </w:tc>
        <w:tc>
          <w:tcPr>
            <w:tcW w:w="2927" w:type="dxa"/>
          </w:tcPr>
          <w:p w:rsidR="00890257" w:rsidRPr="007F1BE1" w:rsidRDefault="00890257" w:rsidP="00890257">
            <w:pPr>
              <w:pStyle w:val="Paragraphe"/>
              <w:spacing w:after="0" w:line="240" w:lineRule="auto"/>
              <w:jc w:val="center"/>
              <w:rPr>
                <w:sz w:val="22"/>
                <w:szCs w:val="22"/>
              </w:rPr>
            </w:pPr>
          </w:p>
        </w:tc>
        <w:tc>
          <w:tcPr>
            <w:tcW w:w="2927" w:type="dxa"/>
          </w:tcPr>
          <w:p w:rsidR="00890257" w:rsidRPr="007F1BE1" w:rsidRDefault="00890257" w:rsidP="00890257">
            <w:pPr>
              <w:pStyle w:val="Paragraphe"/>
              <w:spacing w:after="0" w:line="240" w:lineRule="auto"/>
              <w:jc w:val="center"/>
              <w:rPr>
                <w:sz w:val="22"/>
                <w:szCs w:val="22"/>
              </w:rPr>
            </w:pPr>
          </w:p>
        </w:tc>
      </w:tr>
    </w:tbl>
    <w:p w:rsidR="00890257" w:rsidRDefault="00890257" w:rsidP="00890257">
      <w:pPr>
        <w:pStyle w:val="Paragraphe"/>
        <w:rPr>
          <w:b/>
        </w:rPr>
      </w:pPr>
    </w:p>
    <w:p w:rsidR="00890257" w:rsidRPr="00EA5793" w:rsidRDefault="00890257" w:rsidP="00890257">
      <w:pPr>
        <w:pStyle w:val="Paragraphe"/>
        <w:rPr>
          <w:b/>
        </w:rPr>
      </w:pPr>
    </w:p>
    <w:tbl>
      <w:tblPr>
        <w:tblW w:w="0" w:type="auto"/>
        <w:tblLook w:val="00A0"/>
      </w:tblPr>
      <w:tblGrid>
        <w:gridCol w:w="2926"/>
        <w:gridCol w:w="2926"/>
      </w:tblGrid>
      <w:tr w:rsidR="00890257" w:rsidRPr="007D2984">
        <w:trPr>
          <w:trHeight w:val="309"/>
        </w:trPr>
        <w:tc>
          <w:tcPr>
            <w:tcW w:w="2926" w:type="dxa"/>
          </w:tcPr>
          <w:p w:rsidR="00890257" w:rsidRPr="007F1BE1" w:rsidRDefault="00890257" w:rsidP="00890257">
            <w:pPr>
              <w:pStyle w:val="Paragraphe"/>
              <w:spacing w:after="0" w:line="240" w:lineRule="auto"/>
              <w:jc w:val="center"/>
              <w:rPr>
                <w:sz w:val="22"/>
                <w:szCs w:val="22"/>
              </w:rPr>
            </w:pPr>
            <w:r w:rsidRPr="007F1BE1">
              <w:rPr>
                <w:sz w:val="22"/>
                <w:szCs w:val="22"/>
              </w:rPr>
              <w:t>pH 7,32</w:t>
            </w:r>
          </w:p>
        </w:tc>
        <w:tc>
          <w:tcPr>
            <w:tcW w:w="2926" w:type="dxa"/>
          </w:tcPr>
          <w:p w:rsidR="00890257" w:rsidRPr="007F1BE1" w:rsidRDefault="00890257" w:rsidP="00890257">
            <w:pPr>
              <w:pStyle w:val="Paragraphe"/>
              <w:spacing w:after="0" w:line="240" w:lineRule="auto"/>
              <w:jc w:val="center"/>
              <w:rPr>
                <w:sz w:val="22"/>
                <w:szCs w:val="22"/>
              </w:rPr>
            </w:pPr>
            <w:r w:rsidRPr="007F1BE1">
              <w:rPr>
                <w:sz w:val="22"/>
                <w:szCs w:val="22"/>
              </w:rPr>
              <w:t>PCO</w:t>
            </w:r>
            <w:r w:rsidRPr="007F1BE1">
              <w:rPr>
                <w:sz w:val="22"/>
                <w:szCs w:val="22"/>
                <w:vertAlign w:val="subscript"/>
              </w:rPr>
              <w:t>2</w:t>
            </w:r>
            <w:r w:rsidRPr="007F1BE1">
              <w:rPr>
                <w:sz w:val="22"/>
                <w:szCs w:val="22"/>
              </w:rPr>
              <w:t xml:space="preserve"> 30 mmHg</w:t>
            </w:r>
          </w:p>
        </w:tc>
      </w:tr>
      <w:tr w:rsidR="00890257" w:rsidRPr="007D2984">
        <w:trPr>
          <w:trHeight w:val="328"/>
        </w:trPr>
        <w:tc>
          <w:tcPr>
            <w:tcW w:w="2926" w:type="dxa"/>
          </w:tcPr>
          <w:p w:rsidR="00890257" w:rsidRPr="007F1BE1" w:rsidRDefault="00890257" w:rsidP="00890257">
            <w:pPr>
              <w:pStyle w:val="Paragraphe"/>
              <w:spacing w:after="0" w:line="240" w:lineRule="auto"/>
              <w:jc w:val="center"/>
              <w:rPr>
                <w:sz w:val="22"/>
                <w:szCs w:val="22"/>
              </w:rPr>
            </w:pPr>
            <w:r w:rsidRPr="007F1BE1">
              <w:rPr>
                <w:sz w:val="22"/>
                <w:szCs w:val="22"/>
              </w:rPr>
              <w:t>PO</w:t>
            </w:r>
            <w:r w:rsidRPr="007F1BE1">
              <w:rPr>
                <w:sz w:val="22"/>
                <w:szCs w:val="22"/>
                <w:vertAlign w:val="subscript"/>
              </w:rPr>
              <w:t>2</w:t>
            </w:r>
            <w:r w:rsidRPr="007F1BE1">
              <w:rPr>
                <w:sz w:val="22"/>
                <w:szCs w:val="22"/>
              </w:rPr>
              <w:t xml:space="preserve"> 95 mmHg</w:t>
            </w:r>
          </w:p>
        </w:tc>
        <w:tc>
          <w:tcPr>
            <w:tcW w:w="2926" w:type="dxa"/>
          </w:tcPr>
          <w:p w:rsidR="00890257" w:rsidRPr="007F1BE1" w:rsidRDefault="00890257" w:rsidP="00890257">
            <w:pPr>
              <w:pStyle w:val="Paragraphe"/>
              <w:spacing w:after="0" w:line="240" w:lineRule="auto"/>
              <w:jc w:val="center"/>
              <w:rPr>
                <w:sz w:val="22"/>
                <w:szCs w:val="22"/>
              </w:rPr>
            </w:pPr>
            <w:r w:rsidRPr="007F1BE1">
              <w:rPr>
                <w:sz w:val="22"/>
                <w:szCs w:val="22"/>
              </w:rPr>
              <w:t>HCO</w:t>
            </w:r>
            <w:r w:rsidRPr="007F1BE1">
              <w:rPr>
                <w:sz w:val="22"/>
                <w:szCs w:val="22"/>
                <w:vertAlign w:val="subscript"/>
              </w:rPr>
              <w:t>3</w:t>
            </w:r>
            <w:r w:rsidRPr="007F1BE1">
              <w:rPr>
                <w:sz w:val="22"/>
                <w:szCs w:val="22"/>
                <w:vertAlign w:val="superscript"/>
              </w:rPr>
              <w:t xml:space="preserve">- </w:t>
            </w:r>
            <w:r w:rsidRPr="007F1BE1">
              <w:rPr>
                <w:sz w:val="22"/>
                <w:szCs w:val="22"/>
              </w:rPr>
              <w:t>15 mmol/</w:t>
            </w:r>
            <w:proofErr w:type="gramStart"/>
            <w:r w:rsidRPr="007F1BE1">
              <w:rPr>
                <w:sz w:val="22"/>
                <w:szCs w:val="22"/>
              </w:rPr>
              <w:t>L</w:t>
            </w:r>
            <w:proofErr w:type="gramEnd"/>
          </w:p>
        </w:tc>
      </w:tr>
    </w:tbl>
    <w:p w:rsidR="00890257" w:rsidRDefault="00890257" w:rsidP="00890257">
      <w:pPr>
        <w:pStyle w:val="Paragraphe"/>
      </w:pPr>
    </w:p>
    <w:p w:rsidR="00890257" w:rsidRDefault="00890257" w:rsidP="00890257">
      <w:pPr>
        <w:pStyle w:val="Paragraphe"/>
      </w:pPr>
    </w:p>
    <w:tbl>
      <w:tblPr>
        <w:tblW w:w="0" w:type="auto"/>
        <w:tblLook w:val="00A0"/>
      </w:tblPr>
      <w:tblGrid>
        <w:gridCol w:w="4390"/>
        <w:gridCol w:w="4390"/>
      </w:tblGrid>
      <w:tr w:rsidR="00890257" w:rsidRPr="007D2984">
        <w:tc>
          <w:tcPr>
            <w:tcW w:w="4390" w:type="dxa"/>
          </w:tcPr>
          <w:p w:rsidR="00890257" w:rsidRPr="007F1BE1" w:rsidRDefault="00890257" w:rsidP="00890257">
            <w:pPr>
              <w:pStyle w:val="Paragraphe"/>
              <w:spacing w:after="0" w:line="240" w:lineRule="auto"/>
              <w:rPr>
                <w:sz w:val="22"/>
                <w:szCs w:val="22"/>
              </w:rPr>
            </w:pPr>
            <w:r w:rsidRPr="007F1BE1">
              <w:rPr>
                <w:sz w:val="22"/>
                <w:szCs w:val="22"/>
              </w:rPr>
              <w:t>1. Quelle est la cause de l’hyponatrémie ?</w:t>
            </w:r>
          </w:p>
          <w:p w:rsidR="00890257" w:rsidRPr="007F1BE1" w:rsidRDefault="00890257" w:rsidP="00890257">
            <w:pPr>
              <w:pStyle w:val="Paragraphe"/>
              <w:numPr>
                <w:ilvl w:val="0"/>
                <w:numId w:val="76"/>
              </w:numPr>
              <w:spacing w:after="0" w:line="240" w:lineRule="auto"/>
              <w:rPr>
                <w:sz w:val="22"/>
                <w:szCs w:val="22"/>
              </w:rPr>
            </w:pPr>
            <w:r w:rsidRPr="007F1BE1">
              <w:rPr>
                <w:sz w:val="22"/>
                <w:szCs w:val="22"/>
              </w:rPr>
              <w:t>L’hyperglycémie</w:t>
            </w:r>
          </w:p>
          <w:p w:rsidR="00890257" w:rsidRPr="007F1BE1" w:rsidRDefault="00890257" w:rsidP="00890257">
            <w:pPr>
              <w:pStyle w:val="Paragraphe"/>
              <w:numPr>
                <w:ilvl w:val="0"/>
                <w:numId w:val="76"/>
              </w:numPr>
              <w:spacing w:after="0" w:line="240" w:lineRule="auto"/>
              <w:rPr>
                <w:sz w:val="22"/>
                <w:szCs w:val="22"/>
              </w:rPr>
            </w:pPr>
            <w:r w:rsidRPr="007F1BE1">
              <w:rPr>
                <w:sz w:val="22"/>
                <w:szCs w:val="22"/>
              </w:rPr>
              <w:t>Une pseudo-hyponatrémie</w:t>
            </w:r>
          </w:p>
          <w:p w:rsidR="00890257" w:rsidRPr="007F1BE1" w:rsidRDefault="00890257" w:rsidP="00890257">
            <w:pPr>
              <w:pStyle w:val="Paragraphe"/>
              <w:numPr>
                <w:ilvl w:val="0"/>
                <w:numId w:val="76"/>
              </w:numPr>
              <w:spacing w:after="0" w:line="240" w:lineRule="auto"/>
              <w:rPr>
                <w:sz w:val="22"/>
                <w:szCs w:val="22"/>
              </w:rPr>
            </w:pPr>
            <w:r w:rsidRPr="007F1BE1">
              <w:rPr>
                <w:sz w:val="22"/>
                <w:szCs w:val="22"/>
              </w:rPr>
              <w:t>Un SIADH</w:t>
            </w:r>
          </w:p>
          <w:p w:rsidR="00890257" w:rsidRPr="007F1BE1" w:rsidRDefault="00890257" w:rsidP="00890257">
            <w:pPr>
              <w:pStyle w:val="Paragraphe"/>
              <w:numPr>
                <w:ilvl w:val="0"/>
                <w:numId w:val="76"/>
              </w:numPr>
              <w:spacing w:after="0" w:line="240" w:lineRule="auto"/>
              <w:rPr>
                <w:sz w:val="22"/>
                <w:szCs w:val="22"/>
              </w:rPr>
            </w:pPr>
            <w:r w:rsidRPr="007F1BE1">
              <w:rPr>
                <w:sz w:val="22"/>
                <w:szCs w:val="22"/>
              </w:rPr>
              <w:t>Une sécrétion hémodynamique d’ADH</w:t>
            </w:r>
          </w:p>
          <w:p w:rsidR="00890257" w:rsidRPr="007F1BE1" w:rsidRDefault="00890257" w:rsidP="00890257">
            <w:pPr>
              <w:pStyle w:val="Paragraphe"/>
              <w:numPr>
                <w:ilvl w:val="0"/>
                <w:numId w:val="76"/>
              </w:numPr>
              <w:spacing w:after="0" w:line="240" w:lineRule="auto"/>
              <w:rPr>
                <w:sz w:val="22"/>
                <w:szCs w:val="22"/>
              </w:rPr>
            </w:pPr>
            <w:r w:rsidRPr="007F1BE1">
              <w:rPr>
                <w:sz w:val="22"/>
                <w:szCs w:val="22"/>
              </w:rPr>
              <w:t>Une insuffisance rénale</w:t>
            </w:r>
          </w:p>
        </w:tc>
        <w:tc>
          <w:tcPr>
            <w:tcW w:w="4390" w:type="dxa"/>
          </w:tcPr>
          <w:p w:rsidR="00890257" w:rsidRPr="007F1BE1" w:rsidRDefault="00890257" w:rsidP="00890257">
            <w:pPr>
              <w:pStyle w:val="Paragraphe"/>
              <w:spacing w:after="0" w:line="240" w:lineRule="auto"/>
              <w:rPr>
                <w:sz w:val="22"/>
                <w:szCs w:val="22"/>
              </w:rPr>
            </w:pPr>
            <w:r w:rsidRPr="007F1BE1">
              <w:rPr>
                <w:sz w:val="22"/>
                <w:szCs w:val="22"/>
              </w:rPr>
              <w:t>2. Quel est le trouble acidobasique ?</w:t>
            </w:r>
          </w:p>
          <w:p w:rsidR="00890257" w:rsidRPr="007F1BE1" w:rsidRDefault="00890257" w:rsidP="00890257">
            <w:pPr>
              <w:pStyle w:val="Paragraphe"/>
              <w:numPr>
                <w:ilvl w:val="0"/>
                <w:numId w:val="77"/>
              </w:numPr>
              <w:spacing w:after="0" w:line="240" w:lineRule="auto"/>
              <w:jc w:val="left"/>
              <w:rPr>
                <w:sz w:val="22"/>
                <w:szCs w:val="22"/>
              </w:rPr>
            </w:pPr>
            <w:r w:rsidRPr="007F1BE1">
              <w:rPr>
                <w:sz w:val="22"/>
                <w:szCs w:val="22"/>
              </w:rPr>
              <w:t>Une acidose métabolique à trou anionique augmenté, compensée</w:t>
            </w:r>
          </w:p>
          <w:p w:rsidR="00890257" w:rsidRPr="007F1BE1" w:rsidRDefault="00890257" w:rsidP="00890257">
            <w:pPr>
              <w:pStyle w:val="Paragraphe"/>
              <w:numPr>
                <w:ilvl w:val="0"/>
                <w:numId w:val="77"/>
              </w:numPr>
              <w:spacing w:after="0" w:line="240" w:lineRule="auto"/>
              <w:jc w:val="left"/>
              <w:rPr>
                <w:sz w:val="22"/>
                <w:szCs w:val="22"/>
              </w:rPr>
            </w:pPr>
            <w:r w:rsidRPr="007F1BE1">
              <w:rPr>
                <w:sz w:val="22"/>
                <w:szCs w:val="22"/>
              </w:rPr>
              <w:t>Une acidose métabolique à trou anionique normal, compensée</w:t>
            </w:r>
          </w:p>
          <w:p w:rsidR="00890257" w:rsidRPr="007F1BE1" w:rsidRDefault="00890257" w:rsidP="00890257">
            <w:pPr>
              <w:pStyle w:val="Paragraphe"/>
              <w:numPr>
                <w:ilvl w:val="0"/>
                <w:numId w:val="77"/>
              </w:numPr>
              <w:spacing w:after="0" w:line="240" w:lineRule="auto"/>
              <w:jc w:val="left"/>
              <w:rPr>
                <w:sz w:val="22"/>
                <w:szCs w:val="22"/>
              </w:rPr>
            </w:pPr>
            <w:r w:rsidRPr="007F1BE1">
              <w:rPr>
                <w:sz w:val="22"/>
                <w:szCs w:val="22"/>
              </w:rPr>
              <w:t>Une alcalose respiratoire compensée</w:t>
            </w:r>
          </w:p>
          <w:p w:rsidR="00890257" w:rsidRPr="007F1BE1" w:rsidRDefault="00890257" w:rsidP="00890257">
            <w:pPr>
              <w:pStyle w:val="Paragraphe"/>
              <w:numPr>
                <w:ilvl w:val="0"/>
                <w:numId w:val="77"/>
              </w:numPr>
              <w:spacing w:after="0" w:line="240" w:lineRule="auto"/>
              <w:jc w:val="left"/>
              <w:rPr>
                <w:sz w:val="22"/>
                <w:szCs w:val="22"/>
              </w:rPr>
            </w:pPr>
            <w:r w:rsidRPr="007F1BE1">
              <w:rPr>
                <w:sz w:val="22"/>
                <w:szCs w:val="22"/>
              </w:rPr>
              <w:t>Une alcalose respiratoire non compensée</w:t>
            </w:r>
          </w:p>
        </w:tc>
      </w:tr>
    </w:tbl>
    <w:p w:rsidR="00AC4F33" w:rsidRDefault="00AC4F33" w:rsidP="00890257">
      <w:pPr>
        <w:pStyle w:val="Paragraphe"/>
      </w:pPr>
    </w:p>
    <w:p w:rsidR="00890257" w:rsidRPr="00EA5793" w:rsidRDefault="00890257" w:rsidP="00890257">
      <w:pPr>
        <w:pStyle w:val="Paragraphe"/>
      </w:pPr>
    </w:p>
    <w:p w:rsidR="00890257" w:rsidRDefault="00890257">
      <w:pPr>
        <w:rPr>
          <w:rFonts w:ascii="Times New Roman" w:hAnsi="Times New Roman"/>
          <w:bCs/>
          <w:lang w:val="fr-FR"/>
        </w:rPr>
      </w:pPr>
    </w:p>
    <w:tbl>
      <w:tblPr>
        <w:tblW w:w="0" w:type="auto"/>
        <w:tblLook w:val="00A0"/>
      </w:tblPr>
      <w:tblGrid>
        <w:gridCol w:w="4390"/>
        <w:gridCol w:w="4390"/>
      </w:tblGrid>
      <w:tr w:rsidR="00890257" w:rsidRPr="007D2984">
        <w:tc>
          <w:tcPr>
            <w:tcW w:w="4390" w:type="dxa"/>
          </w:tcPr>
          <w:p w:rsidR="00890257" w:rsidRPr="007F1BE1" w:rsidRDefault="00890257" w:rsidP="00890257">
            <w:pPr>
              <w:pStyle w:val="Paragraphe"/>
              <w:spacing w:after="0" w:line="240" w:lineRule="auto"/>
              <w:rPr>
                <w:sz w:val="22"/>
                <w:szCs w:val="22"/>
              </w:rPr>
            </w:pPr>
            <w:r w:rsidRPr="007F1BE1">
              <w:rPr>
                <w:sz w:val="22"/>
                <w:szCs w:val="22"/>
              </w:rPr>
              <w:t>3. Pensez-vous que ce patient est déshydraté ?</w:t>
            </w:r>
          </w:p>
          <w:p w:rsidR="00890257" w:rsidRPr="007F1BE1" w:rsidRDefault="00890257" w:rsidP="00890257">
            <w:pPr>
              <w:pStyle w:val="Paragraphe"/>
              <w:numPr>
                <w:ilvl w:val="0"/>
                <w:numId w:val="78"/>
              </w:numPr>
              <w:spacing w:after="0" w:line="240" w:lineRule="auto"/>
              <w:rPr>
                <w:sz w:val="22"/>
                <w:szCs w:val="22"/>
              </w:rPr>
            </w:pPr>
            <w:r w:rsidRPr="007F1BE1">
              <w:rPr>
                <w:sz w:val="22"/>
                <w:szCs w:val="22"/>
              </w:rPr>
              <w:t>Oui, car l’hyponatrémie indique que son ADH est stimulé probablement par une baisse importante du VCE.</w:t>
            </w:r>
          </w:p>
          <w:p w:rsidR="00890257" w:rsidRPr="007F1BE1" w:rsidRDefault="00890257" w:rsidP="00890257">
            <w:pPr>
              <w:pStyle w:val="Paragraphe"/>
              <w:numPr>
                <w:ilvl w:val="0"/>
                <w:numId w:val="78"/>
              </w:numPr>
              <w:spacing w:after="0" w:line="240" w:lineRule="auto"/>
              <w:rPr>
                <w:sz w:val="22"/>
                <w:szCs w:val="22"/>
              </w:rPr>
            </w:pPr>
            <w:r w:rsidRPr="007F1BE1">
              <w:rPr>
                <w:sz w:val="22"/>
                <w:szCs w:val="22"/>
              </w:rPr>
              <w:t>Oui, par diurèse osmotique</w:t>
            </w:r>
          </w:p>
          <w:p w:rsidR="00890257" w:rsidRPr="007F1BE1" w:rsidRDefault="00890257" w:rsidP="00890257">
            <w:pPr>
              <w:pStyle w:val="Paragraphe"/>
              <w:numPr>
                <w:ilvl w:val="0"/>
                <w:numId w:val="78"/>
              </w:numPr>
              <w:spacing w:after="0" w:line="240" w:lineRule="auto"/>
              <w:rPr>
                <w:sz w:val="22"/>
                <w:szCs w:val="22"/>
              </w:rPr>
            </w:pPr>
            <w:r w:rsidRPr="007F1BE1">
              <w:rPr>
                <w:sz w:val="22"/>
                <w:szCs w:val="22"/>
              </w:rPr>
              <w:t>Non, parce que l’eau va sortir des cellules à cause de l’hyperosmolalité</w:t>
            </w:r>
          </w:p>
          <w:p w:rsidR="00890257" w:rsidRPr="007F1BE1" w:rsidRDefault="00890257" w:rsidP="00890257">
            <w:pPr>
              <w:pStyle w:val="Paragraphe"/>
              <w:numPr>
                <w:ilvl w:val="0"/>
                <w:numId w:val="78"/>
              </w:numPr>
              <w:spacing w:after="0" w:line="240" w:lineRule="auto"/>
              <w:rPr>
                <w:sz w:val="22"/>
                <w:szCs w:val="22"/>
              </w:rPr>
            </w:pPr>
            <w:r w:rsidRPr="007F1BE1">
              <w:rPr>
                <w:sz w:val="22"/>
                <w:szCs w:val="22"/>
              </w:rPr>
              <w:t>Non, parce que l’hyponatrémie indique qu’il a un excès d’eau dans son corps.</w:t>
            </w:r>
          </w:p>
        </w:tc>
        <w:tc>
          <w:tcPr>
            <w:tcW w:w="4390" w:type="dxa"/>
          </w:tcPr>
          <w:p w:rsidR="00890257" w:rsidRPr="007F1BE1" w:rsidRDefault="00890257" w:rsidP="00890257">
            <w:pPr>
              <w:pStyle w:val="Paragraphe"/>
              <w:spacing w:after="0" w:line="240" w:lineRule="auto"/>
              <w:rPr>
                <w:sz w:val="22"/>
                <w:szCs w:val="22"/>
              </w:rPr>
            </w:pPr>
            <w:r w:rsidRPr="007F1BE1">
              <w:rPr>
                <w:sz w:val="22"/>
                <w:szCs w:val="22"/>
              </w:rPr>
              <w:t>4. Qu’arrivera-t-il à sa [K</w:t>
            </w:r>
            <w:r w:rsidRPr="007F1BE1">
              <w:rPr>
                <w:sz w:val="22"/>
                <w:szCs w:val="22"/>
                <w:vertAlign w:val="superscript"/>
              </w:rPr>
              <w:t>+</w:t>
            </w:r>
            <w:r w:rsidRPr="007F1BE1">
              <w:rPr>
                <w:sz w:val="22"/>
                <w:szCs w:val="22"/>
              </w:rPr>
              <w:t>] quand on va commencer à lui administrer de l’insuline ?</w:t>
            </w:r>
          </w:p>
          <w:p w:rsidR="00890257" w:rsidRPr="007F1BE1" w:rsidRDefault="00890257" w:rsidP="00890257">
            <w:pPr>
              <w:pStyle w:val="Paragraphe"/>
              <w:numPr>
                <w:ilvl w:val="0"/>
                <w:numId w:val="79"/>
              </w:numPr>
              <w:spacing w:after="0" w:line="240" w:lineRule="auto"/>
              <w:rPr>
                <w:sz w:val="22"/>
                <w:szCs w:val="22"/>
              </w:rPr>
            </w:pPr>
            <w:r w:rsidRPr="007F1BE1">
              <w:rPr>
                <w:sz w:val="22"/>
                <w:szCs w:val="22"/>
              </w:rPr>
              <w:t>Augmentation</w:t>
            </w:r>
          </w:p>
          <w:p w:rsidR="00890257" w:rsidRPr="007F1BE1" w:rsidRDefault="00890257" w:rsidP="00890257">
            <w:pPr>
              <w:pStyle w:val="Paragraphe"/>
              <w:numPr>
                <w:ilvl w:val="0"/>
                <w:numId w:val="79"/>
              </w:numPr>
              <w:spacing w:after="0" w:line="240" w:lineRule="auto"/>
              <w:rPr>
                <w:sz w:val="22"/>
                <w:szCs w:val="22"/>
              </w:rPr>
            </w:pPr>
            <w:r w:rsidRPr="007F1BE1">
              <w:rPr>
                <w:sz w:val="22"/>
                <w:szCs w:val="22"/>
              </w:rPr>
              <w:t>Idem</w:t>
            </w:r>
          </w:p>
          <w:p w:rsidR="00890257" w:rsidRPr="007F1BE1" w:rsidRDefault="00890257" w:rsidP="00890257">
            <w:pPr>
              <w:pStyle w:val="Paragraphe"/>
              <w:numPr>
                <w:ilvl w:val="0"/>
                <w:numId w:val="79"/>
              </w:numPr>
              <w:spacing w:after="0" w:line="240" w:lineRule="auto"/>
              <w:rPr>
                <w:sz w:val="22"/>
                <w:szCs w:val="22"/>
              </w:rPr>
            </w:pPr>
            <w:r w:rsidRPr="007F1BE1">
              <w:rPr>
                <w:sz w:val="22"/>
                <w:szCs w:val="22"/>
              </w:rPr>
              <w:t>Diminution</w:t>
            </w:r>
          </w:p>
          <w:p w:rsidR="00890257" w:rsidRPr="007F1BE1" w:rsidRDefault="00890257" w:rsidP="00890257">
            <w:pPr>
              <w:pStyle w:val="Paragraphe"/>
              <w:numPr>
                <w:ilvl w:val="0"/>
                <w:numId w:val="79"/>
              </w:numPr>
              <w:spacing w:after="0" w:line="240" w:lineRule="auto"/>
              <w:rPr>
                <w:sz w:val="22"/>
                <w:szCs w:val="22"/>
              </w:rPr>
            </w:pPr>
            <w:r w:rsidRPr="007F1BE1">
              <w:rPr>
                <w:sz w:val="22"/>
                <w:szCs w:val="22"/>
              </w:rPr>
              <w:t>Autre</w:t>
            </w:r>
          </w:p>
        </w:tc>
      </w:tr>
    </w:tbl>
    <w:p w:rsidR="00890257" w:rsidRDefault="00890257" w:rsidP="00890257">
      <w:pPr>
        <w:pStyle w:val="Paragraphe"/>
      </w:pPr>
    </w:p>
    <w:p w:rsidR="00890257" w:rsidRPr="00E348F9" w:rsidRDefault="00890257" w:rsidP="00890257">
      <w:pPr>
        <w:pStyle w:val="Titre4"/>
      </w:pPr>
      <w:r w:rsidRPr="00E348F9">
        <w:t>CAS 8</w:t>
      </w:r>
    </w:p>
    <w:p w:rsidR="00890257" w:rsidRPr="00E348F9" w:rsidRDefault="00890257" w:rsidP="00890257">
      <w:pPr>
        <w:pStyle w:val="Paragraphe"/>
      </w:pPr>
      <w:r>
        <w:t>Un i</w:t>
      </w:r>
      <w:r w:rsidRPr="00E348F9">
        <w:t xml:space="preserve">tinérant comateux </w:t>
      </w:r>
      <w:r>
        <w:t xml:space="preserve">est </w:t>
      </w:r>
      <w:r w:rsidRPr="00E348F9">
        <w:t>amené à l’urgence</w:t>
      </w:r>
      <w:r>
        <w:t> :</w:t>
      </w:r>
    </w:p>
    <w:tbl>
      <w:tblPr>
        <w:tblW w:w="0" w:type="auto"/>
        <w:jc w:val="center"/>
        <w:tblLook w:val="00A0"/>
      </w:tblPr>
      <w:tblGrid>
        <w:gridCol w:w="2926"/>
        <w:gridCol w:w="2927"/>
        <w:gridCol w:w="2927"/>
      </w:tblGrid>
      <w:tr w:rsidR="00890257" w:rsidRPr="007D2984">
        <w:trPr>
          <w:jc w:val="center"/>
        </w:trPr>
        <w:tc>
          <w:tcPr>
            <w:tcW w:w="2926" w:type="dxa"/>
          </w:tcPr>
          <w:p w:rsidR="00890257" w:rsidRPr="007F1BE1" w:rsidRDefault="00890257" w:rsidP="00890257">
            <w:pPr>
              <w:pStyle w:val="Paragraphe"/>
              <w:spacing w:after="0" w:line="240" w:lineRule="auto"/>
              <w:jc w:val="center"/>
              <w:rPr>
                <w:sz w:val="22"/>
                <w:szCs w:val="22"/>
              </w:rPr>
            </w:pPr>
            <w:r w:rsidRPr="007F1BE1">
              <w:rPr>
                <w:sz w:val="22"/>
                <w:szCs w:val="22"/>
              </w:rPr>
              <w:t>TA 130/70</w:t>
            </w:r>
          </w:p>
        </w:tc>
        <w:tc>
          <w:tcPr>
            <w:tcW w:w="2927" w:type="dxa"/>
          </w:tcPr>
          <w:p w:rsidR="00890257" w:rsidRPr="007F1BE1" w:rsidRDefault="00890257" w:rsidP="00890257">
            <w:pPr>
              <w:pStyle w:val="Paragraphe"/>
              <w:spacing w:after="0" w:line="240" w:lineRule="auto"/>
              <w:jc w:val="center"/>
              <w:rPr>
                <w:sz w:val="22"/>
                <w:szCs w:val="22"/>
              </w:rPr>
            </w:pPr>
            <w:r w:rsidRPr="007F1BE1">
              <w:rPr>
                <w:sz w:val="22"/>
                <w:szCs w:val="22"/>
              </w:rPr>
              <w:t>Pouls 104</w:t>
            </w:r>
          </w:p>
        </w:tc>
        <w:tc>
          <w:tcPr>
            <w:tcW w:w="2927" w:type="dxa"/>
          </w:tcPr>
          <w:p w:rsidR="00890257" w:rsidRPr="007F1BE1" w:rsidRDefault="00890257" w:rsidP="00890257">
            <w:pPr>
              <w:pStyle w:val="Paragraphe"/>
              <w:spacing w:after="0" w:line="240" w:lineRule="auto"/>
              <w:jc w:val="center"/>
              <w:rPr>
                <w:sz w:val="22"/>
                <w:szCs w:val="22"/>
              </w:rPr>
            </w:pPr>
            <w:r w:rsidRPr="007F1BE1">
              <w:rPr>
                <w:sz w:val="22"/>
                <w:szCs w:val="22"/>
              </w:rPr>
              <w:t>T</w:t>
            </w:r>
            <w:r w:rsidRPr="007F1BE1">
              <w:rPr>
                <w:sz w:val="22"/>
                <w:szCs w:val="22"/>
                <w:vertAlign w:val="superscript"/>
              </w:rPr>
              <w:t>o</w:t>
            </w:r>
            <w:r w:rsidRPr="007F1BE1">
              <w:rPr>
                <w:sz w:val="22"/>
                <w:szCs w:val="22"/>
              </w:rPr>
              <w:t xml:space="preserve"> 36,5</w:t>
            </w:r>
          </w:p>
        </w:tc>
      </w:tr>
      <w:tr w:rsidR="00890257" w:rsidRPr="007D2984">
        <w:trPr>
          <w:jc w:val="center"/>
        </w:trPr>
        <w:tc>
          <w:tcPr>
            <w:tcW w:w="2926" w:type="dxa"/>
          </w:tcPr>
          <w:p w:rsidR="00890257" w:rsidRPr="007F1BE1" w:rsidRDefault="00890257" w:rsidP="00890257">
            <w:pPr>
              <w:pStyle w:val="Paragraphe"/>
              <w:spacing w:after="0" w:line="240" w:lineRule="auto"/>
              <w:jc w:val="center"/>
              <w:rPr>
                <w:sz w:val="22"/>
                <w:szCs w:val="22"/>
              </w:rPr>
            </w:pPr>
            <w:r w:rsidRPr="007F1BE1">
              <w:rPr>
                <w:sz w:val="22"/>
                <w:szCs w:val="22"/>
              </w:rPr>
              <w:t>Resp. 20</w:t>
            </w:r>
          </w:p>
          <w:p w:rsidR="00890257" w:rsidRPr="007F1BE1" w:rsidRDefault="00890257" w:rsidP="00890257">
            <w:pPr>
              <w:pStyle w:val="Paragraphe"/>
              <w:spacing w:after="0" w:line="240" w:lineRule="auto"/>
              <w:jc w:val="center"/>
              <w:rPr>
                <w:sz w:val="22"/>
                <w:szCs w:val="22"/>
              </w:rPr>
            </w:pPr>
          </w:p>
        </w:tc>
        <w:tc>
          <w:tcPr>
            <w:tcW w:w="2927" w:type="dxa"/>
          </w:tcPr>
          <w:p w:rsidR="00890257" w:rsidRPr="007F1BE1" w:rsidRDefault="00890257" w:rsidP="00890257">
            <w:pPr>
              <w:pStyle w:val="Paragraphe"/>
              <w:spacing w:after="0" w:line="240" w:lineRule="auto"/>
              <w:jc w:val="center"/>
              <w:rPr>
                <w:sz w:val="22"/>
                <w:szCs w:val="22"/>
              </w:rPr>
            </w:pPr>
          </w:p>
        </w:tc>
        <w:tc>
          <w:tcPr>
            <w:tcW w:w="2927" w:type="dxa"/>
          </w:tcPr>
          <w:p w:rsidR="00890257" w:rsidRPr="007F1BE1" w:rsidRDefault="00890257" w:rsidP="00890257">
            <w:pPr>
              <w:pStyle w:val="Paragraphe"/>
              <w:spacing w:after="0" w:line="240" w:lineRule="auto"/>
              <w:jc w:val="center"/>
              <w:rPr>
                <w:sz w:val="22"/>
                <w:szCs w:val="22"/>
              </w:rPr>
            </w:pPr>
          </w:p>
        </w:tc>
      </w:tr>
      <w:tr w:rsidR="00890257" w:rsidRPr="007D2984">
        <w:trPr>
          <w:jc w:val="center"/>
        </w:trPr>
        <w:tc>
          <w:tcPr>
            <w:tcW w:w="2926" w:type="dxa"/>
          </w:tcPr>
          <w:p w:rsidR="00890257" w:rsidRPr="007F1BE1" w:rsidRDefault="00890257" w:rsidP="00890257">
            <w:pPr>
              <w:pStyle w:val="Paragraphe"/>
              <w:spacing w:after="0" w:line="240" w:lineRule="auto"/>
              <w:jc w:val="center"/>
              <w:rPr>
                <w:sz w:val="22"/>
                <w:szCs w:val="22"/>
              </w:rPr>
            </w:pPr>
            <w:r w:rsidRPr="007F1BE1">
              <w:rPr>
                <w:sz w:val="22"/>
                <w:szCs w:val="22"/>
              </w:rPr>
              <w:t>Na</w:t>
            </w:r>
            <w:r w:rsidRPr="007F1BE1">
              <w:rPr>
                <w:sz w:val="22"/>
                <w:szCs w:val="22"/>
                <w:vertAlign w:val="superscript"/>
              </w:rPr>
              <w:t>+</w:t>
            </w:r>
            <w:r w:rsidRPr="007F1BE1">
              <w:rPr>
                <w:sz w:val="22"/>
                <w:szCs w:val="22"/>
              </w:rPr>
              <w:t xml:space="preserve"> 136 mmol/L</w:t>
            </w:r>
          </w:p>
        </w:tc>
        <w:tc>
          <w:tcPr>
            <w:tcW w:w="2927" w:type="dxa"/>
          </w:tcPr>
          <w:p w:rsidR="00890257" w:rsidRPr="007F1BE1" w:rsidRDefault="00890257" w:rsidP="00890257">
            <w:pPr>
              <w:pStyle w:val="Paragraphe"/>
              <w:spacing w:after="0" w:line="240" w:lineRule="auto"/>
              <w:jc w:val="center"/>
              <w:rPr>
                <w:sz w:val="22"/>
                <w:szCs w:val="22"/>
              </w:rPr>
            </w:pPr>
            <w:r w:rsidRPr="007F1BE1">
              <w:rPr>
                <w:sz w:val="22"/>
                <w:szCs w:val="22"/>
              </w:rPr>
              <w:t>Glycémie 5 mmol/</w:t>
            </w:r>
            <w:proofErr w:type="gramStart"/>
            <w:r w:rsidRPr="007F1BE1">
              <w:rPr>
                <w:sz w:val="22"/>
                <w:szCs w:val="22"/>
              </w:rPr>
              <w:t>L</w:t>
            </w:r>
            <w:proofErr w:type="gramEnd"/>
          </w:p>
        </w:tc>
        <w:tc>
          <w:tcPr>
            <w:tcW w:w="2927" w:type="dxa"/>
          </w:tcPr>
          <w:p w:rsidR="00890257" w:rsidRPr="007F1BE1" w:rsidRDefault="00890257" w:rsidP="00890257">
            <w:pPr>
              <w:pStyle w:val="Paragraphe"/>
              <w:spacing w:after="0" w:line="240" w:lineRule="auto"/>
              <w:jc w:val="center"/>
              <w:rPr>
                <w:sz w:val="22"/>
                <w:szCs w:val="22"/>
              </w:rPr>
            </w:pPr>
            <w:r w:rsidRPr="007F1BE1">
              <w:rPr>
                <w:sz w:val="22"/>
                <w:szCs w:val="22"/>
              </w:rPr>
              <w:t>Corps cétoniques -</w:t>
            </w:r>
          </w:p>
        </w:tc>
      </w:tr>
      <w:tr w:rsidR="00890257" w:rsidRPr="007D2984">
        <w:trPr>
          <w:jc w:val="center"/>
        </w:trPr>
        <w:tc>
          <w:tcPr>
            <w:tcW w:w="2926" w:type="dxa"/>
          </w:tcPr>
          <w:p w:rsidR="00890257" w:rsidRPr="007F1BE1" w:rsidRDefault="00890257" w:rsidP="00890257">
            <w:pPr>
              <w:pStyle w:val="Paragraphe"/>
              <w:spacing w:after="0" w:line="240" w:lineRule="auto"/>
              <w:jc w:val="center"/>
              <w:rPr>
                <w:sz w:val="22"/>
                <w:szCs w:val="22"/>
              </w:rPr>
            </w:pPr>
            <w:r w:rsidRPr="007F1BE1">
              <w:rPr>
                <w:sz w:val="22"/>
                <w:szCs w:val="22"/>
              </w:rPr>
              <w:t>K</w:t>
            </w:r>
            <w:r w:rsidRPr="007F1BE1">
              <w:rPr>
                <w:sz w:val="22"/>
                <w:szCs w:val="22"/>
                <w:vertAlign w:val="superscript"/>
              </w:rPr>
              <w:t>+</w:t>
            </w:r>
            <w:r w:rsidRPr="007F1BE1">
              <w:rPr>
                <w:sz w:val="22"/>
                <w:szCs w:val="22"/>
              </w:rPr>
              <w:t xml:space="preserve"> 4,9 mmol/LM</w:t>
            </w:r>
          </w:p>
        </w:tc>
        <w:tc>
          <w:tcPr>
            <w:tcW w:w="2927" w:type="dxa"/>
          </w:tcPr>
          <w:p w:rsidR="00890257" w:rsidRPr="007F1BE1" w:rsidRDefault="00890257" w:rsidP="00890257">
            <w:pPr>
              <w:pStyle w:val="Paragraphe"/>
              <w:spacing w:after="0" w:line="240" w:lineRule="auto"/>
              <w:jc w:val="center"/>
              <w:rPr>
                <w:sz w:val="22"/>
                <w:szCs w:val="22"/>
              </w:rPr>
            </w:pPr>
            <w:r w:rsidRPr="007F1BE1">
              <w:rPr>
                <w:sz w:val="22"/>
                <w:szCs w:val="22"/>
              </w:rPr>
              <w:t>Urée 5 mmol/</w:t>
            </w:r>
            <w:proofErr w:type="gramStart"/>
            <w:r w:rsidRPr="007F1BE1">
              <w:rPr>
                <w:sz w:val="22"/>
                <w:szCs w:val="22"/>
              </w:rPr>
              <w:t>L</w:t>
            </w:r>
            <w:proofErr w:type="gramEnd"/>
          </w:p>
        </w:tc>
        <w:tc>
          <w:tcPr>
            <w:tcW w:w="2927" w:type="dxa"/>
          </w:tcPr>
          <w:p w:rsidR="00890257" w:rsidRPr="007F1BE1" w:rsidRDefault="00890257" w:rsidP="00890257">
            <w:pPr>
              <w:pStyle w:val="Paragraphe"/>
              <w:spacing w:after="0" w:line="240" w:lineRule="auto"/>
              <w:jc w:val="center"/>
              <w:rPr>
                <w:sz w:val="22"/>
                <w:szCs w:val="22"/>
              </w:rPr>
            </w:pPr>
            <w:r w:rsidRPr="007F1BE1">
              <w:rPr>
                <w:sz w:val="22"/>
                <w:szCs w:val="22"/>
              </w:rPr>
              <w:t>Lactate 1 mmol/L (normal)</w:t>
            </w:r>
          </w:p>
        </w:tc>
      </w:tr>
      <w:tr w:rsidR="00890257" w:rsidRPr="007D2984">
        <w:trPr>
          <w:jc w:val="center"/>
        </w:trPr>
        <w:tc>
          <w:tcPr>
            <w:tcW w:w="2926" w:type="dxa"/>
          </w:tcPr>
          <w:p w:rsidR="00890257" w:rsidRPr="007F1BE1" w:rsidRDefault="00890257" w:rsidP="00890257">
            <w:pPr>
              <w:pStyle w:val="Paragraphe"/>
              <w:spacing w:after="0" w:line="240" w:lineRule="auto"/>
              <w:jc w:val="center"/>
              <w:rPr>
                <w:sz w:val="22"/>
                <w:szCs w:val="22"/>
                <w:lang w:val="en-CA"/>
              </w:rPr>
            </w:pPr>
            <w:r w:rsidRPr="007F1BE1">
              <w:rPr>
                <w:sz w:val="22"/>
                <w:szCs w:val="22"/>
                <w:lang w:val="en-CA"/>
              </w:rPr>
              <w:t>Cl</w:t>
            </w:r>
            <w:r w:rsidRPr="007F1BE1">
              <w:rPr>
                <w:sz w:val="22"/>
                <w:szCs w:val="22"/>
                <w:vertAlign w:val="superscript"/>
                <w:lang w:val="en-CA"/>
              </w:rPr>
              <w:t>-</w:t>
            </w:r>
            <w:r w:rsidRPr="007F1BE1">
              <w:rPr>
                <w:sz w:val="22"/>
                <w:szCs w:val="22"/>
                <w:lang w:val="en-CA"/>
              </w:rPr>
              <w:t xml:space="preserve"> 102 mmol/L</w:t>
            </w:r>
          </w:p>
          <w:p w:rsidR="00890257" w:rsidRPr="007F1BE1" w:rsidRDefault="00890257" w:rsidP="00890257">
            <w:pPr>
              <w:pStyle w:val="Paragraphe"/>
              <w:spacing w:after="0" w:line="240" w:lineRule="auto"/>
              <w:jc w:val="center"/>
              <w:rPr>
                <w:sz w:val="22"/>
                <w:szCs w:val="22"/>
              </w:rPr>
            </w:pPr>
          </w:p>
        </w:tc>
        <w:tc>
          <w:tcPr>
            <w:tcW w:w="2927" w:type="dxa"/>
          </w:tcPr>
          <w:p w:rsidR="00890257" w:rsidRPr="007F1BE1" w:rsidRDefault="00890257" w:rsidP="00890257">
            <w:pPr>
              <w:pStyle w:val="Paragraphe"/>
              <w:spacing w:after="0" w:line="240" w:lineRule="auto"/>
              <w:jc w:val="center"/>
              <w:rPr>
                <w:sz w:val="22"/>
                <w:szCs w:val="22"/>
              </w:rPr>
            </w:pPr>
            <w:r w:rsidRPr="007F1BE1">
              <w:rPr>
                <w:sz w:val="22"/>
                <w:szCs w:val="22"/>
              </w:rPr>
              <w:t>Créat. 95 μmol/</w:t>
            </w:r>
            <w:proofErr w:type="gramStart"/>
            <w:r w:rsidRPr="007F1BE1">
              <w:rPr>
                <w:sz w:val="22"/>
                <w:szCs w:val="22"/>
              </w:rPr>
              <w:t>L</w:t>
            </w:r>
            <w:proofErr w:type="gramEnd"/>
          </w:p>
        </w:tc>
        <w:tc>
          <w:tcPr>
            <w:tcW w:w="2927" w:type="dxa"/>
          </w:tcPr>
          <w:p w:rsidR="00890257" w:rsidRPr="007F1BE1" w:rsidRDefault="00890257" w:rsidP="00890257">
            <w:pPr>
              <w:pStyle w:val="Paragraphe"/>
              <w:spacing w:after="0" w:line="240" w:lineRule="auto"/>
              <w:jc w:val="center"/>
              <w:rPr>
                <w:sz w:val="22"/>
                <w:szCs w:val="22"/>
              </w:rPr>
            </w:pPr>
            <w:r w:rsidRPr="007F1BE1">
              <w:rPr>
                <w:sz w:val="22"/>
                <w:szCs w:val="22"/>
              </w:rPr>
              <w:t>Posm 322 mOsm/kg</w:t>
            </w:r>
          </w:p>
        </w:tc>
      </w:tr>
      <w:tr w:rsidR="00890257" w:rsidRPr="007D2984">
        <w:trPr>
          <w:jc w:val="center"/>
        </w:trPr>
        <w:tc>
          <w:tcPr>
            <w:tcW w:w="2926" w:type="dxa"/>
          </w:tcPr>
          <w:p w:rsidR="00890257" w:rsidRPr="007F1BE1" w:rsidRDefault="00890257" w:rsidP="00890257">
            <w:pPr>
              <w:pStyle w:val="Paragraphe"/>
              <w:spacing w:after="0" w:line="240" w:lineRule="auto"/>
              <w:jc w:val="center"/>
              <w:rPr>
                <w:sz w:val="22"/>
                <w:szCs w:val="22"/>
                <w:lang w:val="pt-BR"/>
              </w:rPr>
            </w:pPr>
            <w:r w:rsidRPr="007F1BE1">
              <w:rPr>
                <w:sz w:val="22"/>
                <w:szCs w:val="22"/>
                <w:lang w:val="pt-BR"/>
              </w:rPr>
              <w:t>pH 7,25 ([H</w:t>
            </w:r>
            <w:r w:rsidRPr="007F1BE1">
              <w:rPr>
                <w:sz w:val="22"/>
                <w:szCs w:val="22"/>
                <w:vertAlign w:val="superscript"/>
                <w:lang w:val="pt-BR"/>
              </w:rPr>
              <w:t>+</w:t>
            </w:r>
            <w:r w:rsidRPr="007F1BE1">
              <w:rPr>
                <w:sz w:val="22"/>
                <w:szCs w:val="22"/>
                <w:lang w:val="pt-BR"/>
              </w:rPr>
              <w:t>]=60 nM)</w:t>
            </w:r>
          </w:p>
          <w:p w:rsidR="00890257" w:rsidRPr="007F1BE1" w:rsidRDefault="00890257" w:rsidP="00890257">
            <w:pPr>
              <w:pStyle w:val="Paragraphe"/>
              <w:spacing w:after="0" w:line="240" w:lineRule="auto"/>
              <w:jc w:val="center"/>
              <w:rPr>
                <w:sz w:val="22"/>
                <w:szCs w:val="22"/>
                <w:lang w:val="pt-BR"/>
              </w:rPr>
            </w:pPr>
            <w:r w:rsidRPr="007F1BE1">
              <w:rPr>
                <w:sz w:val="22"/>
                <w:szCs w:val="22"/>
                <w:lang w:val="pt-BR"/>
              </w:rPr>
              <w:t>HCO</w:t>
            </w:r>
            <w:r w:rsidRPr="007F1BE1">
              <w:rPr>
                <w:sz w:val="22"/>
                <w:szCs w:val="22"/>
                <w:vertAlign w:val="subscript"/>
                <w:lang w:val="pt-BR"/>
              </w:rPr>
              <w:t>3</w:t>
            </w:r>
            <w:r w:rsidRPr="007F1BE1">
              <w:rPr>
                <w:sz w:val="22"/>
                <w:szCs w:val="22"/>
                <w:vertAlign w:val="superscript"/>
                <w:lang w:val="pt-BR"/>
              </w:rPr>
              <w:t>-</w:t>
            </w:r>
            <w:r w:rsidRPr="007F1BE1">
              <w:rPr>
                <w:sz w:val="22"/>
                <w:szCs w:val="22"/>
                <w:lang w:val="pt-BR"/>
              </w:rPr>
              <w:t xml:space="preserve"> 10 mmol/L</w:t>
            </w:r>
          </w:p>
          <w:p w:rsidR="00890257" w:rsidRPr="007F1BE1" w:rsidRDefault="00890257" w:rsidP="00890257">
            <w:pPr>
              <w:pStyle w:val="Paragraphe"/>
              <w:spacing w:after="0" w:line="240" w:lineRule="auto"/>
              <w:jc w:val="center"/>
              <w:rPr>
                <w:sz w:val="22"/>
                <w:szCs w:val="22"/>
                <w:lang w:val="pt-BR"/>
              </w:rPr>
            </w:pPr>
          </w:p>
        </w:tc>
        <w:tc>
          <w:tcPr>
            <w:tcW w:w="2927" w:type="dxa"/>
          </w:tcPr>
          <w:p w:rsidR="00890257" w:rsidRPr="007F1BE1" w:rsidRDefault="00890257" w:rsidP="00890257">
            <w:pPr>
              <w:pStyle w:val="Paragraphe"/>
              <w:spacing w:after="0" w:line="240" w:lineRule="auto"/>
              <w:jc w:val="center"/>
              <w:rPr>
                <w:sz w:val="22"/>
                <w:szCs w:val="22"/>
                <w:lang w:val="en-CA"/>
              </w:rPr>
            </w:pPr>
            <w:r w:rsidRPr="007F1BE1">
              <w:rPr>
                <w:sz w:val="22"/>
                <w:szCs w:val="22"/>
                <w:lang w:val="en-CA"/>
              </w:rPr>
              <w:t>PO</w:t>
            </w:r>
            <w:r w:rsidRPr="007F1BE1">
              <w:rPr>
                <w:sz w:val="22"/>
                <w:szCs w:val="22"/>
                <w:vertAlign w:val="subscript"/>
                <w:lang w:val="en-CA"/>
              </w:rPr>
              <w:t>2</w:t>
            </w:r>
            <w:r w:rsidRPr="007F1BE1">
              <w:rPr>
                <w:sz w:val="22"/>
                <w:szCs w:val="22"/>
                <w:lang w:val="en-CA"/>
              </w:rPr>
              <w:t xml:space="preserve"> 105 mmHg</w:t>
            </w:r>
          </w:p>
          <w:p w:rsidR="00890257" w:rsidRPr="007F1BE1" w:rsidRDefault="00890257" w:rsidP="00890257">
            <w:pPr>
              <w:pStyle w:val="Paragraphe"/>
              <w:spacing w:after="0" w:line="240" w:lineRule="auto"/>
              <w:jc w:val="center"/>
              <w:rPr>
                <w:sz w:val="22"/>
                <w:szCs w:val="22"/>
                <w:lang w:val="en-CA"/>
              </w:rPr>
            </w:pPr>
          </w:p>
        </w:tc>
        <w:tc>
          <w:tcPr>
            <w:tcW w:w="2927" w:type="dxa"/>
          </w:tcPr>
          <w:p w:rsidR="00890257" w:rsidRPr="007F1BE1" w:rsidRDefault="00890257" w:rsidP="00890257">
            <w:pPr>
              <w:pStyle w:val="Paragraphe"/>
              <w:spacing w:after="0" w:line="240" w:lineRule="auto"/>
              <w:jc w:val="center"/>
              <w:rPr>
                <w:sz w:val="22"/>
                <w:szCs w:val="22"/>
              </w:rPr>
            </w:pPr>
            <w:r w:rsidRPr="007F1BE1">
              <w:rPr>
                <w:sz w:val="22"/>
                <w:szCs w:val="22"/>
              </w:rPr>
              <w:t>PCO</w:t>
            </w:r>
            <w:r w:rsidRPr="007F1BE1">
              <w:rPr>
                <w:sz w:val="22"/>
                <w:szCs w:val="22"/>
                <w:vertAlign w:val="subscript"/>
              </w:rPr>
              <w:t>2</w:t>
            </w:r>
            <w:r w:rsidRPr="007F1BE1">
              <w:rPr>
                <w:sz w:val="22"/>
                <w:szCs w:val="22"/>
              </w:rPr>
              <w:t xml:space="preserve"> 25 mmHg</w:t>
            </w:r>
          </w:p>
          <w:p w:rsidR="00890257" w:rsidRPr="007F1BE1" w:rsidRDefault="00890257" w:rsidP="00890257">
            <w:pPr>
              <w:pStyle w:val="Paragraphe"/>
              <w:spacing w:after="0" w:line="240" w:lineRule="auto"/>
              <w:jc w:val="center"/>
              <w:rPr>
                <w:sz w:val="22"/>
                <w:szCs w:val="22"/>
              </w:rPr>
            </w:pPr>
          </w:p>
        </w:tc>
      </w:tr>
    </w:tbl>
    <w:p w:rsidR="00890257" w:rsidRDefault="00890257" w:rsidP="00890257">
      <w:pPr>
        <w:pStyle w:val="Paragraphe"/>
      </w:pPr>
      <w:r>
        <w:t xml:space="preserve">1. </w:t>
      </w:r>
      <w:r w:rsidRPr="00E348F9">
        <w:t>Quel est le trouble acido-basique ?</w:t>
      </w:r>
    </w:p>
    <w:p w:rsidR="00890257" w:rsidRPr="001C7339" w:rsidRDefault="00890257" w:rsidP="00890257">
      <w:pPr>
        <w:pStyle w:val="Paragraphe"/>
        <w:numPr>
          <w:ilvl w:val="0"/>
          <w:numId w:val="80"/>
        </w:numPr>
      </w:pPr>
      <w:r>
        <w:t>U</w:t>
      </w:r>
      <w:r w:rsidRPr="001C7339">
        <w:t>ne acidose métabolique à trou anionique</w:t>
      </w:r>
      <w:r>
        <w:t xml:space="preserve"> </w:t>
      </w:r>
      <w:r w:rsidRPr="001C7339">
        <w:t>augmenté, compensée</w:t>
      </w:r>
    </w:p>
    <w:p w:rsidR="00890257" w:rsidRPr="001C7339" w:rsidRDefault="00890257" w:rsidP="00890257">
      <w:pPr>
        <w:pStyle w:val="Paragraphe"/>
        <w:numPr>
          <w:ilvl w:val="0"/>
          <w:numId w:val="80"/>
        </w:numPr>
      </w:pPr>
      <w:r>
        <w:t>U</w:t>
      </w:r>
      <w:r w:rsidRPr="001C7339">
        <w:t>ne acidose métabolique à trou anioniq</w:t>
      </w:r>
      <w:r>
        <w:t xml:space="preserve">ue </w:t>
      </w:r>
      <w:r w:rsidRPr="001C7339">
        <w:t>normal, compensée</w:t>
      </w:r>
    </w:p>
    <w:p w:rsidR="00890257" w:rsidRPr="001C7339" w:rsidRDefault="00890257" w:rsidP="00890257">
      <w:pPr>
        <w:pStyle w:val="Paragraphe"/>
        <w:numPr>
          <w:ilvl w:val="0"/>
          <w:numId w:val="80"/>
        </w:numPr>
      </w:pPr>
      <w:r>
        <w:t>U</w:t>
      </w:r>
      <w:r w:rsidRPr="001C7339">
        <w:t>ne alcalose respiratoire compensée</w:t>
      </w:r>
    </w:p>
    <w:p w:rsidR="00890257" w:rsidRPr="001C7339" w:rsidRDefault="00890257" w:rsidP="00890257">
      <w:pPr>
        <w:pStyle w:val="Paragraphe"/>
        <w:numPr>
          <w:ilvl w:val="0"/>
          <w:numId w:val="80"/>
        </w:numPr>
      </w:pPr>
      <w:r>
        <w:t xml:space="preserve">Une alcalose respiratoire non </w:t>
      </w:r>
      <w:r w:rsidRPr="001C7339">
        <w:t>compensée</w:t>
      </w:r>
    </w:p>
    <w:p w:rsidR="00890257" w:rsidRPr="001C7339" w:rsidRDefault="00890257" w:rsidP="00890257">
      <w:pPr>
        <w:pStyle w:val="Paragraphe"/>
      </w:pPr>
      <w:r>
        <w:t xml:space="preserve">2. </w:t>
      </w:r>
      <w:r w:rsidRPr="001C7339">
        <w:t>Quel énoncé décrit le mieux</w:t>
      </w:r>
      <w:r>
        <w:t xml:space="preserve"> </w:t>
      </w:r>
      <w:r w:rsidRPr="001C7339">
        <w:t>la situation</w:t>
      </w:r>
      <w:r>
        <w:t xml:space="preserve"> </w:t>
      </w:r>
      <w:r w:rsidRPr="001C7339">
        <w:t>?</w:t>
      </w:r>
    </w:p>
    <w:p w:rsidR="00890257" w:rsidRPr="001C7339" w:rsidRDefault="00890257" w:rsidP="00890257">
      <w:pPr>
        <w:pStyle w:val="Paragraphe"/>
        <w:numPr>
          <w:ilvl w:val="0"/>
          <w:numId w:val="81"/>
        </w:numPr>
      </w:pPr>
      <w:r w:rsidRPr="001C7339">
        <w:t>Le trou anio</w:t>
      </w:r>
      <w:r>
        <w:t xml:space="preserve">nique et le trou osmolaire sont </w:t>
      </w:r>
      <w:r w:rsidRPr="001C7339">
        <w:t>augmentés</w:t>
      </w:r>
      <w:r>
        <w:t>.</w:t>
      </w:r>
    </w:p>
    <w:p w:rsidR="00890257" w:rsidRPr="001C7339" w:rsidRDefault="00890257" w:rsidP="00890257">
      <w:pPr>
        <w:pStyle w:val="Paragraphe"/>
        <w:numPr>
          <w:ilvl w:val="0"/>
          <w:numId w:val="81"/>
        </w:numPr>
      </w:pPr>
      <w:r w:rsidRPr="001C7339">
        <w:t>Le trou an</w:t>
      </w:r>
      <w:r>
        <w:t xml:space="preserve">ionique est augmenté et le trou </w:t>
      </w:r>
      <w:r w:rsidRPr="001C7339">
        <w:t>osmolaire est normal</w:t>
      </w:r>
      <w:r>
        <w:t>.</w:t>
      </w:r>
    </w:p>
    <w:p w:rsidR="00890257" w:rsidRPr="001C7339" w:rsidRDefault="00890257" w:rsidP="00890257">
      <w:pPr>
        <w:pStyle w:val="Paragraphe"/>
        <w:numPr>
          <w:ilvl w:val="0"/>
          <w:numId w:val="81"/>
        </w:numPr>
      </w:pPr>
      <w:r w:rsidRPr="001C7339">
        <w:t xml:space="preserve">Le trou </w:t>
      </w:r>
      <w:r>
        <w:t xml:space="preserve">anionique est normal et le trou </w:t>
      </w:r>
      <w:r w:rsidRPr="001C7339">
        <w:t>osmolaire est augmenté</w:t>
      </w:r>
      <w:r>
        <w:t>.</w:t>
      </w:r>
    </w:p>
    <w:p w:rsidR="00890257" w:rsidRPr="00E348F9" w:rsidRDefault="00890257" w:rsidP="00890257">
      <w:pPr>
        <w:pStyle w:val="Paragraphe"/>
      </w:pPr>
      <w:r>
        <w:t>3</w:t>
      </w:r>
      <w:r w:rsidRPr="00E348F9">
        <w:t>. Calculez son osmolalité plasmat</w:t>
      </w:r>
      <w:r>
        <w:t xml:space="preserve">ique et comparez-la à la valeur </w:t>
      </w:r>
      <w:r w:rsidRPr="00E348F9">
        <w:t xml:space="preserve">mesurée. </w:t>
      </w:r>
      <w:r>
        <w:t>Cela</w:t>
      </w:r>
      <w:r w:rsidRPr="00E348F9">
        <w:t xml:space="preserve"> vous aide-t-il à</w:t>
      </w:r>
      <w:r>
        <w:t xml:space="preserve"> identifier la cause du trouble </w:t>
      </w:r>
      <w:r w:rsidRPr="00E348F9">
        <w:t>acido-basique ?</w:t>
      </w:r>
    </w:p>
    <w:p w:rsidR="00890257" w:rsidRDefault="00890257">
      <w:pPr>
        <w:rPr>
          <w:rFonts w:ascii="Times New Roman" w:hAnsi="Times New Roman"/>
          <w:bCs/>
          <w:lang w:val="fr-FR"/>
        </w:rPr>
      </w:pPr>
    </w:p>
    <w:p w:rsidR="00890257" w:rsidRDefault="00890257" w:rsidP="00890257">
      <w:pPr>
        <w:pStyle w:val="Titre4"/>
      </w:pPr>
      <w:r>
        <w:br w:type="page"/>
        <w:t>CAS 9</w:t>
      </w:r>
    </w:p>
    <w:p w:rsidR="00890257" w:rsidRDefault="00890257" w:rsidP="00890257">
      <w:pPr>
        <w:pStyle w:val="Paragraphe"/>
      </w:pPr>
      <w:r>
        <w:t>Voici toutes les informations dont nous disposons d’un patient :</w:t>
      </w:r>
    </w:p>
    <w:tbl>
      <w:tblPr>
        <w:tblW w:w="0" w:type="auto"/>
        <w:jc w:val="center"/>
        <w:tblLook w:val="00A0"/>
      </w:tblPr>
      <w:tblGrid>
        <w:gridCol w:w="2926"/>
        <w:gridCol w:w="2927"/>
        <w:gridCol w:w="2927"/>
      </w:tblGrid>
      <w:tr w:rsidR="00890257" w:rsidRPr="007D2984">
        <w:trPr>
          <w:jc w:val="center"/>
        </w:trPr>
        <w:tc>
          <w:tcPr>
            <w:tcW w:w="2926" w:type="dxa"/>
          </w:tcPr>
          <w:p w:rsidR="00647247" w:rsidRDefault="00647247" w:rsidP="00890257">
            <w:pPr>
              <w:pStyle w:val="Paragraphe"/>
              <w:spacing w:after="0" w:line="240" w:lineRule="auto"/>
              <w:jc w:val="center"/>
              <w:rPr>
                <w:sz w:val="22"/>
                <w:szCs w:val="22"/>
              </w:rPr>
            </w:pPr>
            <w:r>
              <w:rPr>
                <w:sz w:val="22"/>
                <w:szCs w:val="22"/>
              </w:rPr>
              <w:t>VCE diminué</w:t>
            </w:r>
          </w:p>
          <w:p w:rsidR="00647247" w:rsidRDefault="00647247" w:rsidP="00890257">
            <w:pPr>
              <w:pStyle w:val="Paragraphe"/>
              <w:spacing w:after="0" w:line="240" w:lineRule="auto"/>
              <w:jc w:val="center"/>
              <w:rPr>
                <w:sz w:val="22"/>
                <w:szCs w:val="22"/>
              </w:rPr>
            </w:pPr>
          </w:p>
          <w:p w:rsidR="00890257" w:rsidRPr="007F1BE1" w:rsidRDefault="00890257" w:rsidP="00890257">
            <w:pPr>
              <w:pStyle w:val="Paragraphe"/>
              <w:spacing w:after="0" w:line="240" w:lineRule="auto"/>
              <w:jc w:val="center"/>
              <w:rPr>
                <w:sz w:val="22"/>
                <w:szCs w:val="22"/>
              </w:rPr>
            </w:pPr>
            <w:r w:rsidRPr="007F1BE1">
              <w:rPr>
                <w:sz w:val="22"/>
                <w:szCs w:val="22"/>
              </w:rPr>
              <w:t>Na</w:t>
            </w:r>
            <w:r w:rsidRPr="007F1BE1">
              <w:rPr>
                <w:sz w:val="22"/>
                <w:szCs w:val="22"/>
                <w:vertAlign w:val="superscript"/>
              </w:rPr>
              <w:t>+</w:t>
            </w:r>
            <w:r w:rsidRPr="007F1BE1">
              <w:rPr>
                <w:sz w:val="22"/>
                <w:szCs w:val="22"/>
              </w:rPr>
              <w:t xml:space="preserve"> 122 mmol/L</w:t>
            </w:r>
          </w:p>
        </w:tc>
        <w:tc>
          <w:tcPr>
            <w:tcW w:w="2927" w:type="dxa"/>
          </w:tcPr>
          <w:p w:rsidR="00647247" w:rsidRDefault="00647247" w:rsidP="00890257">
            <w:pPr>
              <w:pStyle w:val="Paragraphe"/>
              <w:spacing w:after="0" w:line="240" w:lineRule="auto"/>
              <w:jc w:val="center"/>
              <w:rPr>
                <w:sz w:val="22"/>
                <w:szCs w:val="22"/>
              </w:rPr>
            </w:pPr>
          </w:p>
          <w:p w:rsidR="00647247" w:rsidRDefault="00647247" w:rsidP="00647247">
            <w:pPr>
              <w:pStyle w:val="Paragraphe"/>
              <w:spacing w:after="0" w:line="240" w:lineRule="auto"/>
              <w:rPr>
                <w:sz w:val="22"/>
                <w:szCs w:val="22"/>
              </w:rPr>
            </w:pPr>
          </w:p>
          <w:p w:rsidR="00890257" w:rsidRPr="007F1BE1" w:rsidRDefault="00890257" w:rsidP="00890257">
            <w:pPr>
              <w:pStyle w:val="Paragraphe"/>
              <w:spacing w:after="0" w:line="240" w:lineRule="auto"/>
              <w:jc w:val="center"/>
              <w:rPr>
                <w:sz w:val="22"/>
                <w:szCs w:val="22"/>
              </w:rPr>
            </w:pPr>
            <w:r w:rsidRPr="007F1BE1">
              <w:rPr>
                <w:sz w:val="22"/>
                <w:szCs w:val="22"/>
              </w:rPr>
              <w:t>K</w:t>
            </w:r>
            <w:r w:rsidRPr="007F1BE1">
              <w:rPr>
                <w:sz w:val="22"/>
                <w:szCs w:val="22"/>
                <w:vertAlign w:val="superscript"/>
              </w:rPr>
              <w:t>+</w:t>
            </w:r>
            <w:r w:rsidRPr="007F1BE1">
              <w:rPr>
                <w:sz w:val="22"/>
                <w:szCs w:val="22"/>
              </w:rPr>
              <w:t xml:space="preserve"> 1,9 mmol/L</w:t>
            </w:r>
          </w:p>
        </w:tc>
        <w:tc>
          <w:tcPr>
            <w:tcW w:w="2927" w:type="dxa"/>
          </w:tcPr>
          <w:p w:rsidR="00647247" w:rsidRDefault="00647247" w:rsidP="00890257">
            <w:pPr>
              <w:pStyle w:val="Paragraphe"/>
              <w:spacing w:after="0" w:line="240" w:lineRule="auto"/>
              <w:jc w:val="center"/>
              <w:rPr>
                <w:sz w:val="22"/>
                <w:szCs w:val="22"/>
              </w:rPr>
            </w:pPr>
          </w:p>
          <w:p w:rsidR="00647247" w:rsidRDefault="00647247" w:rsidP="00890257">
            <w:pPr>
              <w:pStyle w:val="Paragraphe"/>
              <w:spacing w:after="0" w:line="240" w:lineRule="auto"/>
              <w:jc w:val="center"/>
              <w:rPr>
                <w:sz w:val="22"/>
                <w:szCs w:val="22"/>
              </w:rPr>
            </w:pPr>
          </w:p>
          <w:p w:rsidR="00890257" w:rsidRPr="007F1BE1" w:rsidRDefault="00890257" w:rsidP="00890257">
            <w:pPr>
              <w:pStyle w:val="Paragraphe"/>
              <w:spacing w:after="0" w:line="240" w:lineRule="auto"/>
              <w:jc w:val="center"/>
              <w:rPr>
                <w:sz w:val="22"/>
                <w:szCs w:val="22"/>
              </w:rPr>
            </w:pPr>
            <w:r w:rsidRPr="007F1BE1">
              <w:rPr>
                <w:sz w:val="22"/>
                <w:szCs w:val="22"/>
              </w:rPr>
              <w:t>Cl</w:t>
            </w:r>
            <w:r w:rsidRPr="007F1BE1">
              <w:rPr>
                <w:sz w:val="22"/>
                <w:szCs w:val="22"/>
                <w:vertAlign w:val="superscript"/>
              </w:rPr>
              <w:t>-</w:t>
            </w:r>
            <w:r w:rsidRPr="007F1BE1">
              <w:rPr>
                <w:sz w:val="22"/>
                <w:szCs w:val="22"/>
              </w:rPr>
              <w:t xml:space="preserve"> 97 mmol/</w:t>
            </w:r>
            <w:proofErr w:type="gramStart"/>
            <w:r w:rsidRPr="007F1BE1">
              <w:rPr>
                <w:sz w:val="22"/>
                <w:szCs w:val="22"/>
              </w:rPr>
              <w:t>L</w:t>
            </w:r>
            <w:proofErr w:type="gramEnd"/>
          </w:p>
        </w:tc>
      </w:tr>
      <w:tr w:rsidR="00890257" w:rsidRPr="007D2984">
        <w:trPr>
          <w:jc w:val="center"/>
        </w:trPr>
        <w:tc>
          <w:tcPr>
            <w:tcW w:w="2926" w:type="dxa"/>
          </w:tcPr>
          <w:p w:rsidR="00890257" w:rsidRPr="007F1BE1" w:rsidRDefault="00890257" w:rsidP="00890257">
            <w:pPr>
              <w:pStyle w:val="Paragraphe"/>
              <w:spacing w:after="0" w:line="240" w:lineRule="auto"/>
              <w:jc w:val="center"/>
              <w:rPr>
                <w:sz w:val="22"/>
                <w:szCs w:val="22"/>
              </w:rPr>
            </w:pPr>
            <w:r w:rsidRPr="007F1BE1">
              <w:rPr>
                <w:sz w:val="22"/>
                <w:szCs w:val="22"/>
              </w:rPr>
              <w:t>Glycémie 5 mmol/</w:t>
            </w:r>
            <w:proofErr w:type="gramStart"/>
            <w:r w:rsidRPr="007F1BE1">
              <w:rPr>
                <w:sz w:val="22"/>
                <w:szCs w:val="22"/>
              </w:rPr>
              <w:t>L</w:t>
            </w:r>
            <w:proofErr w:type="gramEnd"/>
          </w:p>
        </w:tc>
        <w:tc>
          <w:tcPr>
            <w:tcW w:w="2927" w:type="dxa"/>
          </w:tcPr>
          <w:p w:rsidR="00890257" w:rsidRPr="007F1BE1" w:rsidRDefault="00890257" w:rsidP="00890257">
            <w:pPr>
              <w:pStyle w:val="Paragraphe"/>
              <w:spacing w:after="0" w:line="240" w:lineRule="auto"/>
              <w:jc w:val="center"/>
              <w:rPr>
                <w:sz w:val="22"/>
                <w:szCs w:val="22"/>
              </w:rPr>
            </w:pPr>
            <w:r w:rsidRPr="007F1BE1">
              <w:rPr>
                <w:sz w:val="22"/>
                <w:szCs w:val="22"/>
              </w:rPr>
              <w:t>Urée 15 mmol/</w:t>
            </w:r>
            <w:proofErr w:type="gramStart"/>
            <w:r w:rsidRPr="007F1BE1">
              <w:rPr>
                <w:sz w:val="22"/>
                <w:szCs w:val="22"/>
              </w:rPr>
              <w:t>L</w:t>
            </w:r>
            <w:proofErr w:type="gramEnd"/>
          </w:p>
        </w:tc>
        <w:tc>
          <w:tcPr>
            <w:tcW w:w="2927" w:type="dxa"/>
          </w:tcPr>
          <w:p w:rsidR="00890257" w:rsidRPr="007F1BE1" w:rsidRDefault="00890257" w:rsidP="00890257">
            <w:pPr>
              <w:pStyle w:val="Paragraphe"/>
              <w:spacing w:after="0" w:line="240" w:lineRule="auto"/>
              <w:jc w:val="center"/>
              <w:rPr>
                <w:sz w:val="22"/>
                <w:szCs w:val="22"/>
              </w:rPr>
            </w:pPr>
            <w:r w:rsidRPr="007F1BE1">
              <w:rPr>
                <w:sz w:val="22"/>
                <w:szCs w:val="22"/>
              </w:rPr>
              <w:t>Créat 110 μmol/L</w:t>
            </w:r>
          </w:p>
          <w:p w:rsidR="00890257" w:rsidRPr="007F1BE1" w:rsidRDefault="00890257" w:rsidP="00890257">
            <w:pPr>
              <w:pStyle w:val="Paragraphe"/>
              <w:spacing w:after="0" w:line="240" w:lineRule="auto"/>
              <w:jc w:val="center"/>
              <w:rPr>
                <w:sz w:val="22"/>
                <w:szCs w:val="22"/>
              </w:rPr>
            </w:pPr>
          </w:p>
        </w:tc>
      </w:tr>
      <w:tr w:rsidR="00890257" w:rsidRPr="007D2984">
        <w:trPr>
          <w:jc w:val="center"/>
        </w:trPr>
        <w:tc>
          <w:tcPr>
            <w:tcW w:w="2926" w:type="dxa"/>
          </w:tcPr>
          <w:p w:rsidR="00890257" w:rsidRPr="007F1BE1" w:rsidRDefault="00890257" w:rsidP="00890257">
            <w:pPr>
              <w:pStyle w:val="Paragraphe"/>
              <w:spacing w:after="0" w:line="240" w:lineRule="auto"/>
              <w:jc w:val="center"/>
              <w:rPr>
                <w:sz w:val="22"/>
                <w:szCs w:val="22"/>
              </w:rPr>
            </w:pPr>
            <w:r w:rsidRPr="007F1BE1">
              <w:rPr>
                <w:sz w:val="22"/>
                <w:szCs w:val="22"/>
              </w:rPr>
              <w:t>U</w:t>
            </w:r>
            <w:r w:rsidRPr="007F1BE1">
              <w:rPr>
                <w:sz w:val="22"/>
                <w:szCs w:val="22"/>
                <w:vertAlign w:val="subscript"/>
              </w:rPr>
              <w:t>K</w:t>
            </w:r>
            <w:r w:rsidRPr="007F1BE1">
              <w:rPr>
                <w:sz w:val="22"/>
                <w:szCs w:val="22"/>
              </w:rPr>
              <w:t xml:space="preserve"> 15 mmol/d</w:t>
            </w:r>
          </w:p>
        </w:tc>
        <w:tc>
          <w:tcPr>
            <w:tcW w:w="2927" w:type="dxa"/>
          </w:tcPr>
          <w:p w:rsidR="00890257" w:rsidRPr="007F1BE1" w:rsidRDefault="00890257" w:rsidP="00890257">
            <w:pPr>
              <w:pStyle w:val="Paragraphe"/>
              <w:spacing w:after="0" w:line="240" w:lineRule="auto"/>
              <w:jc w:val="center"/>
              <w:rPr>
                <w:sz w:val="22"/>
                <w:szCs w:val="22"/>
              </w:rPr>
            </w:pPr>
            <w:r w:rsidRPr="007F1BE1">
              <w:rPr>
                <w:sz w:val="22"/>
                <w:szCs w:val="22"/>
              </w:rPr>
              <w:t>HCO</w:t>
            </w:r>
            <w:r w:rsidRPr="007F1BE1">
              <w:rPr>
                <w:sz w:val="22"/>
                <w:szCs w:val="22"/>
                <w:vertAlign w:val="subscript"/>
              </w:rPr>
              <w:t>3</w:t>
            </w:r>
            <w:r w:rsidRPr="007F1BE1">
              <w:rPr>
                <w:sz w:val="22"/>
                <w:szCs w:val="22"/>
                <w:vertAlign w:val="superscript"/>
              </w:rPr>
              <w:t>-</w:t>
            </w:r>
            <w:r w:rsidRPr="007F1BE1">
              <w:rPr>
                <w:sz w:val="22"/>
                <w:szCs w:val="22"/>
              </w:rPr>
              <w:t xml:space="preserve"> </w:t>
            </w:r>
            <w:r w:rsidRPr="007F1BE1">
              <w:rPr>
                <w:sz w:val="22"/>
                <w:szCs w:val="22"/>
                <w:vertAlign w:val="subscript"/>
              </w:rPr>
              <w:t>urinaire</w:t>
            </w:r>
            <w:r w:rsidRPr="007F1BE1">
              <w:rPr>
                <w:sz w:val="22"/>
                <w:szCs w:val="22"/>
              </w:rPr>
              <w:t xml:space="preserve"> 0</w:t>
            </w:r>
          </w:p>
        </w:tc>
        <w:tc>
          <w:tcPr>
            <w:tcW w:w="2927" w:type="dxa"/>
          </w:tcPr>
          <w:p w:rsidR="00890257" w:rsidRPr="007F1BE1" w:rsidRDefault="00890257" w:rsidP="00890257">
            <w:pPr>
              <w:pStyle w:val="Paragraphe"/>
              <w:spacing w:after="0" w:line="240" w:lineRule="auto"/>
              <w:jc w:val="center"/>
              <w:rPr>
                <w:sz w:val="22"/>
                <w:szCs w:val="22"/>
              </w:rPr>
            </w:pPr>
            <w:r w:rsidRPr="007F1BE1">
              <w:rPr>
                <w:sz w:val="22"/>
                <w:szCs w:val="22"/>
              </w:rPr>
              <w:t>NH</w:t>
            </w:r>
            <w:r w:rsidRPr="007F1BE1">
              <w:rPr>
                <w:sz w:val="22"/>
                <w:szCs w:val="22"/>
                <w:vertAlign w:val="subscript"/>
              </w:rPr>
              <w:t>4</w:t>
            </w:r>
            <w:r w:rsidRPr="007F1BE1">
              <w:rPr>
                <w:sz w:val="22"/>
                <w:szCs w:val="22"/>
                <w:vertAlign w:val="superscript"/>
              </w:rPr>
              <w:t>+</w:t>
            </w:r>
            <w:r w:rsidRPr="007F1BE1">
              <w:rPr>
                <w:sz w:val="22"/>
                <w:szCs w:val="22"/>
                <w:vertAlign w:val="subscript"/>
              </w:rPr>
              <w:t>urinaire</w:t>
            </w:r>
            <w:r w:rsidRPr="007F1BE1">
              <w:rPr>
                <w:sz w:val="22"/>
                <w:szCs w:val="22"/>
              </w:rPr>
              <w:t xml:space="preserve"> 200 mmol/d (↑↑)</w:t>
            </w:r>
          </w:p>
        </w:tc>
      </w:tr>
      <w:tr w:rsidR="00890257" w:rsidRPr="007D2984">
        <w:trPr>
          <w:jc w:val="center"/>
        </w:trPr>
        <w:tc>
          <w:tcPr>
            <w:tcW w:w="2926" w:type="dxa"/>
          </w:tcPr>
          <w:p w:rsidR="00647247" w:rsidRDefault="00647247" w:rsidP="00890257">
            <w:pPr>
              <w:pStyle w:val="Paragraphe"/>
              <w:spacing w:after="0" w:line="240" w:lineRule="auto"/>
              <w:jc w:val="center"/>
              <w:rPr>
                <w:sz w:val="22"/>
                <w:szCs w:val="22"/>
              </w:rPr>
            </w:pPr>
          </w:p>
          <w:p w:rsidR="00890257" w:rsidRPr="007F1BE1" w:rsidRDefault="00890257" w:rsidP="00890257">
            <w:pPr>
              <w:pStyle w:val="Paragraphe"/>
              <w:spacing w:after="0" w:line="240" w:lineRule="auto"/>
              <w:jc w:val="center"/>
              <w:rPr>
                <w:sz w:val="22"/>
                <w:szCs w:val="22"/>
              </w:rPr>
            </w:pPr>
            <w:r w:rsidRPr="007F1BE1">
              <w:rPr>
                <w:sz w:val="22"/>
                <w:szCs w:val="22"/>
              </w:rPr>
              <w:t>pH 7,32</w:t>
            </w:r>
          </w:p>
        </w:tc>
        <w:tc>
          <w:tcPr>
            <w:tcW w:w="2927" w:type="dxa"/>
          </w:tcPr>
          <w:p w:rsidR="00647247" w:rsidRDefault="00647247" w:rsidP="00890257">
            <w:pPr>
              <w:pStyle w:val="Paragraphe"/>
              <w:spacing w:after="0" w:line="240" w:lineRule="auto"/>
              <w:jc w:val="center"/>
              <w:rPr>
                <w:sz w:val="22"/>
                <w:szCs w:val="22"/>
              </w:rPr>
            </w:pPr>
          </w:p>
          <w:p w:rsidR="00890257" w:rsidRPr="007F1BE1" w:rsidRDefault="00890257" w:rsidP="00890257">
            <w:pPr>
              <w:pStyle w:val="Paragraphe"/>
              <w:spacing w:after="0" w:line="240" w:lineRule="auto"/>
              <w:jc w:val="center"/>
              <w:rPr>
                <w:sz w:val="22"/>
                <w:szCs w:val="22"/>
              </w:rPr>
            </w:pPr>
            <w:r w:rsidRPr="007F1BE1">
              <w:rPr>
                <w:sz w:val="22"/>
                <w:szCs w:val="22"/>
              </w:rPr>
              <w:t>HCO</w:t>
            </w:r>
            <w:r w:rsidRPr="007F1BE1">
              <w:rPr>
                <w:sz w:val="22"/>
                <w:szCs w:val="22"/>
                <w:vertAlign w:val="subscript"/>
              </w:rPr>
              <w:t>3</w:t>
            </w:r>
            <w:r w:rsidRPr="007F1BE1">
              <w:rPr>
                <w:sz w:val="22"/>
                <w:szCs w:val="22"/>
                <w:vertAlign w:val="superscript"/>
              </w:rPr>
              <w:t>-</w:t>
            </w:r>
            <w:r w:rsidRPr="007F1BE1">
              <w:rPr>
                <w:sz w:val="22"/>
                <w:szCs w:val="22"/>
              </w:rPr>
              <w:t xml:space="preserve"> 15 mmol/</w:t>
            </w:r>
            <w:proofErr w:type="gramStart"/>
            <w:r w:rsidRPr="007F1BE1">
              <w:rPr>
                <w:sz w:val="22"/>
                <w:szCs w:val="22"/>
              </w:rPr>
              <w:t>L</w:t>
            </w:r>
            <w:proofErr w:type="gramEnd"/>
          </w:p>
        </w:tc>
        <w:tc>
          <w:tcPr>
            <w:tcW w:w="2927" w:type="dxa"/>
          </w:tcPr>
          <w:p w:rsidR="00647247" w:rsidRDefault="00647247" w:rsidP="00890257">
            <w:pPr>
              <w:pStyle w:val="Paragraphe"/>
              <w:spacing w:after="0" w:line="240" w:lineRule="auto"/>
              <w:jc w:val="center"/>
              <w:rPr>
                <w:sz w:val="22"/>
                <w:szCs w:val="22"/>
              </w:rPr>
            </w:pPr>
          </w:p>
          <w:p w:rsidR="00890257" w:rsidRPr="007F1BE1" w:rsidRDefault="00890257" w:rsidP="00890257">
            <w:pPr>
              <w:pStyle w:val="Paragraphe"/>
              <w:spacing w:after="0" w:line="240" w:lineRule="auto"/>
              <w:jc w:val="center"/>
              <w:rPr>
                <w:sz w:val="22"/>
                <w:szCs w:val="22"/>
              </w:rPr>
            </w:pPr>
            <w:r w:rsidRPr="007F1BE1">
              <w:rPr>
                <w:sz w:val="22"/>
                <w:szCs w:val="22"/>
              </w:rPr>
              <w:t>PCO</w:t>
            </w:r>
            <w:r w:rsidRPr="007F1BE1">
              <w:rPr>
                <w:sz w:val="22"/>
                <w:szCs w:val="22"/>
                <w:vertAlign w:val="subscript"/>
              </w:rPr>
              <w:t>2</w:t>
            </w:r>
            <w:r w:rsidRPr="007F1BE1">
              <w:rPr>
                <w:sz w:val="22"/>
                <w:szCs w:val="22"/>
              </w:rPr>
              <w:t xml:space="preserve"> 30 mmHg</w:t>
            </w:r>
          </w:p>
          <w:p w:rsidR="00890257" w:rsidRPr="007F1BE1" w:rsidRDefault="00890257" w:rsidP="00890257">
            <w:pPr>
              <w:pStyle w:val="Paragraphe"/>
              <w:spacing w:after="0" w:line="240" w:lineRule="auto"/>
              <w:jc w:val="center"/>
              <w:rPr>
                <w:sz w:val="22"/>
                <w:szCs w:val="22"/>
              </w:rPr>
            </w:pPr>
          </w:p>
        </w:tc>
      </w:tr>
      <w:tr w:rsidR="00890257" w:rsidRPr="007D2984">
        <w:trPr>
          <w:jc w:val="center"/>
        </w:trPr>
        <w:tc>
          <w:tcPr>
            <w:tcW w:w="2926" w:type="dxa"/>
          </w:tcPr>
          <w:p w:rsidR="00890257" w:rsidRPr="007F1BE1" w:rsidRDefault="00890257" w:rsidP="00890257">
            <w:pPr>
              <w:pStyle w:val="Paragraphe"/>
              <w:spacing w:after="0" w:line="240" w:lineRule="auto"/>
              <w:jc w:val="center"/>
              <w:rPr>
                <w:sz w:val="22"/>
                <w:szCs w:val="22"/>
              </w:rPr>
            </w:pPr>
            <w:r w:rsidRPr="007F1BE1">
              <w:rPr>
                <w:sz w:val="22"/>
                <w:szCs w:val="22"/>
              </w:rPr>
              <w:t>Diurèse 500 mL/</w:t>
            </w:r>
            <w:proofErr w:type="gramStart"/>
            <w:r w:rsidRPr="007F1BE1">
              <w:rPr>
                <w:sz w:val="22"/>
                <w:szCs w:val="22"/>
              </w:rPr>
              <w:t>d</w:t>
            </w:r>
            <w:proofErr w:type="gramEnd"/>
          </w:p>
        </w:tc>
        <w:tc>
          <w:tcPr>
            <w:tcW w:w="2927" w:type="dxa"/>
          </w:tcPr>
          <w:p w:rsidR="00890257" w:rsidRPr="007F1BE1" w:rsidRDefault="00890257" w:rsidP="00890257">
            <w:pPr>
              <w:pStyle w:val="Paragraphe"/>
              <w:spacing w:after="0" w:line="240" w:lineRule="auto"/>
              <w:jc w:val="center"/>
              <w:rPr>
                <w:sz w:val="22"/>
                <w:szCs w:val="22"/>
              </w:rPr>
            </w:pPr>
          </w:p>
        </w:tc>
        <w:tc>
          <w:tcPr>
            <w:tcW w:w="2927" w:type="dxa"/>
          </w:tcPr>
          <w:p w:rsidR="00890257" w:rsidRPr="007F1BE1" w:rsidRDefault="00890257" w:rsidP="00890257">
            <w:pPr>
              <w:pStyle w:val="Paragraphe"/>
              <w:spacing w:after="0" w:line="240" w:lineRule="auto"/>
              <w:jc w:val="center"/>
              <w:rPr>
                <w:sz w:val="22"/>
                <w:szCs w:val="22"/>
              </w:rPr>
            </w:pPr>
          </w:p>
        </w:tc>
      </w:tr>
      <w:tr w:rsidR="00890257" w:rsidRPr="007D2984">
        <w:trPr>
          <w:jc w:val="center"/>
        </w:trPr>
        <w:tc>
          <w:tcPr>
            <w:tcW w:w="2926" w:type="dxa"/>
          </w:tcPr>
          <w:p w:rsidR="00890257" w:rsidRPr="007F1BE1" w:rsidRDefault="00890257" w:rsidP="00890257">
            <w:pPr>
              <w:pStyle w:val="Paragraphe"/>
              <w:spacing w:after="0" w:line="240" w:lineRule="auto"/>
              <w:jc w:val="center"/>
              <w:rPr>
                <w:sz w:val="22"/>
                <w:szCs w:val="22"/>
              </w:rPr>
            </w:pPr>
          </w:p>
        </w:tc>
        <w:tc>
          <w:tcPr>
            <w:tcW w:w="2927" w:type="dxa"/>
          </w:tcPr>
          <w:p w:rsidR="00890257" w:rsidRPr="007F1BE1" w:rsidRDefault="00890257" w:rsidP="00890257">
            <w:pPr>
              <w:pStyle w:val="Paragraphe"/>
              <w:spacing w:after="0" w:line="240" w:lineRule="auto"/>
              <w:jc w:val="center"/>
              <w:rPr>
                <w:sz w:val="22"/>
                <w:szCs w:val="22"/>
              </w:rPr>
            </w:pPr>
          </w:p>
        </w:tc>
        <w:tc>
          <w:tcPr>
            <w:tcW w:w="2927" w:type="dxa"/>
          </w:tcPr>
          <w:p w:rsidR="00890257" w:rsidRPr="007F1BE1" w:rsidRDefault="00890257" w:rsidP="00890257">
            <w:pPr>
              <w:pStyle w:val="Paragraphe"/>
              <w:spacing w:after="0" w:line="240" w:lineRule="auto"/>
              <w:jc w:val="center"/>
              <w:rPr>
                <w:sz w:val="22"/>
                <w:szCs w:val="22"/>
              </w:rPr>
            </w:pPr>
          </w:p>
        </w:tc>
      </w:tr>
    </w:tbl>
    <w:p w:rsidR="00890257" w:rsidRPr="001C7339" w:rsidRDefault="00890257" w:rsidP="00890257">
      <w:pPr>
        <w:pStyle w:val="Paragraphe"/>
      </w:pPr>
      <w:r w:rsidRPr="001C7339">
        <w:t>1. Diagnostic SVP</w:t>
      </w:r>
      <w:r>
        <w:t>.</w:t>
      </w:r>
    </w:p>
    <w:tbl>
      <w:tblPr>
        <w:tblW w:w="0" w:type="auto"/>
        <w:tblLook w:val="00A0"/>
      </w:tblPr>
      <w:tblGrid>
        <w:gridCol w:w="4361"/>
        <w:gridCol w:w="4419"/>
      </w:tblGrid>
      <w:tr w:rsidR="00890257" w:rsidRPr="00957ABA">
        <w:tc>
          <w:tcPr>
            <w:tcW w:w="4361" w:type="dxa"/>
          </w:tcPr>
          <w:p w:rsidR="00890257" w:rsidRPr="007F1BE1" w:rsidRDefault="00890257" w:rsidP="00890257">
            <w:pPr>
              <w:pStyle w:val="Paragraphe"/>
              <w:spacing w:after="0" w:line="240" w:lineRule="auto"/>
              <w:rPr>
                <w:sz w:val="22"/>
                <w:szCs w:val="22"/>
                <w:lang w:val="it-IT"/>
              </w:rPr>
            </w:pPr>
            <w:r w:rsidRPr="007F1BE1">
              <w:rPr>
                <w:sz w:val="22"/>
                <w:szCs w:val="22"/>
                <w:lang w:val="it-IT"/>
              </w:rPr>
              <w:t>2. U</w:t>
            </w:r>
            <w:r w:rsidRPr="007F1BE1">
              <w:rPr>
                <w:sz w:val="22"/>
                <w:szCs w:val="22"/>
                <w:vertAlign w:val="subscript"/>
                <w:lang w:val="it-IT"/>
              </w:rPr>
              <w:t>Na</w:t>
            </w:r>
            <w:proofErr w:type="gramStart"/>
            <w:r w:rsidRPr="007F1BE1">
              <w:rPr>
                <w:sz w:val="22"/>
                <w:szCs w:val="22"/>
                <w:vertAlign w:val="subscript"/>
                <w:lang w:val="it-IT"/>
              </w:rPr>
              <w:t xml:space="preserve"> </w:t>
            </w:r>
            <w:r w:rsidRPr="007F1BE1">
              <w:rPr>
                <w:sz w:val="22"/>
                <w:szCs w:val="22"/>
                <w:lang w:val="it-IT"/>
              </w:rPr>
              <w:t>?</w:t>
            </w:r>
            <w:proofErr w:type="gramEnd"/>
          </w:p>
          <w:p w:rsidR="00890257" w:rsidRPr="007F1BE1" w:rsidRDefault="00890257" w:rsidP="00890257">
            <w:pPr>
              <w:pStyle w:val="Paragraphe"/>
              <w:spacing w:after="0" w:line="240" w:lineRule="auto"/>
              <w:ind w:left="708"/>
              <w:rPr>
                <w:sz w:val="22"/>
                <w:szCs w:val="22"/>
                <w:lang w:val="it-IT"/>
              </w:rPr>
            </w:pPr>
            <w:r w:rsidRPr="007F1BE1">
              <w:rPr>
                <w:sz w:val="22"/>
                <w:szCs w:val="22"/>
                <w:lang w:val="it-IT"/>
              </w:rPr>
              <w:t>a) 8 mmol/d</w:t>
            </w:r>
          </w:p>
          <w:p w:rsidR="00890257" w:rsidRPr="007F1BE1" w:rsidRDefault="00890257" w:rsidP="00890257">
            <w:pPr>
              <w:pStyle w:val="Paragraphe"/>
              <w:spacing w:after="0" w:line="240" w:lineRule="auto"/>
              <w:ind w:left="708"/>
              <w:rPr>
                <w:sz w:val="22"/>
                <w:szCs w:val="22"/>
                <w:lang w:val="it-IT"/>
              </w:rPr>
            </w:pPr>
            <w:r w:rsidRPr="007F1BE1">
              <w:rPr>
                <w:sz w:val="22"/>
                <w:szCs w:val="22"/>
                <w:lang w:val="it-IT"/>
              </w:rPr>
              <w:t>b) 70 mmol/d</w:t>
            </w:r>
          </w:p>
          <w:p w:rsidR="00890257" w:rsidRPr="007F1BE1" w:rsidRDefault="00890257" w:rsidP="00890257">
            <w:pPr>
              <w:pStyle w:val="Paragraphe"/>
              <w:spacing w:after="0" w:line="240" w:lineRule="auto"/>
              <w:ind w:left="708"/>
              <w:rPr>
                <w:sz w:val="22"/>
                <w:szCs w:val="22"/>
                <w:lang w:val="it-IT"/>
              </w:rPr>
            </w:pPr>
          </w:p>
        </w:tc>
        <w:tc>
          <w:tcPr>
            <w:tcW w:w="4419" w:type="dxa"/>
          </w:tcPr>
          <w:p w:rsidR="00890257" w:rsidRPr="007F1BE1" w:rsidRDefault="00890257" w:rsidP="00890257">
            <w:pPr>
              <w:pStyle w:val="Paragraphe"/>
              <w:spacing w:after="0" w:line="240" w:lineRule="auto"/>
              <w:rPr>
                <w:sz w:val="22"/>
                <w:szCs w:val="22"/>
                <w:lang w:val="en-CA"/>
              </w:rPr>
            </w:pPr>
            <w:r w:rsidRPr="007F1BE1">
              <w:rPr>
                <w:sz w:val="22"/>
                <w:szCs w:val="22"/>
                <w:lang w:val="en-CA"/>
              </w:rPr>
              <w:t>3. U</w:t>
            </w:r>
            <w:r w:rsidRPr="007F1BE1">
              <w:rPr>
                <w:sz w:val="22"/>
                <w:szCs w:val="22"/>
                <w:vertAlign w:val="subscript"/>
                <w:lang w:val="en-CA"/>
              </w:rPr>
              <w:t xml:space="preserve">osm </w:t>
            </w:r>
            <w:r w:rsidRPr="007F1BE1">
              <w:rPr>
                <w:sz w:val="22"/>
                <w:szCs w:val="22"/>
                <w:lang w:val="en-CA"/>
              </w:rPr>
              <w:t>?</w:t>
            </w:r>
          </w:p>
          <w:p w:rsidR="00890257" w:rsidRPr="007F1BE1" w:rsidRDefault="00890257" w:rsidP="00890257">
            <w:pPr>
              <w:pStyle w:val="Paragraphe"/>
              <w:spacing w:after="0" w:line="240" w:lineRule="auto"/>
              <w:ind w:left="708"/>
              <w:rPr>
                <w:sz w:val="22"/>
                <w:szCs w:val="22"/>
                <w:lang w:val="en-CA"/>
              </w:rPr>
            </w:pPr>
            <w:r w:rsidRPr="007F1BE1">
              <w:rPr>
                <w:sz w:val="22"/>
                <w:szCs w:val="22"/>
                <w:lang w:val="en-CA"/>
              </w:rPr>
              <w:t>a) 60 mOsm/kg</w:t>
            </w:r>
          </w:p>
          <w:p w:rsidR="00890257" w:rsidRPr="007F1BE1" w:rsidRDefault="00890257" w:rsidP="00890257">
            <w:pPr>
              <w:pStyle w:val="Paragraphe"/>
              <w:spacing w:after="0" w:line="240" w:lineRule="auto"/>
              <w:ind w:left="708"/>
              <w:rPr>
                <w:sz w:val="22"/>
                <w:szCs w:val="22"/>
                <w:lang w:val="en-CA"/>
              </w:rPr>
            </w:pPr>
            <w:r w:rsidRPr="007F1BE1">
              <w:rPr>
                <w:sz w:val="22"/>
                <w:szCs w:val="22"/>
                <w:lang w:val="en-CA"/>
              </w:rPr>
              <w:t>b) 1200 mOsm/kg</w:t>
            </w:r>
          </w:p>
        </w:tc>
      </w:tr>
      <w:tr w:rsidR="00890257" w:rsidRPr="007D2984">
        <w:tc>
          <w:tcPr>
            <w:tcW w:w="4361" w:type="dxa"/>
          </w:tcPr>
          <w:p w:rsidR="00890257" w:rsidRPr="007F1BE1" w:rsidRDefault="00890257" w:rsidP="00890257">
            <w:pPr>
              <w:pStyle w:val="Paragraphe"/>
              <w:spacing w:after="0" w:line="240" w:lineRule="auto"/>
              <w:rPr>
                <w:sz w:val="22"/>
                <w:szCs w:val="22"/>
              </w:rPr>
            </w:pPr>
            <w:r w:rsidRPr="007F1BE1">
              <w:rPr>
                <w:sz w:val="22"/>
                <w:szCs w:val="22"/>
              </w:rPr>
              <w:t>4. Une des affirmations suivantes est fausse. Laquelle ?</w:t>
            </w:r>
          </w:p>
          <w:p w:rsidR="00890257" w:rsidRPr="007F1BE1" w:rsidRDefault="00890257" w:rsidP="00890257">
            <w:pPr>
              <w:pStyle w:val="Paragraphe"/>
              <w:numPr>
                <w:ilvl w:val="0"/>
                <w:numId w:val="82"/>
              </w:numPr>
              <w:spacing w:after="0" w:line="240" w:lineRule="auto"/>
              <w:jc w:val="left"/>
              <w:rPr>
                <w:sz w:val="22"/>
                <w:szCs w:val="22"/>
              </w:rPr>
            </w:pPr>
            <w:r w:rsidRPr="007F1BE1">
              <w:rPr>
                <w:sz w:val="22"/>
                <w:szCs w:val="22"/>
              </w:rPr>
              <w:t>L’acidose métabolique est à trou anionique normal.</w:t>
            </w:r>
          </w:p>
          <w:p w:rsidR="00890257" w:rsidRPr="007F1BE1" w:rsidRDefault="00890257" w:rsidP="00890257">
            <w:pPr>
              <w:pStyle w:val="Paragraphe"/>
              <w:numPr>
                <w:ilvl w:val="0"/>
                <w:numId w:val="82"/>
              </w:numPr>
              <w:spacing w:after="0" w:line="240" w:lineRule="auto"/>
              <w:jc w:val="left"/>
              <w:rPr>
                <w:sz w:val="22"/>
                <w:szCs w:val="22"/>
              </w:rPr>
            </w:pPr>
            <w:r w:rsidRPr="007F1BE1">
              <w:rPr>
                <w:sz w:val="22"/>
                <w:szCs w:val="22"/>
              </w:rPr>
              <w:t>La cause de l’hypokaliémie est extra-rénale.</w:t>
            </w:r>
          </w:p>
          <w:p w:rsidR="00890257" w:rsidRPr="007F1BE1" w:rsidRDefault="00890257" w:rsidP="00890257">
            <w:pPr>
              <w:pStyle w:val="Paragraphe"/>
              <w:numPr>
                <w:ilvl w:val="0"/>
                <w:numId w:val="82"/>
              </w:numPr>
              <w:spacing w:after="0" w:line="240" w:lineRule="auto"/>
              <w:jc w:val="left"/>
              <w:rPr>
                <w:sz w:val="22"/>
                <w:szCs w:val="22"/>
              </w:rPr>
            </w:pPr>
            <w:r w:rsidRPr="007F1BE1">
              <w:rPr>
                <w:sz w:val="22"/>
                <w:szCs w:val="22"/>
              </w:rPr>
              <w:t>L’augmentation de l’ammonium urinaire indique que le rein fonctionne bien.</w:t>
            </w:r>
          </w:p>
          <w:p w:rsidR="00890257" w:rsidRPr="007F1BE1" w:rsidRDefault="00890257" w:rsidP="00890257">
            <w:pPr>
              <w:pStyle w:val="Paragraphe"/>
              <w:numPr>
                <w:ilvl w:val="0"/>
                <w:numId w:val="82"/>
              </w:numPr>
              <w:spacing w:after="0" w:line="240" w:lineRule="auto"/>
              <w:jc w:val="left"/>
              <w:rPr>
                <w:sz w:val="22"/>
                <w:szCs w:val="22"/>
              </w:rPr>
            </w:pPr>
            <w:r w:rsidRPr="007F1BE1">
              <w:rPr>
                <w:sz w:val="22"/>
                <w:szCs w:val="22"/>
              </w:rPr>
              <w:t>Le sodium urinaire est probablement supérieur à 20 mmol/L.</w:t>
            </w:r>
          </w:p>
          <w:p w:rsidR="00890257" w:rsidRPr="007F1BE1" w:rsidRDefault="00890257" w:rsidP="00890257">
            <w:pPr>
              <w:pStyle w:val="Paragraphe"/>
              <w:numPr>
                <w:ilvl w:val="0"/>
                <w:numId w:val="82"/>
              </w:numPr>
              <w:spacing w:after="0" w:line="240" w:lineRule="auto"/>
              <w:jc w:val="left"/>
              <w:rPr>
                <w:sz w:val="22"/>
                <w:szCs w:val="22"/>
              </w:rPr>
            </w:pPr>
            <w:r w:rsidRPr="007F1BE1">
              <w:rPr>
                <w:sz w:val="22"/>
                <w:szCs w:val="22"/>
              </w:rPr>
              <w:t>L’osmolalité urinaire est probablement maximale.</w:t>
            </w:r>
          </w:p>
        </w:tc>
        <w:tc>
          <w:tcPr>
            <w:tcW w:w="4419" w:type="dxa"/>
          </w:tcPr>
          <w:p w:rsidR="00890257" w:rsidRPr="007F1BE1" w:rsidRDefault="00890257" w:rsidP="00890257">
            <w:pPr>
              <w:pStyle w:val="Paragraphe"/>
              <w:spacing w:after="0" w:line="240" w:lineRule="auto"/>
              <w:rPr>
                <w:sz w:val="22"/>
                <w:szCs w:val="22"/>
                <w:lang w:val="fr-CA"/>
              </w:rPr>
            </w:pPr>
          </w:p>
        </w:tc>
      </w:tr>
    </w:tbl>
    <w:p w:rsidR="00890257" w:rsidRDefault="00890257" w:rsidP="00890257">
      <w:pPr>
        <w:pStyle w:val="Paragraphe"/>
      </w:pPr>
    </w:p>
    <w:p w:rsidR="00890257" w:rsidRDefault="00890257" w:rsidP="00890257">
      <w:pPr>
        <w:pStyle w:val="Titre4"/>
      </w:pPr>
      <w:r>
        <w:t>CAS 10</w:t>
      </w:r>
    </w:p>
    <w:p w:rsidR="00890257" w:rsidRDefault="00890257" w:rsidP="00890257">
      <w:pPr>
        <w:pStyle w:val="Paragraphe"/>
      </w:pPr>
      <w:r w:rsidRPr="000117AF">
        <w:t>Œdème généralisé</w:t>
      </w:r>
      <w:r>
        <w:t>, TA 180/110 !!</w:t>
      </w:r>
    </w:p>
    <w:tbl>
      <w:tblPr>
        <w:tblW w:w="0" w:type="auto"/>
        <w:jc w:val="center"/>
        <w:tblLook w:val="00A0"/>
      </w:tblPr>
      <w:tblGrid>
        <w:gridCol w:w="2926"/>
        <w:gridCol w:w="2927"/>
        <w:gridCol w:w="2927"/>
      </w:tblGrid>
      <w:tr w:rsidR="00890257" w:rsidRPr="007D2984">
        <w:trPr>
          <w:jc w:val="center"/>
        </w:trPr>
        <w:tc>
          <w:tcPr>
            <w:tcW w:w="2926" w:type="dxa"/>
          </w:tcPr>
          <w:p w:rsidR="00890257" w:rsidRPr="007F1BE1" w:rsidRDefault="00890257" w:rsidP="00890257">
            <w:pPr>
              <w:pStyle w:val="Paragraphe"/>
              <w:spacing w:after="0" w:line="240" w:lineRule="auto"/>
              <w:jc w:val="center"/>
              <w:rPr>
                <w:sz w:val="22"/>
                <w:szCs w:val="22"/>
              </w:rPr>
            </w:pPr>
            <w:r w:rsidRPr="007F1BE1">
              <w:rPr>
                <w:sz w:val="22"/>
                <w:szCs w:val="22"/>
              </w:rPr>
              <w:t>Na</w:t>
            </w:r>
            <w:r w:rsidRPr="007F1BE1">
              <w:rPr>
                <w:sz w:val="22"/>
                <w:szCs w:val="22"/>
                <w:vertAlign w:val="superscript"/>
              </w:rPr>
              <w:t>+</w:t>
            </w:r>
            <w:r w:rsidRPr="007F1BE1">
              <w:rPr>
                <w:sz w:val="22"/>
                <w:szCs w:val="22"/>
              </w:rPr>
              <w:t xml:space="preserve"> 122 mmol/L</w:t>
            </w:r>
          </w:p>
        </w:tc>
        <w:tc>
          <w:tcPr>
            <w:tcW w:w="2927" w:type="dxa"/>
          </w:tcPr>
          <w:p w:rsidR="00890257" w:rsidRPr="007F1BE1" w:rsidRDefault="00890257" w:rsidP="00890257">
            <w:pPr>
              <w:pStyle w:val="Paragraphe"/>
              <w:spacing w:after="0" w:line="240" w:lineRule="auto"/>
              <w:jc w:val="center"/>
              <w:rPr>
                <w:sz w:val="22"/>
                <w:szCs w:val="22"/>
              </w:rPr>
            </w:pPr>
            <w:r w:rsidRPr="007F1BE1">
              <w:rPr>
                <w:sz w:val="22"/>
                <w:szCs w:val="22"/>
              </w:rPr>
              <w:t>K</w:t>
            </w:r>
            <w:r w:rsidRPr="007F1BE1">
              <w:rPr>
                <w:sz w:val="22"/>
                <w:szCs w:val="22"/>
                <w:vertAlign w:val="superscript"/>
              </w:rPr>
              <w:t>+</w:t>
            </w:r>
            <w:r w:rsidRPr="007F1BE1">
              <w:rPr>
                <w:sz w:val="22"/>
                <w:szCs w:val="22"/>
              </w:rPr>
              <w:t xml:space="preserve"> 6,5 mmol/L</w:t>
            </w:r>
          </w:p>
        </w:tc>
        <w:tc>
          <w:tcPr>
            <w:tcW w:w="2927" w:type="dxa"/>
          </w:tcPr>
          <w:p w:rsidR="00890257" w:rsidRPr="007F1BE1" w:rsidRDefault="00890257" w:rsidP="00890257">
            <w:pPr>
              <w:pStyle w:val="Paragraphe"/>
              <w:spacing w:after="0" w:line="240" w:lineRule="auto"/>
              <w:jc w:val="center"/>
              <w:rPr>
                <w:sz w:val="22"/>
                <w:szCs w:val="22"/>
              </w:rPr>
            </w:pPr>
            <w:r w:rsidRPr="007F1BE1">
              <w:rPr>
                <w:sz w:val="22"/>
                <w:szCs w:val="22"/>
              </w:rPr>
              <w:t>Cl</w:t>
            </w:r>
            <w:r w:rsidRPr="007F1BE1">
              <w:rPr>
                <w:sz w:val="22"/>
                <w:szCs w:val="22"/>
                <w:vertAlign w:val="superscript"/>
              </w:rPr>
              <w:t>-</w:t>
            </w:r>
            <w:r w:rsidRPr="007F1BE1">
              <w:rPr>
                <w:sz w:val="22"/>
                <w:szCs w:val="22"/>
              </w:rPr>
              <w:t xml:space="preserve"> 87 mmol/</w:t>
            </w:r>
            <w:proofErr w:type="gramStart"/>
            <w:r w:rsidRPr="007F1BE1">
              <w:rPr>
                <w:sz w:val="22"/>
                <w:szCs w:val="22"/>
              </w:rPr>
              <w:t>L</w:t>
            </w:r>
            <w:proofErr w:type="gramEnd"/>
          </w:p>
        </w:tc>
      </w:tr>
      <w:tr w:rsidR="00890257" w:rsidRPr="007D2984">
        <w:trPr>
          <w:jc w:val="center"/>
        </w:trPr>
        <w:tc>
          <w:tcPr>
            <w:tcW w:w="2926" w:type="dxa"/>
          </w:tcPr>
          <w:p w:rsidR="00890257" w:rsidRPr="007F1BE1" w:rsidRDefault="00890257" w:rsidP="00890257">
            <w:pPr>
              <w:pStyle w:val="Paragraphe"/>
              <w:spacing w:after="0" w:line="240" w:lineRule="auto"/>
              <w:jc w:val="center"/>
              <w:rPr>
                <w:sz w:val="22"/>
                <w:szCs w:val="22"/>
              </w:rPr>
            </w:pPr>
            <w:r w:rsidRPr="007F1BE1">
              <w:rPr>
                <w:sz w:val="22"/>
                <w:szCs w:val="22"/>
              </w:rPr>
              <w:t>Urée 60 mmol/</w:t>
            </w:r>
            <w:proofErr w:type="gramStart"/>
            <w:r w:rsidRPr="007F1BE1">
              <w:rPr>
                <w:sz w:val="22"/>
                <w:szCs w:val="22"/>
              </w:rPr>
              <w:t>L</w:t>
            </w:r>
            <w:proofErr w:type="gramEnd"/>
          </w:p>
        </w:tc>
        <w:tc>
          <w:tcPr>
            <w:tcW w:w="2927" w:type="dxa"/>
          </w:tcPr>
          <w:p w:rsidR="00890257" w:rsidRPr="007F1BE1" w:rsidRDefault="00890257" w:rsidP="00890257">
            <w:pPr>
              <w:pStyle w:val="Paragraphe"/>
              <w:spacing w:after="0" w:line="240" w:lineRule="auto"/>
              <w:jc w:val="center"/>
              <w:rPr>
                <w:sz w:val="22"/>
                <w:szCs w:val="22"/>
              </w:rPr>
            </w:pPr>
            <w:r w:rsidRPr="007F1BE1">
              <w:rPr>
                <w:sz w:val="22"/>
                <w:szCs w:val="22"/>
              </w:rPr>
              <w:t>Créat. 1100 μmol/L</w:t>
            </w:r>
          </w:p>
          <w:p w:rsidR="00890257" w:rsidRPr="007F1BE1" w:rsidRDefault="00890257" w:rsidP="00890257">
            <w:pPr>
              <w:pStyle w:val="Paragraphe"/>
              <w:spacing w:after="0" w:line="240" w:lineRule="auto"/>
              <w:jc w:val="center"/>
              <w:rPr>
                <w:sz w:val="22"/>
                <w:szCs w:val="22"/>
              </w:rPr>
            </w:pPr>
          </w:p>
        </w:tc>
        <w:tc>
          <w:tcPr>
            <w:tcW w:w="2927" w:type="dxa"/>
          </w:tcPr>
          <w:p w:rsidR="00890257" w:rsidRPr="007F1BE1" w:rsidRDefault="00890257" w:rsidP="00890257">
            <w:pPr>
              <w:pStyle w:val="Paragraphe"/>
              <w:spacing w:after="0" w:line="240" w:lineRule="auto"/>
              <w:jc w:val="center"/>
              <w:rPr>
                <w:sz w:val="22"/>
                <w:szCs w:val="22"/>
              </w:rPr>
            </w:pPr>
          </w:p>
        </w:tc>
      </w:tr>
      <w:tr w:rsidR="00890257" w:rsidRPr="007D2984">
        <w:trPr>
          <w:jc w:val="center"/>
        </w:trPr>
        <w:tc>
          <w:tcPr>
            <w:tcW w:w="2926" w:type="dxa"/>
          </w:tcPr>
          <w:p w:rsidR="00890257" w:rsidRPr="007F1BE1" w:rsidRDefault="00890257" w:rsidP="00890257">
            <w:pPr>
              <w:pStyle w:val="Paragraphe"/>
              <w:spacing w:after="0" w:line="240" w:lineRule="auto"/>
              <w:jc w:val="center"/>
              <w:rPr>
                <w:sz w:val="22"/>
                <w:szCs w:val="22"/>
              </w:rPr>
            </w:pPr>
            <w:r w:rsidRPr="007F1BE1">
              <w:rPr>
                <w:sz w:val="22"/>
                <w:szCs w:val="22"/>
              </w:rPr>
              <w:t>pH 7 32</w:t>
            </w:r>
          </w:p>
        </w:tc>
        <w:tc>
          <w:tcPr>
            <w:tcW w:w="2927" w:type="dxa"/>
          </w:tcPr>
          <w:p w:rsidR="00890257" w:rsidRPr="007F1BE1" w:rsidRDefault="00890257" w:rsidP="00890257">
            <w:pPr>
              <w:pStyle w:val="Paragraphe"/>
              <w:spacing w:after="0" w:line="240" w:lineRule="auto"/>
              <w:jc w:val="center"/>
              <w:rPr>
                <w:sz w:val="22"/>
                <w:szCs w:val="22"/>
              </w:rPr>
            </w:pPr>
            <w:r w:rsidRPr="007F1BE1">
              <w:rPr>
                <w:sz w:val="22"/>
                <w:szCs w:val="22"/>
              </w:rPr>
              <w:t>PCO</w:t>
            </w:r>
            <w:r w:rsidRPr="007F1BE1">
              <w:rPr>
                <w:sz w:val="22"/>
                <w:szCs w:val="22"/>
                <w:vertAlign w:val="subscript"/>
              </w:rPr>
              <w:t>2</w:t>
            </w:r>
            <w:r w:rsidRPr="007F1BE1">
              <w:rPr>
                <w:sz w:val="22"/>
                <w:szCs w:val="22"/>
              </w:rPr>
              <w:t xml:space="preserve"> 30 mmHg</w:t>
            </w:r>
          </w:p>
        </w:tc>
        <w:tc>
          <w:tcPr>
            <w:tcW w:w="2927" w:type="dxa"/>
          </w:tcPr>
          <w:p w:rsidR="00890257" w:rsidRPr="007F1BE1" w:rsidRDefault="00890257" w:rsidP="00890257">
            <w:pPr>
              <w:pStyle w:val="Paragraphe"/>
              <w:spacing w:after="0" w:line="240" w:lineRule="auto"/>
              <w:jc w:val="center"/>
              <w:rPr>
                <w:sz w:val="22"/>
                <w:szCs w:val="22"/>
              </w:rPr>
            </w:pPr>
            <w:r w:rsidRPr="007F1BE1">
              <w:rPr>
                <w:sz w:val="22"/>
                <w:szCs w:val="22"/>
              </w:rPr>
              <w:t>HCO</w:t>
            </w:r>
            <w:r w:rsidRPr="007F1BE1">
              <w:rPr>
                <w:sz w:val="22"/>
                <w:szCs w:val="22"/>
                <w:vertAlign w:val="subscript"/>
              </w:rPr>
              <w:t>3</w:t>
            </w:r>
            <w:r w:rsidRPr="007F1BE1">
              <w:rPr>
                <w:sz w:val="22"/>
                <w:szCs w:val="22"/>
                <w:vertAlign w:val="superscript"/>
              </w:rPr>
              <w:t>-</w:t>
            </w:r>
            <w:r w:rsidRPr="007F1BE1">
              <w:rPr>
                <w:sz w:val="22"/>
                <w:szCs w:val="22"/>
              </w:rPr>
              <w:t xml:space="preserve"> 15 mmol/</w:t>
            </w:r>
            <w:proofErr w:type="gramStart"/>
            <w:r w:rsidRPr="007F1BE1">
              <w:rPr>
                <w:sz w:val="22"/>
                <w:szCs w:val="22"/>
              </w:rPr>
              <w:t>L</w:t>
            </w:r>
            <w:proofErr w:type="gramEnd"/>
          </w:p>
        </w:tc>
      </w:tr>
    </w:tbl>
    <w:p w:rsidR="00890257" w:rsidRDefault="00890257" w:rsidP="00890257">
      <w:pPr>
        <w:pStyle w:val="Paragraphe"/>
      </w:pPr>
    </w:p>
    <w:p w:rsidR="00890257" w:rsidRPr="000117AF" w:rsidRDefault="00890257" w:rsidP="00890257">
      <w:pPr>
        <w:pStyle w:val="Paragraphe"/>
      </w:pPr>
      <w:r>
        <w:t>Un diagnostic svp ?</w:t>
      </w:r>
    </w:p>
    <w:sectPr w:rsidR="00890257" w:rsidRPr="000117AF" w:rsidSect="00890257">
      <w:footerReference w:type="even" r:id="rId229"/>
      <w:footerReference w:type="default" r:id="rId230"/>
      <w:pgSz w:w="12240" w:h="15840"/>
      <w:pgMar w:top="1440" w:right="1797" w:bottom="1440" w:left="1797" w:header="709" w:footer="709" w:gutter="0"/>
      <w:pgBorders w:display="firstPage" w:offsetFrom="page">
        <w:top w:val="single" w:sz="4" w:space="31" w:color="auto"/>
        <w:left w:val="single" w:sz="4" w:space="31" w:color="auto"/>
        <w:bottom w:val="single" w:sz="4" w:space="31" w:color="auto"/>
        <w:right w:val="single" w:sz="4" w:space="31" w:color="auto"/>
      </w:pgBorders>
      <w:pgNumType w:start="0"/>
      <w:cols w:space="708"/>
      <w:titlePg/>
      <w:docGrid w:linePitch="360"/>
    </w:sectPr>
  </w:body>
</w:document>
</file>

<file path=word/endnotes.xml><?xml version="1.0" encoding="utf-8"?>
<w:end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30D27" w:rsidRDefault="00130D27" w:rsidP="00890257">
      <w:pPr>
        <w:spacing w:after="0" w:line="240" w:lineRule="auto"/>
      </w:pPr>
      <w:r>
        <w:separator/>
      </w:r>
    </w:p>
  </w:endnote>
  <w:endnote w:type="continuationSeparator" w:id="0">
    <w:p w:rsidR="00130D27" w:rsidRDefault="00130D27" w:rsidP="0089025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0000000000000000000"/>
    <w:charset w:val="02"/>
    <w:family w:val="auto"/>
    <w:pitch w:val="variable"/>
    <w:sig w:usb0="00000000" w:usb1="00000000" w:usb2="00010000" w:usb3="00000000" w:csb0="80000000" w:csb1="00000000"/>
  </w:font>
  <w:font w:name="Times New Roman">
    <w:panose1 w:val="02020603050405020304"/>
    <w:charset w:val="00"/>
    <w:family w:val="auto"/>
    <w:pitch w:val="variable"/>
    <w:sig w:usb0="00000003" w:usb1="00000000" w:usb2="00000000" w:usb3="00000000" w:csb0="00000001"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00000000" w:usb2="00010000" w:usb3="00000000" w:csb0="80000000" w:csb1="00000000"/>
  </w:font>
  <w:font w:name="Calibri">
    <w:altName w:val="Arial"/>
    <w:panose1 w:val="00000000000000000000"/>
    <w:charset w:val="4D"/>
    <w:family w:val="roman"/>
    <w:notTrueType/>
    <w:pitch w:val="default"/>
    <w:sig w:usb0="00000003" w:usb1="00000000" w:usb2="00000000" w:usb3="00000000" w:csb0="00000001" w:csb1="00000000"/>
  </w:font>
  <w:font w:name="Wingdings-Regular">
    <w:altName w:val="Wingdings"/>
    <w:panose1 w:val="00000000000000000000"/>
    <w:charset w:val="88"/>
    <w:family w:val="auto"/>
    <w:notTrueType/>
    <w:pitch w:val="default"/>
    <w:sig w:usb0="00000001" w:usb1="08080000" w:usb2="00000010" w:usb3="00000000" w:csb0="00100000" w:csb1="00000000"/>
  </w:font>
  <w:font w:name="Cambria">
    <w:altName w:val="Times New Roman"/>
    <w:panose1 w:val="00000000000000000000"/>
    <w:charset w:val="4D"/>
    <w:family w:val="roman"/>
    <w:notTrueType/>
    <w:pitch w:val="default"/>
    <w:sig w:usb0="00000003" w:usb1="00000000" w:usb2="00000000" w:usb3="00000000" w:csb0="00000001" w:csb1="00000000"/>
  </w:font>
  <w:font w:name="Tahoma">
    <w:panose1 w:val="020B0604030504040204"/>
    <w:charset w:val="00"/>
    <w:family w:val="auto"/>
    <w:pitch w:val="variable"/>
    <w:sig w:usb0="00000003" w:usb1="00000000" w:usb2="00000000" w:usb3="00000000" w:csb0="00000001" w:csb1="00000000"/>
  </w:font>
  <w:font w:name="Lucida Grande">
    <w:panose1 w:val="020B0600040502020204"/>
    <w:charset w:val="00"/>
    <w:family w:val="auto"/>
    <w:pitch w:val="variable"/>
    <w:sig w:usb0="00000003" w:usb1="00000000" w:usb2="00000000" w:usb3="00000000" w:csb0="00000001" w:csb1="00000000"/>
  </w:font>
  <w:font w:name="Arial">
    <w:panose1 w:val="020B0604020202020204"/>
    <w:charset w:val="00"/>
    <w:family w:val="auto"/>
    <w:pitch w:val="variable"/>
    <w:sig w:usb0="00000003" w:usb1="00000000" w:usb2="00000000" w:usb3="00000000" w:csb0="00000001" w:csb1="00000000"/>
  </w:font>
  <w:font w:name="Arial Rounded MT Bold">
    <w:panose1 w:val="020F0704030504030204"/>
    <w:charset w:val="00"/>
    <w:family w:val="auto"/>
    <w:pitch w:val="variable"/>
    <w:sig w:usb0="00000003" w:usb1="00000000" w:usb2="00000000" w:usb3="00000000" w:csb0="00000001" w:csb1="00000000"/>
  </w:font>
  <w:font w:name="TimesNewRomanPS-BoldMT">
    <w:altName w:val="Times New Roman"/>
    <w:panose1 w:val="00000000000000000000"/>
    <w:charset w:val="00"/>
    <w:family w:val="roman"/>
    <w:notTrueType/>
    <w:pitch w:val="default"/>
    <w:sig w:usb0="00000003" w:usb1="00000000" w:usb2="00000000" w:usb3="00000000" w:csb0="00000001" w:csb1="00000000"/>
  </w:font>
  <w:font w:name="Cambria Math">
    <w:altName w:val="Geneva"/>
    <w:panose1 w:val="00000000000000000000"/>
    <w:charset w:val="4D"/>
    <w:family w:val="roman"/>
    <w:notTrueType/>
    <w:pitch w:val="default"/>
    <w:sig w:usb0="00000003" w:usb1="00000000" w:usb2="00000000" w:usb3="00000000" w:csb0="00000001" w:csb1="00000000"/>
  </w:font>
  <w:font w:name="SymbolMT">
    <w:altName w:val="Arial Unicode MS"/>
    <w:panose1 w:val="00000000000000000000"/>
    <w:charset w:val="88"/>
    <w:family w:val="auto"/>
    <w:notTrueType/>
    <w:pitch w:val="default"/>
    <w:sig w:usb0="00000001" w:usb1="08080000" w:usb2="00000010" w:usb3="00000000" w:csb0="00100000" w:csb1="00000000"/>
  </w:font>
  <w:font w:name="TimesNewRoman">
    <w:altName w:val="Times New Roman"/>
    <w:panose1 w:val="00000000000000000000"/>
    <w:charset w:val="00"/>
    <w:family w:val="auto"/>
    <w:notTrueType/>
    <w:pitch w:val="default"/>
    <w:sig w:usb0="00000003" w:usb1="00000000" w:usb2="00000000" w:usb3="00000000" w:csb0="00000001" w:csb1="00000000"/>
  </w:font>
  <w:font w:name="Arial Narrow">
    <w:panose1 w:val="020B0606020202030204"/>
    <w:charset w:val="00"/>
    <w:family w:val="auto"/>
    <w:pitch w:val="variable"/>
    <w:sig w:usb0="00000003" w:usb1="00000000" w:usb2="00000000" w:usb3="00000000" w:csb0="00000001" w:csb1="00000000"/>
  </w:font>
</w:fonts>
</file>

<file path=word/footer1.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0D27" w:rsidRDefault="00130D27" w:rsidP="00890257">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end"/>
    </w:r>
  </w:p>
  <w:p w:rsidR="00130D27" w:rsidRDefault="00130D27" w:rsidP="00890257">
    <w:pPr>
      <w:pStyle w:val="Pieddepage"/>
      <w:ind w:right="360"/>
    </w:pPr>
  </w:p>
</w:ftr>
</file>

<file path=word/footer2.xml><?xml version="1.0" encoding="utf-8"?>
<w:ftr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30D27" w:rsidRDefault="00130D27" w:rsidP="00890257">
    <w:pPr>
      <w:pStyle w:val="Pieddepage"/>
      <w:framePr w:wrap="around" w:vAnchor="text" w:hAnchor="margin" w:xAlign="right" w:y="1"/>
      <w:rPr>
        <w:rStyle w:val="Numrodepage"/>
      </w:rPr>
    </w:pPr>
    <w:r>
      <w:rPr>
        <w:rStyle w:val="Numrodepage"/>
      </w:rPr>
      <w:fldChar w:fldCharType="begin"/>
    </w:r>
    <w:r>
      <w:rPr>
        <w:rStyle w:val="Numrodepage"/>
      </w:rPr>
      <w:instrText xml:space="preserve">PAGE  </w:instrText>
    </w:r>
    <w:r>
      <w:rPr>
        <w:rStyle w:val="Numrodepage"/>
      </w:rPr>
      <w:fldChar w:fldCharType="separate"/>
    </w:r>
    <w:r>
      <w:rPr>
        <w:rStyle w:val="Numrodepage"/>
        <w:noProof/>
      </w:rPr>
      <w:t>67</w:t>
    </w:r>
    <w:r>
      <w:rPr>
        <w:rStyle w:val="Numrodepage"/>
      </w:rPr>
      <w:fldChar w:fldCharType="end"/>
    </w:r>
  </w:p>
  <w:p w:rsidR="00130D27" w:rsidRDefault="00130D27" w:rsidP="00890257">
    <w:pPr>
      <w:pStyle w:val="Pieddepage"/>
      <w:ind w:right="360"/>
      <w:jc w:val="right"/>
    </w:pPr>
  </w:p>
  <w:p w:rsidR="00130D27" w:rsidRDefault="00130D27">
    <w:pPr>
      <w:pStyle w:val="Pieddepage"/>
    </w:pPr>
  </w:p>
</w:ftr>
</file>

<file path=word/footnotes.xml><?xml version="1.0" encoding="utf-8"?>
<w:footnotes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30D27" w:rsidRDefault="00130D27" w:rsidP="00890257">
      <w:pPr>
        <w:spacing w:after="0" w:line="240" w:lineRule="auto"/>
      </w:pPr>
      <w:r>
        <w:separator/>
      </w:r>
    </w:p>
  </w:footnote>
  <w:footnote w:type="continuationSeparator" w:id="0">
    <w:p w:rsidR="00130D27" w:rsidRDefault="00130D27" w:rsidP="00890257">
      <w:pPr>
        <w:spacing w:after="0" w:line="240" w:lineRule="auto"/>
      </w:pPr>
      <w:r>
        <w:continuationSeparator/>
      </w:r>
    </w:p>
  </w:footnote>
</w:footnotes>
</file>

<file path=word/numbering.xml><?xml version="1.0" encoding="utf-8"?>
<w:numbering xmlns:mo="http://schemas.microsoft.com/office/mac/office/2008/main" xmlns:ve="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79328C"/>
    <w:multiLevelType w:val="hybridMultilevel"/>
    <w:tmpl w:val="D696FB3C"/>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1">
    <w:nsid w:val="02A93A79"/>
    <w:multiLevelType w:val="hybridMultilevel"/>
    <w:tmpl w:val="D28E37E2"/>
    <w:lvl w:ilvl="0" w:tplc="0C0C0013">
      <w:start w:val="1"/>
      <w:numFmt w:val="upperRoman"/>
      <w:lvlText w:val="%1."/>
      <w:lvlJc w:val="right"/>
      <w:pPr>
        <w:ind w:left="720" w:hanging="360"/>
      </w:pPr>
      <w:rPr>
        <w:rFonts w:cs="Times New Roman"/>
      </w:rPr>
    </w:lvl>
    <w:lvl w:ilvl="1" w:tplc="0C0C0019">
      <w:start w:val="1"/>
      <w:numFmt w:val="lowerLetter"/>
      <w:lvlText w:val="%2."/>
      <w:lvlJc w:val="left"/>
      <w:pPr>
        <w:ind w:left="1440" w:hanging="360"/>
      </w:pPr>
      <w:rPr>
        <w:rFonts w:cs="Times New Roman"/>
      </w:rPr>
    </w:lvl>
    <w:lvl w:ilvl="2" w:tplc="0C0C001B" w:tentative="1">
      <w:start w:val="1"/>
      <w:numFmt w:val="lowerRoman"/>
      <w:lvlText w:val="%3."/>
      <w:lvlJc w:val="right"/>
      <w:pPr>
        <w:ind w:left="2160" w:hanging="180"/>
      </w:pPr>
      <w:rPr>
        <w:rFonts w:cs="Times New Roman"/>
      </w:rPr>
    </w:lvl>
    <w:lvl w:ilvl="3" w:tplc="0C0C000F" w:tentative="1">
      <w:start w:val="1"/>
      <w:numFmt w:val="decimal"/>
      <w:lvlText w:val="%4."/>
      <w:lvlJc w:val="left"/>
      <w:pPr>
        <w:ind w:left="2880" w:hanging="360"/>
      </w:pPr>
      <w:rPr>
        <w:rFonts w:cs="Times New Roman"/>
      </w:rPr>
    </w:lvl>
    <w:lvl w:ilvl="4" w:tplc="0C0C0019" w:tentative="1">
      <w:start w:val="1"/>
      <w:numFmt w:val="lowerLetter"/>
      <w:lvlText w:val="%5."/>
      <w:lvlJc w:val="left"/>
      <w:pPr>
        <w:ind w:left="3600" w:hanging="360"/>
      </w:pPr>
      <w:rPr>
        <w:rFonts w:cs="Times New Roman"/>
      </w:rPr>
    </w:lvl>
    <w:lvl w:ilvl="5" w:tplc="0C0C001B" w:tentative="1">
      <w:start w:val="1"/>
      <w:numFmt w:val="lowerRoman"/>
      <w:lvlText w:val="%6."/>
      <w:lvlJc w:val="right"/>
      <w:pPr>
        <w:ind w:left="4320" w:hanging="180"/>
      </w:pPr>
      <w:rPr>
        <w:rFonts w:cs="Times New Roman"/>
      </w:rPr>
    </w:lvl>
    <w:lvl w:ilvl="6" w:tplc="0C0C000F" w:tentative="1">
      <w:start w:val="1"/>
      <w:numFmt w:val="decimal"/>
      <w:lvlText w:val="%7."/>
      <w:lvlJc w:val="left"/>
      <w:pPr>
        <w:ind w:left="5040" w:hanging="360"/>
      </w:pPr>
      <w:rPr>
        <w:rFonts w:cs="Times New Roman"/>
      </w:rPr>
    </w:lvl>
    <w:lvl w:ilvl="7" w:tplc="0C0C0019" w:tentative="1">
      <w:start w:val="1"/>
      <w:numFmt w:val="lowerLetter"/>
      <w:lvlText w:val="%8."/>
      <w:lvlJc w:val="left"/>
      <w:pPr>
        <w:ind w:left="5760" w:hanging="360"/>
      </w:pPr>
      <w:rPr>
        <w:rFonts w:cs="Times New Roman"/>
      </w:rPr>
    </w:lvl>
    <w:lvl w:ilvl="8" w:tplc="0C0C001B" w:tentative="1">
      <w:start w:val="1"/>
      <w:numFmt w:val="lowerRoman"/>
      <w:lvlText w:val="%9."/>
      <w:lvlJc w:val="right"/>
      <w:pPr>
        <w:ind w:left="6480" w:hanging="180"/>
      </w:pPr>
      <w:rPr>
        <w:rFonts w:cs="Times New Roman"/>
      </w:rPr>
    </w:lvl>
  </w:abstractNum>
  <w:abstractNum w:abstractNumId="2">
    <w:nsid w:val="054E21A6"/>
    <w:multiLevelType w:val="hybridMultilevel"/>
    <w:tmpl w:val="4D24B066"/>
    <w:lvl w:ilvl="0" w:tplc="0C0C0013">
      <w:start w:val="1"/>
      <w:numFmt w:val="upperRoman"/>
      <w:lvlText w:val="%1."/>
      <w:lvlJc w:val="right"/>
      <w:pPr>
        <w:ind w:left="1068" w:hanging="360"/>
      </w:pPr>
      <w:rPr>
        <w:rFonts w:cs="Times New Roman"/>
      </w:rPr>
    </w:lvl>
    <w:lvl w:ilvl="1" w:tplc="0C0C0019" w:tentative="1">
      <w:start w:val="1"/>
      <w:numFmt w:val="lowerLetter"/>
      <w:lvlText w:val="%2."/>
      <w:lvlJc w:val="left"/>
      <w:pPr>
        <w:ind w:left="1788" w:hanging="360"/>
      </w:pPr>
      <w:rPr>
        <w:rFonts w:cs="Times New Roman"/>
      </w:rPr>
    </w:lvl>
    <w:lvl w:ilvl="2" w:tplc="0C0C001B" w:tentative="1">
      <w:start w:val="1"/>
      <w:numFmt w:val="lowerRoman"/>
      <w:lvlText w:val="%3."/>
      <w:lvlJc w:val="right"/>
      <w:pPr>
        <w:ind w:left="2508" w:hanging="180"/>
      </w:pPr>
      <w:rPr>
        <w:rFonts w:cs="Times New Roman"/>
      </w:rPr>
    </w:lvl>
    <w:lvl w:ilvl="3" w:tplc="0C0C000F" w:tentative="1">
      <w:start w:val="1"/>
      <w:numFmt w:val="decimal"/>
      <w:lvlText w:val="%4."/>
      <w:lvlJc w:val="left"/>
      <w:pPr>
        <w:ind w:left="3228" w:hanging="360"/>
      </w:pPr>
      <w:rPr>
        <w:rFonts w:cs="Times New Roman"/>
      </w:rPr>
    </w:lvl>
    <w:lvl w:ilvl="4" w:tplc="0C0C0019" w:tentative="1">
      <w:start w:val="1"/>
      <w:numFmt w:val="lowerLetter"/>
      <w:lvlText w:val="%5."/>
      <w:lvlJc w:val="left"/>
      <w:pPr>
        <w:ind w:left="3948" w:hanging="360"/>
      </w:pPr>
      <w:rPr>
        <w:rFonts w:cs="Times New Roman"/>
      </w:rPr>
    </w:lvl>
    <w:lvl w:ilvl="5" w:tplc="0C0C001B" w:tentative="1">
      <w:start w:val="1"/>
      <w:numFmt w:val="lowerRoman"/>
      <w:lvlText w:val="%6."/>
      <w:lvlJc w:val="right"/>
      <w:pPr>
        <w:ind w:left="4668" w:hanging="180"/>
      </w:pPr>
      <w:rPr>
        <w:rFonts w:cs="Times New Roman"/>
      </w:rPr>
    </w:lvl>
    <w:lvl w:ilvl="6" w:tplc="0C0C000F" w:tentative="1">
      <w:start w:val="1"/>
      <w:numFmt w:val="decimal"/>
      <w:lvlText w:val="%7."/>
      <w:lvlJc w:val="left"/>
      <w:pPr>
        <w:ind w:left="5388" w:hanging="360"/>
      </w:pPr>
      <w:rPr>
        <w:rFonts w:cs="Times New Roman"/>
      </w:rPr>
    </w:lvl>
    <w:lvl w:ilvl="7" w:tplc="0C0C0019" w:tentative="1">
      <w:start w:val="1"/>
      <w:numFmt w:val="lowerLetter"/>
      <w:lvlText w:val="%8."/>
      <w:lvlJc w:val="left"/>
      <w:pPr>
        <w:ind w:left="6108" w:hanging="360"/>
      </w:pPr>
      <w:rPr>
        <w:rFonts w:cs="Times New Roman"/>
      </w:rPr>
    </w:lvl>
    <w:lvl w:ilvl="8" w:tplc="0C0C001B" w:tentative="1">
      <w:start w:val="1"/>
      <w:numFmt w:val="lowerRoman"/>
      <w:lvlText w:val="%9."/>
      <w:lvlJc w:val="right"/>
      <w:pPr>
        <w:ind w:left="6828" w:hanging="180"/>
      </w:pPr>
      <w:rPr>
        <w:rFonts w:cs="Times New Roman"/>
      </w:rPr>
    </w:lvl>
  </w:abstractNum>
  <w:abstractNum w:abstractNumId="3">
    <w:nsid w:val="05B813C0"/>
    <w:multiLevelType w:val="hybridMultilevel"/>
    <w:tmpl w:val="CCF44412"/>
    <w:lvl w:ilvl="0" w:tplc="0C0C0017">
      <w:start w:val="1"/>
      <w:numFmt w:val="lowerLetter"/>
      <w:lvlText w:val="%1)"/>
      <w:lvlJc w:val="left"/>
      <w:pPr>
        <w:ind w:left="720" w:hanging="360"/>
      </w:pPr>
      <w:rPr>
        <w:rFonts w:cs="Times New Roman"/>
      </w:rPr>
    </w:lvl>
    <w:lvl w:ilvl="1" w:tplc="0C0C0019" w:tentative="1">
      <w:start w:val="1"/>
      <w:numFmt w:val="lowerLetter"/>
      <w:lvlText w:val="%2."/>
      <w:lvlJc w:val="left"/>
      <w:pPr>
        <w:ind w:left="1440" w:hanging="360"/>
      </w:pPr>
      <w:rPr>
        <w:rFonts w:cs="Times New Roman"/>
      </w:rPr>
    </w:lvl>
    <w:lvl w:ilvl="2" w:tplc="0C0C001B" w:tentative="1">
      <w:start w:val="1"/>
      <w:numFmt w:val="lowerRoman"/>
      <w:lvlText w:val="%3."/>
      <w:lvlJc w:val="right"/>
      <w:pPr>
        <w:ind w:left="2160" w:hanging="180"/>
      </w:pPr>
      <w:rPr>
        <w:rFonts w:cs="Times New Roman"/>
      </w:rPr>
    </w:lvl>
    <w:lvl w:ilvl="3" w:tplc="0C0C000F" w:tentative="1">
      <w:start w:val="1"/>
      <w:numFmt w:val="decimal"/>
      <w:lvlText w:val="%4."/>
      <w:lvlJc w:val="left"/>
      <w:pPr>
        <w:ind w:left="2880" w:hanging="360"/>
      </w:pPr>
      <w:rPr>
        <w:rFonts w:cs="Times New Roman"/>
      </w:rPr>
    </w:lvl>
    <w:lvl w:ilvl="4" w:tplc="0C0C0019" w:tentative="1">
      <w:start w:val="1"/>
      <w:numFmt w:val="lowerLetter"/>
      <w:lvlText w:val="%5."/>
      <w:lvlJc w:val="left"/>
      <w:pPr>
        <w:ind w:left="3600" w:hanging="360"/>
      </w:pPr>
      <w:rPr>
        <w:rFonts w:cs="Times New Roman"/>
      </w:rPr>
    </w:lvl>
    <w:lvl w:ilvl="5" w:tplc="0C0C001B" w:tentative="1">
      <w:start w:val="1"/>
      <w:numFmt w:val="lowerRoman"/>
      <w:lvlText w:val="%6."/>
      <w:lvlJc w:val="right"/>
      <w:pPr>
        <w:ind w:left="4320" w:hanging="180"/>
      </w:pPr>
      <w:rPr>
        <w:rFonts w:cs="Times New Roman"/>
      </w:rPr>
    </w:lvl>
    <w:lvl w:ilvl="6" w:tplc="0C0C000F" w:tentative="1">
      <w:start w:val="1"/>
      <w:numFmt w:val="decimal"/>
      <w:lvlText w:val="%7."/>
      <w:lvlJc w:val="left"/>
      <w:pPr>
        <w:ind w:left="5040" w:hanging="360"/>
      </w:pPr>
      <w:rPr>
        <w:rFonts w:cs="Times New Roman"/>
      </w:rPr>
    </w:lvl>
    <w:lvl w:ilvl="7" w:tplc="0C0C0019" w:tentative="1">
      <w:start w:val="1"/>
      <w:numFmt w:val="lowerLetter"/>
      <w:lvlText w:val="%8."/>
      <w:lvlJc w:val="left"/>
      <w:pPr>
        <w:ind w:left="5760" w:hanging="360"/>
      </w:pPr>
      <w:rPr>
        <w:rFonts w:cs="Times New Roman"/>
      </w:rPr>
    </w:lvl>
    <w:lvl w:ilvl="8" w:tplc="0C0C001B" w:tentative="1">
      <w:start w:val="1"/>
      <w:numFmt w:val="lowerRoman"/>
      <w:lvlText w:val="%9."/>
      <w:lvlJc w:val="right"/>
      <w:pPr>
        <w:ind w:left="6480" w:hanging="180"/>
      </w:pPr>
      <w:rPr>
        <w:rFonts w:cs="Times New Roman"/>
      </w:rPr>
    </w:lvl>
  </w:abstractNum>
  <w:abstractNum w:abstractNumId="4">
    <w:nsid w:val="06F8092A"/>
    <w:multiLevelType w:val="multilevel"/>
    <w:tmpl w:val="FA38F2B4"/>
    <w:lvl w:ilvl="0">
      <w:start w:val="1"/>
      <w:numFmt w:val="decimal"/>
      <w:pStyle w:val="Titre1"/>
      <w:lvlText w:val="%1"/>
      <w:lvlJc w:val="left"/>
      <w:pPr>
        <w:ind w:left="432" w:hanging="432"/>
      </w:pPr>
      <w:rPr>
        <w:rFonts w:cs="Times New Roman" w:hint="default"/>
      </w:rPr>
    </w:lvl>
    <w:lvl w:ilvl="1">
      <w:start w:val="1"/>
      <w:numFmt w:val="decimal"/>
      <w:pStyle w:val="Titre2"/>
      <w:lvlText w:val="%1.%2"/>
      <w:lvlJc w:val="left"/>
      <w:pPr>
        <w:ind w:left="860" w:hanging="576"/>
      </w:pPr>
      <w:rPr>
        <w:rFonts w:cs="Times New Roman" w:hint="default"/>
      </w:rPr>
    </w:lvl>
    <w:lvl w:ilvl="2">
      <w:start w:val="1"/>
      <w:numFmt w:val="decimal"/>
      <w:pStyle w:val="Titre3"/>
      <w:lvlText w:val="%1.%2.%3"/>
      <w:lvlJc w:val="left"/>
      <w:pPr>
        <w:ind w:left="907" w:hanging="907"/>
      </w:pPr>
      <w:rPr>
        <w:rFonts w:cs="Times New Roman" w:hint="default"/>
      </w:rPr>
    </w:lvl>
    <w:lvl w:ilvl="3">
      <w:start w:val="1"/>
      <w:numFmt w:val="decimal"/>
      <w:lvlText w:val="%1.%2.%3.%4"/>
      <w:lvlJc w:val="left"/>
      <w:pPr>
        <w:ind w:left="864" w:hanging="864"/>
      </w:pPr>
      <w:rPr>
        <w:rFonts w:cs="Times New Roman" w:hint="default"/>
      </w:rPr>
    </w:lvl>
    <w:lvl w:ilvl="4">
      <w:start w:val="1"/>
      <w:numFmt w:val="decimal"/>
      <w:pStyle w:val="Titre5"/>
      <w:lvlText w:val="%1.%2.%3.%4.%5"/>
      <w:lvlJc w:val="left"/>
      <w:pPr>
        <w:ind w:left="1008" w:hanging="1008"/>
      </w:pPr>
      <w:rPr>
        <w:rFonts w:cs="Times New Roman" w:hint="default"/>
      </w:rPr>
    </w:lvl>
    <w:lvl w:ilvl="5">
      <w:start w:val="1"/>
      <w:numFmt w:val="decimal"/>
      <w:pStyle w:val="Titre6"/>
      <w:lvlText w:val="%1.%2.%3.%4.%5.%6"/>
      <w:lvlJc w:val="left"/>
      <w:pPr>
        <w:ind w:left="1152" w:hanging="1152"/>
      </w:pPr>
      <w:rPr>
        <w:rFonts w:cs="Times New Roman" w:hint="default"/>
      </w:rPr>
    </w:lvl>
    <w:lvl w:ilvl="6">
      <w:start w:val="1"/>
      <w:numFmt w:val="decimal"/>
      <w:pStyle w:val="Titre7"/>
      <w:lvlText w:val="%1.%2.%3.%4.%5.%6.%7"/>
      <w:lvlJc w:val="left"/>
      <w:pPr>
        <w:ind w:left="1296" w:hanging="1296"/>
      </w:pPr>
      <w:rPr>
        <w:rFonts w:cs="Times New Roman" w:hint="default"/>
      </w:rPr>
    </w:lvl>
    <w:lvl w:ilvl="7">
      <w:start w:val="1"/>
      <w:numFmt w:val="decimal"/>
      <w:pStyle w:val="Titre8"/>
      <w:lvlText w:val="%1.%2.%3.%4.%5.%6.%7.%8"/>
      <w:lvlJc w:val="left"/>
      <w:pPr>
        <w:ind w:left="1440" w:hanging="1440"/>
      </w:pPr>
      <w:rPr>
        <w:rFonts w:cs="Times New Roman" w:hint="default"/>
      </w:rPr>
    </w:lvl>
    <w:lvl w:ilvl="8">
      <w:start w:val="1"/>
      <w:numFmt w:val="decimal"/>
      <w:pStyle w:val="Titre9"/>
      <w:lvlText w:val="%1.%2.%3.%4.%5.%6.%7.%8.%9"/>
      <w:lvlJc w:val="left"/>
      <w:pPr>
        <w:ind w:left="1584" w:hanging="1584"/>
      </w:pPr>
      <w:rPr>
        <w:rFonts w:cs="Times New Roman" w:hint="default"/>
      </w:rPr>
    </w:lvl>
  </w:abstractNum>
  <w:abstractNum w:abstractNumId="5">
    <w:nsid w:val="08ED1126"/>
    <w:multiLevelType w:val="hybridMultilevel"/>
    <w:tmpl w:val="076CF9A4"/>
    <w:lvl w:ilvl="0" w:tplc="0C0C0017">
      <w:start w:val="1"/>
      <w:numFmt w:val="lowerLetter"/>
      <w:lvlText w:val="%1)"/>
      <w:lvlJc w:val="left"/>
      <w:pPr>
        <w:ind w:left="720" w:hanging="360"/>
      </w:pPr>
      <w:rPr>
        <w:rFonts w:cs="Times New Roman"/>
      </w:rPr>
    </w:lvl>
    <w:lvl w:ilvl="1" w:tplc="0C0C0019" w:tentative="1">
      <w:start w:val="1"/>
      <w:numFmt w:val="lowerLetter"/>
      <w:lvlText w:val="%2."/>
      <w:lvlJc w:val="left"/>
      <w:pPr>
        <w:ind w:left="1440" w:hanging="360"/>
      </w:pPr>
      <w:rPr>
        <w:rFonts w:cs="Times New Roman"/>
      </w:rPr>
    </w:lvl>
    <w:lvl w:ilvl="2" w:tplc="0C0C001B" w:tentative="1">
      <w:start w:val="1"/>
      <w:numFmt w:val="lowerRoman"/>
      <w:lvlText w:val="%3."/>
      <w:lvlJc w:val="right"/>
      <w:pPr>
        <w:ind w:left="2160" w:hanging="180"/>
      </w:pPr>
      <w:rPr>
        <w:rFonts w:cs="Times New Roman"/>
      </w:rPr>
    </w:lvl>
    <w:lvl w:ilvl="3" w:tplc="0C0C000F" w:tentative="1">
      <w:start w:val="1"/>
      <w:numFmt w:val="decimal"/>
      <w:lvlText w:val="%4."/>
      <w:lvlJc w:val="left"/>
      <w:pPr>
        <w:ind w:left="2880" w:hanging="360"/>
      </w:pPr>
      <w:rPr>
        <w:rFonts w:cs="Times New Roman"/>
      </w:rPr>
    </w:lvl>
    <w:lvl w:ilvl="4" w:tplc="0C0C0019" w:tentative="1">
      <w:start w:val="1"/>
      <w:numFmt w:val="lowerLetter"/>
      <w:lvlText w:val="%5."/>
      <w:lvlJc w:val="left"/>
      <w:pPr>
        <w:ind w:left="3600" w:hanging="360"/>
      </w:pPr>
      <w:rPr>
        <w:rFonts w:cs="Times New Roman"/>
      </w:rPr>
    </w:lvl>
    <w:lvl w:ilvl="5" w:tplc="0C0C001B" w:tentative="1">
      <w:start w:val="1"/>
      <w:numFmt w:val="lowerRoman"/>
      <w:lvlText w:val="%6."/>
      <w:lvlJc w:val="right"/>
      <w:pPr>
        <w:ind w:left="4320" w:hanging="180"/>
      </w:pPr>
      <w:rPr>
        <w:rFonts w:cs="Times New Roman"/>
      </w:rPr>
    </w:lvl>
    <w:lvl w:ilvl="6" w:tplc="0C0C000F" w:tentative="1">
      <w:start w:val="1"/>
      <w:numFmt w:val="decimal"/>
      <w:lvlText w:val="%7."/>
      <w:lvlJc w:val="left"/>
      <w:pPr>
        <w:ind w:left="5040" w:hanging="360"/>
      </w:pPr>
      <w:rPr>
        <w:rFonts w:cs="Times New Roman"/>
      </w:rPr>
    </w:lvl>
    <w:lvl w:ilvl="7" w:tplc="0C0C0019" w:tentative="1">
      <w:start w:val="1"/>
      <w:numFmt w:val="lowerLetter"/>
      <w:lvlText w:val="%8."/>
      <w:lvlJc w:val="left"/>
      <w:pPr>
        <w:ind w:left="5760" w:hanging="360"/>
      </w:pPr>
      <w:rPr>
        <w:rFonts w:cs="Times New Roman"/>
      </w:rPr>
    </w:lvl>
    <w:lvl w:ilvl="8" w:tplc="0C0C001B" w:tentative="1">
      <w:start w:val="1"/>
      <w:numFmt w:val="lowerRoman"/>
      <w:lvlText w:val="%9."/>
      <w:lvlJc w:val="right"/>
      <w:pPr>
        <w:ind w:left="6480" w:hanging="180"/>
      </w:pPr>
      <w:rPr>
        <w:rFonts w:cs="Times New Roman"/>
      </w:rPr>
    </w:lvl>
  </w:abstractNum>
  <w:abstractNum w:abstractNumId="6">
    <w:nsid w:val="0BAD1F97"/>
    <w:multiLevelType w:val="hybridMultilevel"/>
    <w:tmpl w:val="07F8090E"/>
    <w:lvl w:ilvl="0" w:tplc="05A4ADE0">
      <w:start w:val="1"/>
      <w:numFmt w:val="decimal"/>
      <w:lvlText w:val="%1."/>
      <w:lvlJc w:val="left"/>
      <w:pPr>
        <w:ind w:left="360" w:hanging="360"/>
      </w:pPr>
      <w:rPr>
        <w:rFonts w:cs="Times New Roman" w:hint="default"/>
      </w:rPr>
    </w:lvl>
    <w:lvl w:ilvl="1" w:tplc="0C0C0019" w:tentative="1">
      <w:start w:val="1"/>
      <w:numFmt w:val="lowerLetter"/>
      <w:lvlText w:val="%2."/>
      <w:lvlJc w:val="left"/>
      <w:pPr>
        <w:ind w:left="1080" w:hanging="360"/>
      </w:pPr>
      <w:rPr>
        <w:rFonts w:cs="Times New Roman"/>
      </w:rPr>
    </w:lvl>
    <w:lvl w:ilvl="2" w:tplc="0C0C001B" w:tentative="1">
      <w:start w:val="1"/>
      <w:numFmt w:val="lowerRoman"/>
      <w:lvlText w:val="%3."/>
      <w:lvlJc w:val="right"/>
      <w:pPr>
        <w:ind w:left="1800" w:hanging="180"/>
      </w:pPr>
      <w:rPr>
        <w:rFonts w:cs="Times New Roman"/>
      </w:rPr>
    </w:lvl>
    <w:lvl w:ilvl="3" w:tplc="0C0C000F" w:tentative="1">
      <w:start w:val="1"/>
      <w:numFmt w:val="decimal"/>
      <w:lvlText w:val="%4."/>
      <w:lvlJc w:val="left"/>
      <w:pPr>
        <w:ind w:left="2520" w:hanging="360"/>
      </w:pPr>
      <w:rPr>
        <w:rFonts w:cs="Times New Roman"/>
      </w:rPr>
    </w:lvl>
    <w:lvl w:ilvl="4" w:tplc="0C0C0019" w:tentative="1">
      <w:start w:val="1"/>
      <w:numFmt w:val="lowerLetter"/>
      <w:lvlText w:val="%5."/>
      <w:lvlJc w:val="left"/>
      <w:pPr>
        <w:ind w:left="3240" w:hanging="360"/>
      </w:pPr>
      <w:rPr>
        <w:rFonts w:cs="Times New Roman"/>
      </w:rPr>
    </w:lvl>
    <w:lvl w:ilvl="5" w:tplc="0C0C001B" w:tentative="1">
      <w:start w:val="1"/>
      <w:numFmt w:val="lowerRoman"/>
      <w:lvlText w:val="%6."/>
      <w:lvlJc w:val="right"/>
      <w:pPr>
        <w:ind w:left="3960" w:hanging="180"/>
      </w:pPr>
      <w:rPr>
        <w:rFonts w:cs="Times New Roman"/>
      </w:rPr>
    </w:lvl>
    <w:lvl w:ilvl="6" w:tplc="0C0C000F" w:tentative="1">
      <w:start w:val="1"/>
      <w:numFmt w:val="decimal"/>
      <w:lvlText w:val="%7."/>
      <w:lvlJc w:val="left"/>
      <w:pPr>
        <w:ind w:left="4680" w:hanging="360"/>
      </w:pPr>
      <w:rPr>
        <w:rFonts w:cs="Times New Roman"/>
      </w:rPr>
    </w:lvl>
    <w:lvl w:ilvl="7" w:tplc="0C0C0019" w:tentative="1">
      <w:start w:val="1"/>
      <w:numFmt w:val="lowerLetter"/>
      <w:lvlText w:val="%8."/>
      <w:lvlJc w:val="left"/>
      <w:pPr>
        <w:ind w:left="5400" w:hanging="360"/>
      </w:pPr>
      <w:rPr>
        <w:rFonts w:cs="Times New Roman"/>
      </w:rPr>
    </w:lvl>
    <w:lvl w:ilvl="8" w:tplc="0C0C001B" w:tentative="1">
      <w:start w:val="1"/>
      <w:numFmt w:val="lowerRoman"/>
      <w:lvlText w:val="%9."/>
      <w:lvlJc w:val="right"/>
      <w:pPr>
        <w:ind w:left="6120" w:hanging="180"/>
      </w:pPr>
      <w:rPr>
        <w:rFonts w:cs="Times New Roman"/>
      </w:rPr>
    </w:lvl>
  </w:abstractNum>
  <w:abstractNum w:abstractNumId="7">
    <w:nsid w:val="0C6657DF"/>
    <w:multiLevelType w:val="hybridMultilevel"/>
    <w:tmpl w:val="B400E48E"/>
    <w:lvl w:ilvl="0" w:tplc="0C0C0013">
      <w:start w:val="1"/>
      <w:numFmt w:val="upperRoman"/>
      <w:lvlText w:val="%1."/>
      <w:lvlJc w:val="right"/>
      <w:pPr>
        <w:ind w:left="720" w:hanging="360"/>
      </w:pPr>
      <w:rPr>
        <w:rFonts w:cs="Times New Roman"/>
      </w:rPr>
    </w:lvl>
    <w:lvl w:ilvl="1" w:tplc="0C0C0019" w:tentative="1">
      <w:start w:val="1"/>
      <w:numFmt w:val="lowerLetter"/>
      <w:lvlText w:val="%2."/>
      <w:lvlJc w:val="left"/>
      <w:pPr>
        <w:ind w:left="1440" w:hanging="360"/>
      </w:pPr>
      <w:rPr>
        <w:rFonts w:cs="Times New Roman"/>
      </w:rPr>
    </w:lvl>
    <w:lvl w:ilvl="2" w:tplc="0C0C001B" w:tentative="1">
      <w:start w:val="1"/>
      <w:numFmt w:val="lowerRoman"/>
      <w:lvlText w:val="%3."/>
      <w:lvlJc w:val="right"/>
      <w:pPr>
        <w:ind w:left="2160" w:hanging="180"/>
      </w:pPr>
      <w:rPr>
        <w:rFonts w:cs="Times New Roman"/>
      </w:rPr>
    </w:lvl>
    <w:lvl w:ilvl="3" w:tplc="0C0C000F" w:tentative="1">
      <w:start w:val="1"/>
      <w:numFmt w:val="decimal"/>
      <w:lvlText w:val="%4."/>
      <w:lvlJc w:val="left"/>
      <w:pPr>
        <w:ind w:left="2880" w:hanging="360"/>
      </w:pPr>
      <w:rPr>
        <w:rFonts w:cs="Times New Roman"/>
      </w:rPr>
    </w:lvl>
    <w:lvl w:ilvl="4" w:tplc="0C0C0019" w:tentative="1">
      <w:start w:val="1"/>
      <w:numFmt w:val="lowerLetter"/>
      <w:lvlText w:val="%5."/>
      <w:lvlJc w:val="left"/>
      <w:pPr>
        <w:ind w:left="3600" w:hanging="360"/>
      </w:pPr>
      <w:rPr>
        <w:rFonts w:cs="Times New Roman"/>
      </w:rPr>
    </w:lvl>
    <w:lvl w:ilvl="5" w:tplc="0C0C001B" w:tentative="1">
      <w:start w:val="1"/>
      <w:numFmt w:val="lowerRoman"/>
      <w:lvlText w:val="%6."/>
      <w:lvlJc w:val="right"/>
      <w:pPr>
        <w:ind w:left="4320" w:hanging="180"/>
      </w:pPr>
      <w:rPr>
        <w:rFonts w:cs="Times New Roman"/>
      </w:rPr>
    </w:lvl>
    <w:lvl w:ilvl="6" w:tplc="0C0C000F" w:tentative="1">
      <w:start w:val="1"/>
      <w:numFmt w:val="decimal"/>
      <w:lvlText w:val="%7."/>
      <w:lvlJc w:val="left"/>
      <w:pPr>
        <w:ind w:left="5040" w:hanging="360"/>
      </w:pPr>
      <w:rPr>
        <w:rFonts w:cs="Times New Roman"/>
      </w:rPr>
    </w:lvl>
    <w:lvl w:ilvl="7" w:tplc="0C0C0019" w:tentative="1">
      <w:start w:val="1"/>
      <w:numFmt w:val="lowerLetter"/>
      <w:lvlText w:val="%8."/>
      <w:lvlJc w:val="left"/>
      <w:pPr>
        <w:ind w:left="5760" w:hanging="360"/>
      </w:pPr>
      <w:rPr>
        <w:rFonts w:cs="Times New Roman"/>
      </w:rPr>
    </w:lvl>
    <w:lvl w:ilvl="8" w:tplc="0C0C001B" w:tentative="1">
      <w:start w:val="1"/>
      <w:numFmt w:val="lowerRoman"/>
      <w:lvlText w:val="%9."/>
      <w:lvlJc w:val="right"/>
      <w:pPr>
        <w:ind w:left="6480" w:hanging="180"/>
      </w:pPr>
      <w:rPr>
        <w:rFonts w:cs="Times New Roman"/>
      </w:rPr>
    </w:lvl>
  </w:abstractNum>
  <w:abstractNum w:abstractNumId="8">
    <w:nsid w:val="0D651EDF"/>
    <w:multiLevelType w:val="hybridMultilevel"/>
    <w:tmpl w:val="30267826"/>
    <w:lvl w:ilvl="0" w:tplc="0C0C0019">
      <w:start w:val="1"/>
      <w:numFmt w:val="lowerLetter"/>
      <w:lvlText w:val="%1."/>
      <w:lvlJc w:val="left"/>
      <w:pPr>
        <w:ind w:left="720" w:hanging="360"/>
      </w:pPr>
      <w:rPr>
        <w:rFonts w:cs="Times New Roman"/>
      </w:rPr>
    </w:lvl>
    <w:lvl w:ilvl="1" w:tplc="0C0C0019" w:tentative="1">
      <w:start w:val="1"/>
      <w:numFmt w:val="lowerLetter"/>
      <w:lvlText w:val="%2."/>
      <w:lvlJc w:val="left"/>
      <w:pPr>
        <w:ind w:left="1440" w:hanging="360"/>
      </w:pPr>
      <w:rPr>
        <w:rFonts w:cs="Times New Roman"/>
      </w:rPr>
    </w:lvl>
    <w:lvl w:ilvl="2" w:tplc="0C0C001B" w:tentative="1">
      <w:start w:val="1"/>
      <w:numFmt w:val="lowerRoman"/>
      <w:lvlText w:val="%3."/>
      <w:lvlJc w:val="right"/>
      <w:pPr>
        <w:ind w:left="2160" w:hanging="180"/>
      </w:pPr>
      <w:rPr>
        <w:rFonts w:cs="Times New Roman"/>
      </w:rPr>
    </w:lvl>
    <w:lvl w:ilvl="3" w:tplc="0C0C000F" w:tentative="1">
      <w:start w:val="1"/>
      <w:numFmt w:val="decimal"/>
      <w:lvlText w:val="%4."/>
      <w:lvlJc w:val="left"/>
      <w:pPr>
        <w:ind w:left="2880" w:hanging="360"/>
      </w:pPr>
      <w:rPr>
        <w:rFonts w:cs="Times New Roman"/>
      </w:rPr>
    </w:lvl>
    <w:lvl w:ilvl="4" w:tplc="0C0C0019" w:tentative="1">
      <w:start w:val="1"/>
      <w:numFmt w:val="lowerLetter"/>
      <w:lvlText w:val="%5."/>
      <w:lvlJc w:val="left"/>
      <w:pPr>
        <w:ind w:left="3600" w:hanging="360"/>
      </w:pPr>
      <w:rPr>
        <w:rFonts w:cs="Times New Roman"/>
      </w:rPr>
    </w:lvl>
    <w:lvl w:ilvl="5" w:tplc="0C0C001B" w:tentative="1">
      <w:start w:val="1"/>
      <w:numFmt w:val="lowerRoman"/>
      <w:lvlText w:val="%6."/>
      <w:lvlJc w:val="right"/>
      <w:pPr>
        <w:ind w:left="4320" w:hanging="180"/>
      </w:pPr>
      <w:rPr>
        <w:rFonts w:cs="Times New Roman"/>
      </w:rPr>
    </w:lvl>
    <w:lvl w:ilvl="6" w:tplc="0C0C000F" w:tentative="1">
      <w:start w:val="1"/>
      <w:numFmt w:val="decimal"/>
      <w:lvlText w:val="%7."/>
      <w:lvlJc w:val="left"/>
      <w:pPr>
        <w:ind w:left="5040" w:hanging="360"/>
      </w:pPr>
      <w:rPr>
        <w:rFonts w:cs="Times New Roman"/>
      </w:rPr>
    </w:lvl>
    <w:lvl w:ilvl="7" w:tplc="0C0C0019" w:tentative="1">
      <w:start w:val="1"/>
      <w:numFmt w:val="lowerLetter"/>
      <w:lvlText w:val="%8."/>
      <w:lvlJc w:val="left"/>
      <w:pPr>
        <w:ind w:left="5760" w:hanging="360"/>
      </w:pPr>
      <w:rPr>
        <w:rFonts w:cs="Times New Roman"/>
      </w:rPr>
    </w:lvl>
    <w:lvl w:ilvl="8" w:tplc="0C0C001B" w:tentative="1">
      <w:start w:val="1"/>
      <w:numFmt w:val="lowerRoman"/>
      <w:lvlText w:val="%9."/>
      <w:lvlJc w:val="right"/>
      <w:pPr>
        <w:ind w:left="6480" w:hanging="180"/>
      </w:pPr>
      <w:rPr>
        <w:rFonts w:cs="Times New Roman"/>
      </w:rPr>
    </w:lvl>
  </w:abstractNum>
  <w:abstractNum w:abstractNumId="9">
    <w:nsid w:val="0E4070D0"/>
    <w:multiLevelType w:val="hybridMultilevel"/>
    <w:tmpl w:val="466E5E1A"/>
    <w:lvl w:ilvl="0" w:tplc="0C0C0017">
      <w:start w:val="1"/>
      <w:numFmt w:val="lowerLetter"/>
      <w:lvlText w:val="%1)"/>
      <w:lvlJc w:val="left"/>
      <w:pPr>
        <w:ind w:left="720" w:hanging="360"/>
      </w:pPr>
      <w:rPr>
        <w:rFonts w:cs="Times New Roman"/>
      </w:rPr>
    </w:lvl>
    <w:lvl w:ilvl="1" w:tplc="0C0C0019" w:tentative="1">
      <w:start w:val="1"/>
      <w:numFmt w:val="lowerLetter"/>
      <w:lvlText w:val="%2."/>
      <w:lvlJc w:val="left"/>
      <w:pPr>
        <w:ind w:left="1440" w:hanging="360"/>
      </w:pPr>
      <w:rPr>
        <w:rFonts w:cs="Times New Roman"/>
      </w:rPr>
    </w:lvl>
    <w:lvl w:ilvl="2" w:tplc="0C0C001B" w:tentative="1">
      <w:start w:val="1"/>
      <w:numFmt w:val="lowerRoman"/>
      <w:lvlText w:val="%3."/>
      <w:lvlJc w:val="right"/>
      <w:pPr>
        <w:ind w:left="2160" w:hanging="180"/>
      </w:pPr>
      <w:rPr>
        <w:rFonts w:cs="Times New Roman"/>
      </w:rPr>
    </w:lvl>
    <w:lvl w:ilvl="3" w:tplc="0C0C000F" w:tentative="1">
      <w:start w:val="1"/>
      <w:numFmt w:val="decimal"/>
      <w:lvlText w:val="%4."/>
      <w:lvlJc w:val="left"/>
      <w:pPr>
        <w:ind w:left="2880" w:hanging="360"/>
      </w:pPr>
      <w:rPr>
        <w:rFonts w:cs="Times New Roman"/>
      </w:rPr>
    </w:lvl>
    <w:lvl w:ilvl="4" w:tplc="0C0C0019" w:tentative="1">
      <w:start w:val="1"/>
      <w:numFmt w:val="lowerLetter"/>
      <w:lvlText w:val="%5."/>
      <w:lvlJc w:val="left"/>
      <w:pPr>
        <w:ind w:left="3600" w:hanging="360"/>
      </w:pPr>
      <w:rPr>
        <w:rFonts w:cs="Times New Roman"/>
      </w:rPr>
    </w:lvl>
    <w:lvl w:ilvl="5" w:tplc="0C0C001B" w:tentative="1">
      <w:start w:val="1"/>
      <w:numFmt w:val="lowerRoman"/>
      <w:lvlText w:val="%6."/>
      <w:lvlJc w:val="right"/>
      <w:pPr>
        <w:ind w:left="4320" w:hanging="180"/>
      </w:pPr>
      <w:rPr>
        <w:rFonts w:cs="Times New Roman"/>
      </w:rPr>
    </w:lvl>
    <w:lvl w:ilvl="6" w:tplc="0C0C000F" w:tentative="1">
      <w:start w:val="1"/>
      <w:numFmt w:val="decimal"/>
      <w:lvlText w:val="%7."/>
      <w:lvlJc w:val="left"/>
      <w:pPr>
        <w:ind w:left="5040" w:hanging="360"/>
      </w:pPr>
      <w:rPr>
        <w:rFonts w:cs="Times New Roman"/>
      </w:rPr>
    </w:lvl>
    <w:lvl w:ilvl="7" w:tplc="0C0C0019" w:tentative="1">
      <w:start w:val="1"/>
      <w:numFmt w:val="lowerLetter"/>
      <w:lvlText w:val="%8."/>
      <w:lvlJc w:val="left"/>
      <w:pPr>
        <w:ind w:left="5760" w:hanging="360"/>
      </w:pPr>
      <w:rPr>
        <w:rFonts w:cs="Times New Roman"/>
      </w:rPr>
    </w:lvl>
    <w:lvl w:ilvl="8" w:tplc="0C0C001B" w:tentative="1">
      <w:start w:val="1"/>
      <w:numFmt w:val="lowerRoman"/>
      <w:lvlText w:val="%9."/>
      <w:lvlJc w:val="right"/>
      <w:pPr>
        <w:ind w:left="6480" w:hanging="180"/>
      </w:pPr>
      <w:rPr>
        <w:rFonts w:cs="Times New Roman"/>
      </w:rPr>
    </w:lvl>
  </w:abstractNum>
  <w:abstractNum w:abstractNumId="10">
    <w:nsid w:val="0FA73E59"/>
    <w:multiLevelType w:val="hybridMultilevel"/>
    <w:tmpl w:val="51B8925C"/>
    <w:lvl w:ilvl="0" w:tplc="0C0C000F">
      <w:start w:val="1"/>
      <w:numFmt w:val="decimal"/>
      <w:lvlText w:val="%1."/>
      <w:lvlJc w:val="left"/>
      <w:rPr>
        <w:rFonts w:cs="Times New Roman" w:hint="default"/>
      </w:rPr>
    </w:lvl>
    <w:lvl w:ilvl="1" w:tplc="0C0C0019" w:tentative="1">
      <w:start w:val="1"/>
      <w:numFmt w:val="lowerLetter"/>
      <w:lvlText w:val="%2."/>
      <w:lvlJc w:val="left"/>
      <w:pPr>
        <w:ind w:left="1440" w:hanging="360"/>
      </w:pPr>
      <w:rPr>
        <w:rFonts w:cs="Times New Roman"/>
      </w:rPr>
    </w:lvl>
    <w:lvl w:ilvl="2" w:tplc="0C0C001B" w:tentative="1">
      <w:start w:val="1"/>
      <w:numFmt w:val="lowerRoman"/>
      <w:lvlText w:val="%3."/>
      <w:lvlJc w:val="right"/>
      <w:pPr>
        <w:ind w:left="2160" w:hanging="180"/>
      </w:pPr>
      <w:rPr>
        <w:rFonts w:cs="Times New Roman"/>
      </w:rPr>
    </w:lvl>
    <w:lvl w:ilvl="3" w:tplc="0C0C000F" w:tentative="1">
      <w:start w:val="1"/>
      <w:numFmt w:val="decimal"/>
      <w:lvlText w:val="%4."/>
      <w:lvlJc w:val="left"/>
      <w:pPr>
        <w:ind w:left="2880" w:hanging="360"/>
      </w:pPr>
      <w:rPr>
        <w:rFonts w:cs="Times New Roman"/>
      </w:rPr>
    </w:lvl>
    <w:lvl w:ilvl="4" w:tplc="0C0C0019" w:tentative="1">
      <w:start w:val="1"/>
      <w:numFmt w:val="lowerLetter"/>
      <w:lvlText w:val="%5."/>
      <w:lvlJc w:val="left"/>
      <w:pPr>
        <w:ind w:left="3600" w:hanging="360"/>
      </w:pPr>
      <w:rPr>
        <w:rFonts w:cs="Times New Roman"/>
      </w:rPr>
    </w:lvl>
    <w:lvl w:ilvl="5" w:tplc="0C0C001B" w:tentative="1">
      <w:start w:val="1"/>
      <w:numFmt w:val="lowerRoman"/>
      <w:lvlText w:val="%6."/>
      <w:lvlJc w:val="right"/>
      <w:pPr>
        <w:ind w:left="4320" w:hanging="180"/>
      </w:pPr>
      <w:rPr>
        <w:rFonts w:cs="Times New Roman"/>
      </w:rPr>
    </w:lvl>
    <w:lvl w:ilvl="6" w:tplc="0C0C000F" w:tentative="1">
      <w:start w:val="1"/>
      <w:numFmt w:val="decimal"/>
      <w:lvlText w:val="%7."/>
      <w:lvlJc w:val="left"/>
      <w:pPr>
        <w:ind w:left="5040" w:hanging="360"/>
      </w:pPr>
      <w:rPr>
        <w:rFonts w:cs="Times New Roman"/>
      </w:rPr>
    </w:lvl>
    <w:lvl w:ilvl="7" w:tplc="0C0C0019" w:tentative="1">
      <w:start w:val="1"/>
      <w:numFmt w:val="lowerLetter"/>
      <w:lvlText w:val="%8."/>
      <w:lvlJc w:val="left"/>
      <w:pPr>
        <w:ind w:left="5760" w:hanging="360"/>
      </w:pPr>
      <w:rPr>
        <w:rFonts w:cs="Times New Roman"/>
      </w:rPr>
    </w:lvl>
    <w:lvl w:ilvl="8" w:tplc="0C0C001B" w:tentative="1">
      <w:start w:val="1"/>
      <w:numFmt w:val="lowerRoman"/>
      <w:lvlText w:val="%9."/>
      <w:lvlJc w:val="right"/>
      <w:pPr>
        <w:ind w:left="6480" w:hanging="180"/>
      </w:pPr>
      <w:rPr>
        <w:rFonts w:cs="Times New Roman"/>
      </w:rPr>
    </w:lvl>
  </w:abstractNum>
  <w:abstractNum w:abstractNumId="11">
    <w:nsid w:val="1875735B"/>
    <w:multiLevelType w:val="hybridMultilevel"/>
    <w:tmpl w:val="6522522A"/>
    <w:lvl w:ilvl="0" w:tplc="0C0C0013">
      <w:start w:val="1"/>
      <w:numFmt w:val="upperRoman"/>
      <w:lvlText w:val="%1."/>
      <w:lvlJc w:val="right"/>
      <w:pPr>
        <w:ind w:left="720" w:hanging="360"/>
      </w:pPr>
      <w:rPr>
        <w:rFonts w:cs="Times New Roman"/>
      </w:rPr>
    </w:lvl>
    <w:lvl w:ilvl="1" w:tplc="0C0C0013">
      <w:start w:val="1"/>
      <w:numFmt w:val="upperRoman"/>
      <w:lvlText w:val="%2."/>
      <w:lvlJc w:val="right"/>
      <w:pPr>
        <w:ind w:left="1440" w:hanging="360"/>
      </w:pPr>
      <w:rPr>
        <w:rFonts w:cs="Times New Roman"/>
      </w:rPr>
    </w:lvl>
    <w:lvl w:ilvl="2" w:tplc="0C0C001B" w:tentative="1">
      <w:start w:val="1"/>
      <w:numFmt w:val="lowerRoman"/>
      <w:lvlText w:val="%3."/>
      <w:lvlJc w:val="right"/>
      <w:pPr>
        <w:ind w:left="2160" w:hanging="180"/>
      </w:pPr>
      <w:rPr>
        <w:rFonts w:cs="Times New Roman"/>
      </w:rPr>
    </w:lvl>
    <w:lvl w:ilvl="3" w:tplc="0C0C000F" w:tentative="1">
      <w:start w:val="1"/>
      <w:numFmt w:val="decimal"/>
      <w:lvlText w:val="%4."/>
      <w:lvlJc w:val="left"/>
      <w:pPr>
        <w:ind w:left="2880" w:hanging="360"/>
      </w:pPr>
      <w:rPr>
        <w:rFonts w:cs="Times New Roman"/>
      </w:rPr>
    </w:lvl>
    <w:lvl w:ilvl="4" w:tplc="0C0C0019" w:tentative="1">
      <w:start w:val="1"/>
      <w:numFmt w:val="lowerLetter"/>
      <w:lvlText w:val="%5."/>
      <w:lvlJc w:val="left"/>
      <w:pPr>
        <w:ind w:left="3600" w:hanging="360"/>
      </w:pPr>
      <w:rPr>
        <w:rFonts w:cs="Times New Roman"/>
      </w:rPr>
    </w:lvl>
    <w:lvl w:ilvl="5" w:tplc="0C0C001B" w:tentative="1">
      <w:start w:val="1"/>
      <w:numFmt w:val="lowerRoman"/>
      <w:lvlText w:val="%6."/>
      <w:lvlJc w:val="right"/>
      <w:pPr>
        <w:ind w:left="4320" w:hanging="180"/>
      </w:pPr>
      <w:rPr>
        <w:rFonts w:cs="Times New Roman"/>
      </w:rPr>
    </w:lvl>
    <w:lvl w:ilvl="6" w:tplc="0C0C000F" w:tentative="1">
      <w:start w:val="1"/>
      <w:numFmt w:val="decimal"/>
      <w:lvlText w:val="%7."/>
      <w:lvlJc w:val="left"/>
      <w:pPr>
        <w:ind w:left="5040" w:hanging="360"/>
      </w:pPr>
      <w:rPr>
        <w:rFonts w:cs="Times New Roman"/>
      </w:rPr>
    </w:lvl>
    <w:lvl w:ilvl="7" w:tplc="0C0C0019" w:tentative="1">
      <w:start w:val="1"/>
      <w:numFmt w:val="lowerLetter"/>
      <w:lvlText w:val="%8."/>
      <w:lvlJc w:val="left"/>
      <w:pPr>
        <w:ind w:left="5760" w:hanging="360"/>
      </w:pPr>
      <w:rPr>
        <w:rFonts w:cs="Times New Roman"/>
      </w:rPr>
    </w:lvl>
    <w:lvl w:ilvl="8" w:tplc="0C0C001B" w:tentative="1">
      <w:start w:val="1"/>
      <w:numFmt w:val="lowerRoman"/>
      <w:lvlText w:val="%9."/>
      <w:lvlJc w:val="right"/>
      <w:pPr>
        <w:ind w:left="6480" w:hanging="180"/>
      </w:pPr>
      <w:rPr>
        <w:rFonts w:cs="Times New Roman"/>
      </w:rPr>
    </w:lvl>
  </w:abstractNum>
  <w:abstractNum w:abstractNumId="12">
    <w:nsid w:val="1AE448FD"/>
    <w:multiLevelType w:val="hybridMultilevel"/>
    <w:tmpl w:val="87E86C7A"/>
    <w:lvl w:ilvl="0" w:tplc="0C0C0013">
      <w:start w:val="1"/>
      <w:numFmt w:val="upperRoman"/>
      <w:lvlText w:val="%1."/>
      <w:lvlJc w:val="right"/>
      <w:pPr>
        <w:ind w:left="720" w:hanging="360"/>
      </w:pPr>
      <w:rPr>
        <w:rFonts w:cs="Times New Roman"/>
      </w:rPr>
    </w:lvl>
    <w:lvl w:ilvl="1" w:tplc="0C0C0019" w:tentative="1">
      <w:start w:val="1"/>
      <w:numFmt w:val="lowerLetter"/>
      <w:lvlText w:val="%2."/>
      <w:lvlJc w:val="left"/>
      <w:pPr>
        <w:ind w:left="1440" w:hanging="360"/>
      </w:pPr>
      <w:rPr>
        <w:rFonts w:cs="Times New Roman"/>
      </w:rPr>
    </w:lvl>
    <w:lvl w:ilvl="2" w:tplc="0C0C001B" w:tentative="1">
      <w:start w:val="1"/>
      <w:numFmt w:val="lowerRoman"/>
      <w:lvlText w:val="%3."/>
      <w:lvlJc w:val="right"/>
      <w:pPr>
        <w:ind w:left="2160" w:hanging="180"/>
      </w:pPr>
      <w:rPr>
        <w:rFonts w:cs="Times New Roman"/>
      </w:rPr>
    </w:lvl>
    <w:lvl w:ilvl="3" w:tplc="0C0C000F" w:tentative="1">
      <w:start w:val="1"/>
      <w:numFmt w:val="decimal"/>
      <w:lvlText w:val="%4."/>
      <w:lvlJc w:val="left"/>
      <w:pPr>
        <w:ind w:left="2880" w:hanging="360"/>
      </w:pPr>
      <w:rPr>
        <w:rFonts w:cs="Times New Roman"/>
      </w:rPr>
    </w:lvl>
    <w:lvl w:ilvl="4" w:tplc="0C0C0019" w:tentative="1">
      <w:start w:val="1"/>
      <w:numFmt w:val="lowerLetter"/>
      <w:lvlText w:val="%5."/>
      <w:lvlJc w:val="left"/>
      <w:pPr>
        <w:ind w:left="3600" w:hanging="360"/>
      </w:pPr>
      <w:rPr>
        <w:rFonts w:cs="Times New Roman"/>
      </w:rPr>
    </w:lvl>
    <w:lvl w:ilvl="5" w:tplc="0C0C001B" w:tentative="1">
      <w:start w:val="1"/>
      <w:numFmt w:val="lowerRoman"/>
      <w:lvlText w:val="%6."/>
      <w:lvlJc w:val="right"/>
      <w:pPr>
        <w:ind w:left="4320" w:hanging="180"/>
      </w:pPr>
      <w:rPr>
        <w:rFonts w:cs="Times New Roman"/>
      </w:rPr>
    </w:lvl>
    <w:lvl w:ilvl="6" w:tplc="0C0C000F" w:tentative="1">
      <w:start w:val="1"/>
      <w:numFmt w:val="decimal"/>
      <w:lvlText w:val="%7."/>
      <w:lvlJc w:val="left"/>
      <w:pPr>
        <w:ind w:left="5040" w:hanging="360"/>
      </w:pPr>
      <w:rPr>
        <w:rFonts w:cs="Times New Roman"/>
      </w:rPr>
    </w:lvl>
    <w:lvl w:ilvl="7" w:tplc="0C0C0019" w:tentative="1">
      <w:start w:val="1"/>
      <w:numFmt w:val="lowerLetter"/>
      <w:lvlText w:val="%8."/>
      <w:lvlJc w:val="left"/>
      <w:pPr>
        <w:ind w:left="5760" w:hanging="360"/>
      </w:pPr>
      <w:rPr>
        <w:rFonts w:cs="Times New Roman"/>
      </w:rPr>
    </w:lvl>
    <w:lvl w:ilvl="8" w:tplc="0C0C001B" w:tentative="1">
      <w:start w:val="1"/>
      <w:numFmt w:val="lowerRoman"/>
      <w:lvlText w:val="%9."/>
      <w:lvlJc w:val="right"/>
      <w:pPr>
        <w:ind w:left="6480" w:hanging="180"/>
      </w:pPr>
      <w:rPr>
        <w:rFonts w:cs="Times New Roman"/>
      </w:rPr>
    </w:lvl>
  </w:abstractNum>
  <w:abstractNum w:abstractNumId="13">
    <w:nsid w:val="1C15178E"/>
    <w:multiLevelType w:val="hybridMultilevel"/>
    <w:tmpl w:val="ACBE8920"/>
    <w:lvl w:ilvl="0" w:tplc="0C0C0017">
      <w:start w:val="1"/>
      <w:numFmt w:val="lowerLetter"/>
      <w:lvlText w:val="%1)"/>
      <w:lvlJc w:val="left"/>
      <w:pPr>
        <w:ind w:left="720" w:hanging="360"/>
      </w:pPr>
      <w:rPr>
        <w:rFonts w:cs="Times New Roman"/>
      </w:rPr>
    </w:lvl>
    <w:lvl w:ilvl="1" w:tplc="0C0C0019" w:tentative="1">
      <w:start w:val="1"/>
      <w:numFmt w:val="lowerLetter"/>
      <w:lvlText w:val="%2."/>
      <w:lvlJc w:val="left"/>
      <w:pPr>
        <w:ind w:left="1440" w:hanging="360"/>
      </w:pPr>
      <w:rPr>
        <w:rFonts w:cs="Times New Roman"/>
      </w:rPr>
    </w:lvl>
    <w:lvl w:ilvl="2" w:tplc="0C0C001B" w:tentative="1">
      <w:start w:val="1"/>
      <w:numFmt w:val="lowerRoman"/>
      <w:lvlText w:val="%3."/>
      <w:lvlJc w:val="right"/>
      <w:pPr>
        <w:ind w:left="2160" w:hanging="180"/>
      </w:pPr>
      <w:rPr>
        <w:rFonts w:cs="Times New Roman"/>
      </w:rPr>
    </w:lvl>
    <w:lvl w:ilvl="3" w:tplc="0C0C000F" w:tentative="1">
      <w:start w:val="1"/>
      <w:numFmt w:val="decimal"/>
      <w:lvlText w:val="%4."/>
      <w:lvlJc w:val="left"/>
      <w:pPr>
        <w:ind w:left="2880" w:hanging="360"/>
      </w:pPr>
      <w:rPr>
        <w:rFonts w:cs="Times New Roman"/>
      </w:rPr>
    </w:lvl>
    <w:lvl w:ilvl="4" w:tplc="0C0C0019" w:tentative="1">
      <w:start w:val="1"/>
      <w:numFmt w:val="lowerLetter"/>
      <w:lvlText w:val="%5."/>
      <w:lvlJc w:val="left"/>
      <w:pPr>
        <w:ind w:left="3600" w:hanging="360"/>
      </w:pPr>
      <w:rPr>
        <w:rFonts w:cs="Times New Roman"/>
      </w:rPr>
    </w:lvl>
    <w:lvl w:ilvl="5" w:tplc="0C0C001B" w:tentative="1">
      <w:start w:val="1"/>
      <w:numFmt w:val="lowerRoman"/>
      <w:lvlText w:val="%6."/>
      <w:lvlJc w:val="right"/>
      <w:pPr>
        <w:ind w:left="4320" w:hanging="180"/>
      </w:pPr>
      <w:rPr>
        <w:rFonts w:cs="Times New Roman"/>
      </w:rPr>
    </w:lvl>
    <w:lvl w:ilvl="6" w:tplc="0C0C000F" w:tentative="1">
      <w:start w:val="1"/>
      <w:numFmt w:val="decimal"/>
      <w:lvlText w:val="%7."/>
      <w:lvlJc w:val="left"/>
      <w:pPr>
        <w:ind w:left="5040" w:hanging="360"/>
      </w:pPr>
      <w:rPr>
        <w:rFonts w:cs="Times New Roman"/>
      </w:rPr>
    </w:lvl>
    <w:lvl w:ilvl="7" w:tplc="0C0C0019" w:tentative="1">
      <w:start w:val="1"/>
      <w:numFmt w:val="lowerLetter"/>
      <w:lvlText w:val="%8."/>
      <w:lvlJc w:val="left"/>
      <w:pPr>
        <w:ind w:left="5760" w:hanging="360"/>
      </w:pPr>
      <w:rPr>
        <w:rFonts w:cs="Times New Roman"/>
      </w:rPr>
    </w:lvl>
    <w:lvl w:ilvl="8" w:tplc="0C0C001B" w:tentative="1">
      <w:start w:val="1"/>
      <w:numFmt w:val="lowerRoman"/>
      <w:lvlText w:val="%9."/>
      <w:lvlJc w:val="right"/>
      <w:pPr>
        <w:ind w:left="6480" w:hanging="180"/>
      </w:pPr>
      <w:rPr>
        <w:rFonts w:cs="Times New Roman"/>
      </w:rPr>
    </w:lvl>
  </w:abstractNum>
  <w:abstractNum w:abstractNumId="14">
    <w:nsid w:val="20226E40"/>
    <w:multiLevelType w:val="hybridMultilevel"/>
    <w:tmpl w:val="CE0661DC"/>
    <w:lvl w:ilvl="0" w:tplc="0C0C000F">
      <w:start w:val="1"/>
      <w:numFmt w:val="decimal"/>
      <w:lvlText w:val="%1."/>
      <w:lvlJc w:val="left"/>
      <w:pPr>
        <w:ind w:left="502" w:hanging="360"/>
      </w:pPr>
      <w:rPr>
        <w:rFonts w:cs="Times New Roman"/>
      </w:rPr>
    </w:lvl>
    <w:lvl w:ilvl="1" w:tplc="0C0C0019" w:tentative="1">
      <w:start w:val="1"/>
      <w:numFmt w:val="lowerLetter"/>
      <w:lvlText w:val="%2."/>
      <w:lvlJc w:val="left"/>
      <w:pPr>
        <w:ind w:left="1222" w:hanging="360"/>
      </w:pPr>
      <w:rPr>
        <w:rFonts w:cs="Times New Roman"/>
      </w:rPr>
    </w:lvl>
    <w:lvl w:ilvl="2" w:tplc="0C0C001B" w:tentative="1">
      <w:start w:val="1"/>
      <w:numFmt w:val="lowerRoman"/>
      <w:lvlText w:val="%3."/>
      <w:lvlJc w:val="right"/>
      <w:pPr>
        <w:ind w:left="1942" w:hanging="180"/>
      </w:pPr>
      <w:rPr>
        <w:rFonts w:cs="Times New Roman"/>
      </w:rPr>
    </w:lvl>
    <w:lvl w:ilvl="3" w:tplc="0C0C000F" w:tentative="1">
      <w:start w:val="1"/>
      <w:numFmt w:val="decimal"/>
      <w:lvlText w:val="%4."/>
      <w:lvlJc w:val="left"/>
      <w:pPr>
        <w:ind w:left="2662" w:hanging="360"/>
      </w:pPr>
      <w:rPr>
        <w:rFonts w:cs="Times New Roman"/>
      </w:rPr>
    </w:lvl>
    <w:lvl w:ilvl="4" w:tplc="0C0C0019" w:tentative="1">
      <w:start w:val="1"/>
      <w:numFmt w:val="lowerLetter"/>
      <w:lvlText w:val="%5."/>
      <w:lvlJc w:val="left"/>
      <w:pPr>
        <w:ind w:left="3382" w:hanging="360"/>
      </w:pPr>
      <w:rPr>
        <w:rFonts w:cs="Times New Roman"/>
      </w:rPr>
    </w:lvl>
    <w:lvl w:ilvl="5" w:tplc="0C0C001B" w:tentative="1">
      <w:start w:val="1"/>
      <w:numFmt w:val="lowerRoman"/>
      <w:lvlText w:val="%6."/>
      <w:lvlJc w:val="right"/>
      <w:pPr>
        <w:ind w:left="4102" w:hanging="180"/>
      </w:pPr>
      <w:rPr>
        <w:rFonts w:cs="Times New Roman"/>
      </w:rPr>
    </w:lvl>
    <w:lvl w:ilvl="6" w:tplc="0C0C000F" w:tentative="1">
      <w:start w:val="1"/>
      <w:numFmt w:val="decimal"/>
      <w:lvlText w:val="%7."/>
      <w:lvlJc w:val="left"/>
      <w:pPr>
        <w:ind w:left="4822" w:hanging="360"/>
      </w:pPr>
      <w:rPr>
        <w:rFonts w:cs="Times New Roman"/>
      </w:rPr>
    </w:lvl>
    <w:lvl w:ilvl="7" w:tplc="0C0C0019" w:tentative="1">
      <w:start w:val="1"/>
      <w:numFmt w:val="lowerLetter"/>
      <w:lvlText w:val="%8."/>
      <w:lvlJc w:val="left"/>
      <w:pPr>
        <w:ind w:left="5542" w:hanging="360"/>
      </w:pPr>
      <w:rPr>
        <w:rFonts w:cs="Times New Roman"/>
      </w:rPr>
    </w:lvl>
    <w:lvl w:ilvl="8" w:tplc="0C0C001B" w:tentative="1">
      <w:start w:val="1"/>
      <w:numFmt w:val="lowerRoman"/>
      <w:lvlText w:val="%9."/>
      <w:lvlJc w:val="right"/>
      <w:pPr>
        <w:ind w:left="6262" w:hanging="180"/>
      </w:pPr>
      <w:rPr>
        <w:rFonts w:cs="Times New Roman"/>
      </w:rPr>
    </w:lvl>
  </w:abstractNum>
  <w:abstractNum w:abstractNumId="15">
    <w:nsid w:val="21F91516"/>
    <w:multiLevelType w:val="hybridMultilevel"/>
    <w:tmpl w:val="26EEEB30"/>
    <w:lvl w:ilvl="0" w:tplc="0C0C0013">
      <w:start w:val="1"/>
      <w:numFmt w:val="upperRoman"/>
      <w:lvlText w:val="%1."/>
      <w:lvlJc w:val="right"/>
      <w:pPr>
        <w:ind w:left="720" w:hanging="360"/>
      </w:pPr>
      <w:rPr>
        <w:rFonts w:cs="Times New Roman"/>
      </w:rPr>
    </w:lvl>
    <w:lvl w:ilvl="1" w:tplc="0C0C0019" w:tentative="1">
      <w:start w:val="1"/>
      <w:numFmt w:val="lowerLetter"/>
      <w:lvlText w:val="%2."/>
      <w:lvlJc w:val="left"/>
      <w:pPr>
        <w:ind w:left="1440" w:hanging="360"/>
      </w:pPr>
      <w:rPr>
        <w:rFonts w:cs="Times New Roman"/>
      </w:rPr>
    </w:lvl>
    <w:lvl w:ilvl="2" w:tplc="0C0C001B" w:tentative="1">
      <w:start w:val="1"/>
      <w:numFmt w:val="lowerRoman"/>
      <w:lvlText w:val="%3."/>
      <w:lvlJc w:val="right"/>
      <w:pPr>
        <w:ind w:left="2160" w:hanging="180"/>
      </w:pPr>
      <w:rPr>
        <w:rFonts w:cs="Times New Roman"/>
      </w:rPr>
    </w:lvl>
    <w:lvl w:ilvl="3" w:tplc="0C0C000F" w:tentative="1">
      <w:start w:val="1"/>
      <w:numFmt w:val="decimal"/>
      <w:lvlText w:val="%4."/>
      <w:lvlJc w:val="left"/>
      <w:pPr>
        <w:ind w:left="2880" w:hanging="360"/>
      </w:pPr>
      <w:rPr>
        <w:rFonts w:cs="Times New Roman"/>
      </w:rPr>
    </w:lvl>
    <w:lvl w:ilvl="4" w:tplc="0C0C0019" w:tentative="1">
      <w:start w:val="1"/>
      <w:numFmt w:val="lowerLetter"/>
      <w:lvlText w:val="%5."/>
      <w:lvlJc w:val="left"/>
      <w:pPr>
        <w:ind w:left="3600" w:hanging="360"/>
      </w:pPr>
      <w:rPr>
        <w:rFonts w:cs="Times New Roman"/>
      </w:rPr>
    </w:lvl>
    <w:lvl w:ilvl="5" w:tplc="0C0C001B" w:tentative="1">
      <w:start w:val="1"/>
      <w:numFmt w:val="lowerRoman"/>
      <w:lvlText w:val="%6."/>
      <w:lvlJc w:val="right"/>
      <w:pPr>
        <w:ind w:left="4320" w:hanging="180"/>
      </w:pPr>
      <w:rPr>
        <w:rFonts w:cs="Times New Roman"/>
      </w:rPr>
    </w:lvl>
    <w:lvl w:ilvl="6" w:tplc="0C0C000F" w:tentative="1">
      <w:start w:val="1"/>
      <w:numFmt w:val="decimal"/>
      <w:lvlText w:val="%7."/>
      <w:lvlJc w:val="left"/>
      <w:pPr>
        <w:ind w:left="5040" w:hanging="360"/>
      </w:pPr>
      <w:rPr>
        <w:rFonts w:cs="Times New Roman"/>
      </w:rPr>
    </w:lvl>
    <w:lvl w:ilvl="7" w:tplc="0C0C0019" w:tentative="1">
      <w:start w:val="1"/>
      <w:numFmt w:val="lowerLetter"/>
      <w:lvlText w:val="%8."/>
      <w:lvlJc w:val="left"/>
      <w:pPr>
        <w:ind w:left="5760" w:hanging="360"/>
      </w:pPr>
      <w:rPr>
        <w:rFonts w:cs="Times New Roman"/>
      </w:rPr>
    </w:lvl>
    <w:lvl w:ilvl="8" w:tplc="0C0C001B" w:tentative="1">
      <w:start w:val="1"/>
      <w:numFmt w:val="lowerRoman"/>
      <w:lvlText w:val="%9."/>
      <w:lvlJc w:val="right"/>
      <w:pPr>
        <w:ind w:left="6480" w:hanging="180"/>
      </w:pPr>
      <w:rPr>
        <w:rFonts w:cs="Times New Roman"/>
      </w:rPr>
    </w:lvl>
  </w:abstractNum>
  <w:abstractNum w:abstractNumId="16">
    <w:nsid w:val="24C30FBB"/>
    <w:multiLevelType w:val="hybridMultilevel"/>
    <w:tmpl w:val="0302C97A"/>
    <w:lvl w:ilvl="0" w:tplc="0C0C000F">
      <w:start w:val="1"/>
      <w:numFmt w:val="decimal"/>
      <w:lvlText w:val="%1."/>
      <w:lvlJc w:val="left"/>
      <w:pPr>
        <w:ind w:left="720" w:hanging="360"/>
      </w:pPr>
      <w:rPr>
        <w:rFonts w:cs="Times New Roman"/>
      </w:rPr>
    </w:lvl>
    <w:lvl w:ilvl="1" w:tplc="0C0C0019" w:tentative="1">
      <w:start w:val="1"/>
      <w:numFmt w:val="lowerLetter"/>
      <w:lvlText w:val="%2."/>
      <w:lvlJc w:val="left"/>
      <w:pPr>
        <w:ind w:left="1440" w:hanging="360"/>
      </w:pPr>
      <w:rPr>
        <w:rFonts w:cs="Times New Roman"/>
      </w:rPr>
    </w:lvl>
    <w:lvl w:ilvl="2" w:tplc="0C0C001B" w:tentative="1">
      <w:start w:val="1"/>
      <w:numFmt w:val="lowerRoman"/>
      <w:lvlText w:val="%3."/>
      <w:lvlJc w:val="right"/>
      <w:pPr>
        <w:ind w:left="2160" w:hanging="180"/>
      </w:pPr>
      <w:rPr>
        <w:rFonts w:cs="Times New Roman"/>
      </w:rPr>
    </w:lvl>
    <w:lvl w:ilvl="3" w:tplc="0C0C000F" w:tentative="1">
      <w:start w:val="1"/>
      <w:numFmt w:val="decimal"/>
      <w:lvlText w:val="%4."/>
      <w:lvlJc w:val="left"/>
      <w:pPr>
        <w:ind w:left="2880" w:hanging="360"/>
      </w:pPr>
      <w:rPr>
        <w:rFonts w:cs="Times New Roman"/>
      </w:rPr>
    </w:lvl>
    <w:lvl w:ilvl="4" w:tplc="0C0C0019" w:tentative="1">
      <w:start w:val="1"/>
      <w:numFmt w:val="lowerLetter"/>
      <w:lvlText w:val="%5."/>
      <w:lvlJc w:val="left"/>
      <w:pPr>
        <w:ind w:left="3600" w:hanging="360"/>
      </w:pPr>
      <w:rPr>
        <w:rFonts w:cs="Times New Roman"/>
      </w:rPr>
    </w:lvl>
    <w:lvl w:ilvl="5" w:tplc="0C0C001B" w:tentative="1">
      <w:start w:val="1"/>
      <w:numFmt w:val="lowerRoman"/>
      <w:lvlText w:val="%6."/>
      <w:lvlJc w:val="right"/>
      <w:pPr>
        <w:ind w:left="4320" w:hanging="180"/>
      </w:pPr>
      <w:rPr>
        <w:rFonts w:cs="Times New Roman"/>
      </w:rPr>
    </w:lvl>
    <w:lvl w:ilvl="6" w:tplc="0C0C000F" w:tentative="1">
      <w:start w:val="1"/>
      <w:numFmt w:val="decimal"/>
      <w:lvlText w:val="%7."/>
      <w:lvlJc w:val="left"/>
      <w:pPr>
        <w:ind w:left="5040" w:hanging="360"/>
      </w:pPr>
      <w:rPr>
        <w:rFonts w:cs="Times New Roman"/>
      </w:rPr>
    </w:lvl>
    <w:lvl w:ilvl="7" w:tplc="0C0C0019" w:tentative="1">
      <w:start w:val="1"/>
      <w:numFmt w:val="lowerLetter"/>
      <w:lvlText w:val="%8."/>
      <w:lvlJc w:val="left"/>
      <w:pPr>
        <w:ind w:left="5760" w:hanging="360"/>
      </w:pPr>
      <w:rPr>
        <w:rFonts w:cs="Times New Roman"/>
      </w:rPr>
    </w:lvl>
    <w:lvl w:ilvl="8" w:tplc="0C0C001B" w:tentative="1">
      <w:start w:val="1"/>
      <w:numFmt w:val="lowerRoman"/>
      <w:lvlText w:val="%9."/>
      <w:lvlJc w:val="right"/>
      <w:pPr>
        <w:ind w:left="6480" w:hanging="180"/>
      </w:pPr>
      <w:rPr>
        <w:rFonts w:cs="Times New Roman"/>
      </w:rPr>
    </w:lvl>
  </w:abstractNum>
  <w:abstractNum w:abstractNumId="17">
    <w:nsid w:val="26B35945"/>
    <w:multiLevelType w:val="hybridMultilevel"/>
    <w:tmpl w:val="05C01800"/>
    <w:lvl w:ilvl="0" w:tplc="0C0C0013">
      <w:start w:val="1"/>
      <w:numFmt w:val="upperRoman"/>
      <w:lvlText w:val="%1."/>
      <w:lvlJc w:val="right"/>
      <w:pPr>
        <w:ind w:left="720" w:hanging="360"/>
      </w:pPr>
      <w:rPr>
        <w:rFonts w:cs="Times New Roman"/>
      </w:rPr>
    </w:lvl>
    <w:lvl w:ilvl="1" w:tplc="0C0C0019" w:tentative="1">
      <w:start w:val="1"/>
      <w:numFmt w:val="lowerLetter"/>
      <w:lvlText w:val="%2."/>
      <w:lvlJc w:val="left"/>
      <w:pPr>
        <w:ind w:left="1440" w:hanging="360"/>
      </w:pPr>
      <w:rPr>
        <w:rFonts w:cs="Times New Roman"/>
      </w:rPr>
    </w:lvl>
    <w:lvl w:ilvl="2" w:tplc="0C0C001B" w:tentative="1">
      <w:start w:val="1"/>
      <w:numFmt w:val="lowerRoman"/>
      <w:lvlText w:val="%3."/>
      <w:lvlJc w:val="right"/>
      <w:pPr>
        <w:ind w:left="2160" w:hanging="180"/>
      </w:pPr>
      <w:rPr>
        <w:rFonts w:cs="Times New Roman"/>
      </w:rPr>
    </w:lvl>
    <w:lvl w:ilvl="3" w:tplc="0C0C000F" w:tentative="1">
      <w:start w:val="1"/>
      <w:numFmt w:val="decimal"/>
      <w:lvlText w:val="%4."/>
      <w:lvlJc w:val="left"/>
      <w:pPr>
        <w:ind w:left="2880" w:hanging="360"/>
      </w:pPr>
      <w:rPr>
        <w:rFonts w:cs="Times New Roman"/>
      </w:rPr>
    </w:lvl>
    <w:lvl w:ilvl="4" w:tplc="0C0C0019" w:tentative="1">
      <w:start w:val="1"/>
      <w:numFmt w:val="lowerLetter"/>
      <w:lvlText w:val="%5."/>
      <w:lvlJc w:val="left"/>
      <w:pPr>
        <w:ind w:left="3600" w:hanging="360"/>
      </w:pPr>
      <w:rPr>
        <w:rFonts w:cs="Times New Roman"/>
      </w:rPr>
    </w:lvl>
    <w:lvl w:ilvl="5" w:tplc="0C0C001B" w:tentative="1">
      <w:start w:val="1"/>
      <w:numFmt w:val="lowerRoman"/>
      <w:lvlText w:val="%6."/>
      <w:lvlJc w:val="right"/>
      <w:pPr>
        <w:ind w:left="4320" w:hanging="180"/>
      </w:pPr>
      <w:rPr>
        <w:rFonts w:cs="Times New Roman"/>
      </w:rPr>
    </w:lvl>
    <w:lvl w:ilvl="6" w:tplc="0C0C000F" w:tentative="1">
      <w:start w:val="1"/>
      <w:numFmt w:val="decimal"/>
      <w:lvlText w:val="%7."/>
      <w:lvlJc w:val="left"/>
      <w:pPr>
        <w:ind w:left="5040" w:hanging="360"/>
      </w:pPr>
      <w:rPr>
        <w:rFonts w:cs="Times New Roman"/>
      </w:rPr>
    </w:lvl>
    <w:lvl w:ilvl="7" w:tplc="0C0C0019" w:tentative="1">
      <w:start w:val="1"/>
      <w:numFmt w:val="lowerLetter"/>
      <w:lvlText w:val="%8."/>
      <w:lvlJc w:val="left"/>
      <w:pPr>
        <w:ind w:left="5760" w:hanging="360"/>
      </w:pPr>
      <w:rPr>
        <w:rFonts w:cs="Times New Roman"/>
      </w:rPr>
    </w:lvl>
    <w:lvl w:ilvl="8" w:tplc="0C0C001B" w:tentative="1">
      <w:start w:val="1"/>
      <w:numFmt w:val="lowerRoman"/>
      <w:lvlText w:val="%9."/>
      <w:lvlJc w:val="right"/>
      <w:pPr>
        <w:ind w:left="6480" w:hanging="180"/>
      </w:pPr>
      <w:rPr>
        <w:rFonts w:cs="Times New Roman"/>
      </w:rPr>
    </w:lvl>
  </w:abstractNum>
  <w:abstractNum w:abstractNumId="18">
    <w:nsid w:val="275D43FF"/>
    <w:multiLevelType w:val="hybridMultilevel"/>
    <w:tmpl w:val="C57A70B2"/>
    <w:lvl w:ilvl="0" w:tplc="0C0C0013">
      <w:start w:val="1"/>
      <w:numFmt w:val="upperRoman"/>
      <w:lvlText w:val="%1."/>
      <w:lvlJc w:val="right"/>
      <w:pPr>
        <w:ind w:left="720" w:hanging="360"/>
      </w:pPr>
      <w:rPr>
        <w:rFonts w:cs="Times New Roman"/>
      </w:rPr>
    </w:lvl>
    <w:lvl w:ilvl="1" w:tplc="0C0C0019" w:tentative="1">
      <w:start w:val="1"/>
      <w:numFmt w:val="lowerLetter"/>
      <w:lvlText w:val="%2."/>
      <w:lvlJc w:val="left"/>
      <w:pPr>
        <w:ind w:left="1440" w:hanging="360"/>
      </w:pPr>
      <w:rPr>
        <w:rFonts w:cs="Times New Roman"/>
      </w:rPr>
    </w:lvl>
    <w:lvl w:ilvl="2" w:tplc="0C0C001B" w:tentative="1">
      <w:start w:val="1"/>
      <w:numFmt w:val="lowerRoman"/>
      <w:lvlText w:val="%3."/>
      <w:lvlJc w:val="right"/>
      <w:pPr>
        <w:ind w:left="2160" w:hanging="180"/>
      </w:pPr>
      <w:rPr>
        <w:rFonts w:cs="Times New Roman"/>
      </w:rPr>
    </w:lvl>
    <w:lvl w:ilvl="3" w:tplc="0C0C000F" w:tentative="1">
      <w:start w:val="1"/>
      <w:numFmt w:val="decimal"/>
      <w:lvlText w:val="%4."/>
      <w:lvlJc w:val="left"/>
      <w:pPr>
        <w:ind w:left="2880" w:hanging="360"/>
      </w:pPr>
      <w:rPr>
        <w:rFonts w:cs="Times New Roman"/>
      </w:rPr>
    </w:lvl>
    <w:lvl w:ilvl="4" w:tplc="0C0C0019" w:tentative="1">
      <w:start w:val="1"/>
      <w:numFmt w:val="lowerLetter"/>
      <w:lvlText w:val="%5."/>
      <w:lvlJc w:val="left"/>
      <w:pPr>
        <w:ind w:left="3600" w:hanging="360"/>
      </w:pPr>
      <w:rPr>
        <w:rFonts w:cs="Times New Roman"/>
      </w:rPr>
    </w:lvl>
    <w:lvl w:ilvl="5" w:tplc="0C0C001B" w:tentative="1">
      <w:start w:val="1"/>
      <w:numFmt w:val="lowerRoman"/>
      <w:lvlText w:val="%6."/>
      <w:lvlJc w:val="right"/>
      <w:pPr>
        <w:ind w:left="4320" w:hanging="180"/>
      </w:pPr>
      <w:rPr>
        <w:rFonts w:cs="Times New Roman"/>
      </w:rPr>
    </w:lvl>
    <w:lvl w:ilvl="6" w:tplc="0C0C000F" w:tentative="1">
      <w:start w:val="1"/>
      <w:numFmt w:val="decimal"/>
      <w:lvlText w:val="%7."/>
      <w:lvlJc w:val="left"/>
      <w:pPr>
        <w:ind w:left="5040" w:hanging="360"/>
      </w:pPr>
      <w:rPr>
        <w:rFonts w:cs="Times New Roman"/>
      </w:rPr>
    </w:lvl>
    <w:lvl w:ilvl="7" w:tplc="0C0C0019" w:tentative="1">
      <w:start w:val="1"/>
      <w:numFmt w:val="lowerLetter"/>
      <w:lvlText w:val="%8."/>
      <w:lvlJc w:val="left"/>
      <w:pPr>
        <w:ind w:left="5760" w:hanging="360"/>
      </w:pPr>
      <w:rPr>
        <w:rFonts w:cs="Times New Roman"/>
      </w:rPr>
    </w:lvl>
    <w:lvl w:ilvl="8" w:tplc="0C0C001B" w:tentative="1">
      <w:start w:val="1"/>
      <w:numFmt w:val="lowerRoman"/>
      <w:lvlText w:val="%9."/>
      <w:lvlJc w:val="right"/>
      <w:pPr>
        <w:ind w:left="6480" w:hanging="180"/>
      </w:pPr>
      <w:rPr>
        <w:rFonts w:cs="Times New Roman"/>
      </w:rPr>
    </w:lvl>
  </w:abstractNum>
  <w:abstractNum w:abstractNumId="19">
    <w:nsid w:val="28184E39"/>
    <w:multiLevelType w:val="hybridMultilevel"/>
    <w:tmpl w:val="5456EDBA"/>
    <w:lvl w:ilvl="0" w:tplc="0C0C0013">
      <w:start w:val="1"/>
      <w:numFmt w:val="upperRoman"/>
      <w:lvlText w:val="%1."/>
      <w:lvlJc w:val="right"/>
      <w:pPr>
        <w:ind w:left="720" w:hanging="360"/>
      </w:pPr>
      <w:rPr>
        <w:rFonts w:cs="Times New Roman"/>
      </w:rPr>
    </w:lvl>
    <w:lvl w:ilvl="1" w:tplc="0C0C0019" w:tentative="1">
      <w:start w:val="1"/>
      <w:numFmt w:val="lowerLetter"/>
      <w:lvlText w:val="%2."/>
      <w:lvlJc w:val="left"/>
      <w:pPr>
        <w:ind w:left="1440" w:hanging="360"/>
      </w:pPr>
      <w:rPr>
        <w:rFonts w:cs="Times New Roman"/>
      </w:rPr>
    </w:lvl>
    <w:lvl w:ilvl="2" w:tplc="0C0C001B" w:tentative="1">
      <w:start w:val="1"/>
      <w:numFmt w:val="lowerRoman"/>
      <w:lvlText w:val="%3."/>
      <w:lvlJc w:val="right"/>
      <w:pPr>
        <w:ind w:left="2160" w:hanging="180"/>
      </w:pPr>
      <w:rPr>
        <w:rFonts w:cs="Times New Roman"/>
      </w:rPr>
    </w:lvl>
    <w:lvl w:ilvl="3" w:tplc="0C0C000F" w:tentative="1">
      <w:start w:val="1"/>
      <w:numFmt w:val="decimal"/>
      <w:lvlText w:val="%4."/>
      <w:lvlJc w:val="left"/>
      <w:pPr>
        <w:ind w:left="2880" w:hanging="360"/>
      </w:pPr>
      <w:rPr>
        <w:rFonts w:cs="Times New Roman"/>
      </w:rPr>
    </w:lvl>
    <w:lvl w:ilvl="4" w:tplc="0C0C0019" w:tentative="1">
      <w:start w:val="1"/>
      <w:numFmt w:val="lowerLetter"/>
      <w:lvlText w:val="%5."/>
      <w:lvlJc w:val="left"/>
      <w:pPr>
        <w:ind w:left="3600" w:hanging="360"/>
      </w:pPr>
      <w:rPr>
        <w:rFonts w:cs="Times New Roman"/>
      </w:rPr>
    </w:lvl>
    <w:lvl w:ilvl="5" w:tplc="0C0C001B" w:tentative="1">
      <w:start w:val="1"/>
      <w:numFmt w:val="lowerRoman"/>
      <w:lvlText w:val="%6."/>
      <w:lvlJc w:val="right"/>
      <w:pPr>
        <w:ind w:left="4320" w:hanging="180"/>
      </w:pPr>
      <w:rPr>
        <w:rFonts w:cs="Times New Roman"/>
      </w:rPr>
    </w:lvl>
    <w:lvl w:ilvl="6" w:tplc="0C0C000F" w:tentative="1">
      <w:start w:val="1"/>
      <w:numFmt w:val="decimal"/>
      <w:lvlText w:val="%7."/>
      <w:lvlJc w:val="left"/>
      <w:pPr>
        <w:ind w:left="5040" w:hanging="360"/>
      </w:pPr>
      <w:rPr>
        <w:rFonts w:cs="Times New Roman"/>
      </w:rPr>
    </w:lvl>
    <w:lvl w:ilvl="7" w:tplc="0C0C0019" w:tentative="1">
      <w:start w:val="1"/>
      <w:numFmt w:val="lowerLetter"/>
      <w:lvlText w:val="%8."/>
      <w:lvlJc w:val="left"/>
      <w:pPr>
        <w:ind w:left="5760" w:hanging="360"/>
      </w:pPr>
      <w:rPr>
        <w:rFonts w:cs="Times New Roman"/>
      </w:rPr>
    </w:lvl>
    <w:lvl w:ilvl="8" w:tplc="0C0C001B" w:tentative="1">
      <w:start w:val="1"/>
      <w:numFmt w:val="lowerRoman"/>
      <w:lvlText w:val="%9."/>
      <w:lvlJc w:val="right"/>
      <w:pPr>
        <w:ind w:left="6480" w:hanging="180"/>
      </w:pPr>
      <w:rPr>
        <w:rFonts w:cs="Times New Roman"/>
      </w:rPr>
    </w:lvl>
  </w:abstractNum>
  <w:abstractNum w:abstractNumId="20">
    <w:nsid w:val="2ABE0869"/>
    <w:multiLevelType w:val="hybridMultilevel"/>
    <w:tmpl w:val="B262E75A"/>
    <w:lvl w:ilvl="0" w:tplc="0C0C0017">
      <w:start w:val="1"/>
      <w:numFmt w:val="lowerLetter"/>
      <w:lvlText w:val="%1)"/>
      <w:lvlJc w:val="left"/>
      <w:pPr>
        <w:ind w:left="720" w:hanging="360"/>
      </w:pPr>
      <w:rPr>
        <w:rFonts w:cs="Times New Roman"/>
      </w:rPr>
    </w:lvl>
    <w:lvl w:ilvl="1" w:tplc="0C0C0019" w:tentative="1">
      <w:start w:val="1"/>
      <w:numFmt w:val="lowerLetter"/>
      <w:lvlText w:val="%2."/>
      <w:lvlJc w:val="left"/>
      <w:pPr>
        <w:ind w:left="1440" w:hanging="360"/>
      </w:pPr>
      <w:rPr>
        <w:rFonts w:cs="Times New Roman"/>
      </w:rPr>
    </w:lvl>
    <w:lvl w:ilvl="2" w:tplc="0C0C001B" w:tentative="1">
      <w:start w:val="1"/>
      <w:numFmt w:val="lowerRoman"/>
      <w:lvlText w:val="%3."/>
      <w:lvlJc w:val="right"/>
      <w:pPr>
        <w:ind w:left="2160" w:hanging="180"/>
      </w:pPr>
      <w:rPr>
        <w:rFonts w:cs="Times New Roman"/>
      </w:rPr>
    </w:lvl>
    <w:lvl w:ilvl="3" w:tplc="0C0C000F" w:tentative="1">
      <w:start w:val="1"/>
      <w:numFmt w:val="decimal"/>
      <w:lvlText w:val="%4."/>
      <w:lvlJc w:val="left"/>
      <w:pPr>
        <w:ind w:left="2880" w:hanging="360"/>
      </w:pPr>
      <w:rPr>
        <w:rFonts w:cs="Times New Roman"/>
      </w:rPr>
    </w:lvl>
    <w:lvl w:ilvl="4" w:tplc="0C0C0019" w:tentative="1">
      <w:start w:val="1"/>
      <w:numFmt w:val="lowerLetter"/>
      <w:lvlText w:val="%5."/>
      <w:lvlJc w:val="left"/>
      <w:pPr>
        <w:ind w:left="3600" w:hanging="360"/>
      </w:pPr>
      <w:rPr>
        <w:rFonts w:cs="Times New Roman"/>
      </w:rPr>
    </w:lvl>
    <w:lvl w:ilvl="5" w:tplc="0C0C001B" w:tentative="1">
      <w:start w:val="1"/>
      <w:numFmt w:val="lowerRoman"/>
      <w:lvlText w:val="%6."/>
      <w:lvlJc w:val="right"/>
      <w:pPr>
        <w:ind w:left="4320" w:hanging="180"/>
      </w:pPr>
      <w:rPr>
        <w:rFonts w:cs="Times New Roman"/>
      </w:rPr>
    </w:lvl>
    <w:lvl w:ilvl="6" w:tplc="0C0C000F" w:tentative="1">
      <w:start w:val="1"/>
      <w:numFmt w:val="decimal"/>
      <w:lvlText w:val="%7."/>
      <w:lvlJc w:val="left"/>
      <w:pPr>
        <w:ind w:left="5040" w:hanging="360"/>
      </w:pPr>
      <w:rPr>
        <w:rFonts w:cs="Times New Roman"/>
      </w:rPr>
    </w:lvl>
    <w:lvl w:ilvl="7" w:tplc="0C0C0019" w:tentative="1">
      <w:start w:val="1"/>
      <w:numFmt w:val="lowerLetter"/>
      <w:lvlText w:val="%8."/>
      <w:lvlJc w:val="left"/>
      <w:pPr>
        <w:ind w:left="5760" w:hanging="360"/>
      </w:pPr>
      <w:rPr>
        <w:rFonts w:cs="Times New Roman"/>
      </w:rPr>
    </w:lvl>
    <w:lvl w:ilvl="8" w:tplc="0C0C001B" w:tentative="1">
      <w:start w:val="1"/>
      <w:numFmt w:val="lowerRoman"/>
      <w:lvlText w:val="%9."/>
      <w:lvlJc w:val="right"/>
      <w:pPr>
        <w:ind w:left="6480" w:hanging="180"/>
      </w:pPr>
      <w:rPr>
        <w:rFonts w:cs="Times New Roman"/>
      </w:rPr>
    </w:lvl>
  </w:abstractNum>
  <w:abstractNum w:abstractNumId="21">
    <w:nsid w:val="2BA47FCB"/>
    <w:multiLevelType w:val="hybridMultilevel"/>
    <w:tmpl w:val="DF72B6D6"/>
    <w:lvl w:ilvl="0" w:tplc="0C0C0019">
      <w:start w:val="1"/>
      <w:numFmt w:val="lowerLetter"/>
      <w:lvlText w:val="%1."/>
      <w:lvlJc w:val="left"/>
      <w:pPr>
        <w:ind w:left="720" w:hanging="360"/>
      </w:pPr>
      <w:rPr>
        <w:rFonts w:cs="Times New Roman"/>
      </w:rPr>
    </w:lvl>
    <w:lvl w:ilvl="1" w:tplc="0C0C0019">
      <w:start w:val="1"/>
      <w:numFmt w:val="lowerLetter"/>
      <w:lvlText w:val="%2."/>
      <w:lvlJc w:val="left"/>
      <w:pPr>
        <w:ind w:left="1440" w:hanging="360"/>
      </w:pPr>
      <w:rPr>
        <w:rFonts w:cs="Times New Roman"/>
      </w:rPr>
    </w:lvl>
    <w:lvl w:ilvl="2" w:tplc="0C0C001B" w:tentative="1">
      <w:start w:val="1"/>
      <w:numFmt w:val="lowerRoman"/>
      <w:lvlText w:val="%3."/>
      <w:lvlJc w:val="right"/>
      <w:pPr>
        <w:ind w:left="2160" w:hanging="180"/>
      </w:pPr>
      <w:rPr>
        <w:rFonts w:cs="Times New Roman"/>
      </w:rPr>
    </w:lvl>
    <w:lvl w:ilvl="3" w:tplc="0C0C000F" w:tentative="1">
      <w:start w:val="1"/>
      <w:numFmt w:val="decimal"/>
      <w:lvlText w:val="%4."/>
      <w:lvlJc w:val="left"/>
      <w:pPr>
        <w:ind w:left="2880" w:hanging="360"/>
      </w:pPr>
      <w:rPr>
        <w:rFonts w:cs="Times New Roman"/>
      </w:rPr>
    </w:lvl>
    <w:lvl w:ilvl="4" w:tplc="0C0C0019" w:tentative="1">
      <w:start w:val="1"/>
      <w:numFmt w:val="lowerLetter"/>
      <w:lvlText w:val="%5."/>
      <w:lvlJc w:val="left"/>
      <w:pPr>
        <w:ind w:left="3600" w:hanging="360"/>
      </w:pPr>
      <w:rPr>
        <w:rFonts w:cs="Times New Roman"/>
      </w:rPr>
    </w:lvl>
    <w:lvl w:ilvl="5" w:tplc="0C0C001B" w:tentative="1">
      <w:start w:val="1"/>
      <w:numFmt w:val="lowerRoman"/>
      <w:lvlText w:val="%6."/>
      <w:lvlJc w:val="right"/>
      <w:pPr>
        <w:ind w:left="4320" w:hanging="180"/>
      </w:pPr>
      <w:rPr>
        <w:rFonts w:cs="Times New Roman"/>
      </w:rPr>
    </w:lvl>
    <w:lvl w:ilvl="6" w:tplc="0C0C000F" w:tentative="1">
      <w:start w:val="1"/>
      <w:numFmt w:val="decimal"/>
      <w:lvlText w:val="%7."/>
      <w:lvlJc w:val="left"/>
      <w:pPr>
        <w:ind w:left="5040" w:hanging="360"/>
      </w:pPr>
      <w:rPr>
        <w:rFonts w:cs="Times New Roman"/>
      </w:rPr>
    </w:lvl>
    <w:lvl w:ilvl="7" w:tplc="0C0C0019" w:tentative="1">
      <w:start w:val="1"/>
      <w:numFmt w:val="lowerLetter"/>
      <w:lvlText w:val="%8."/>
      <w:lvlJc w:val="left"/>
      <w:pPr>
        <w:ind w:left="5760" w:hanging="360"/>
      </w:pPr>
      <w:rPr>
        <w:rFonts w:cs="Times New Roman"/>
      </w:rPr>
    </w:lvl>
    <w:lvl w:ilvl="8" w:tplc="0C0C001B" w:tentative="1">
      <w:start w:val="1"/>
      <w:numFmt w:val="lowerRoman"/>
      <w:lvlText w:val="%9."/>
      <w:lvlJc w:val="right"/>
      <w:pPr>
        <w:ind w:left="6480" w:hanging="180"/>
      </w:pPr>
      <w:rPr>
        <w:rFonts w:cs="Times New Roman"/>
      </w:rPr>
    </w:lvl>
  </w:abstractNum>
  <w:abstractNum w:abstractNumId="22">
    <w:nsid w:val="2FB61553"/>
    <w:multiLevelType w:val="hybridMultilevel"/>
    <w:tmpl w:val="120CD3FC"/>
    <w:lvl w:ilvl="0" w:tplc="6B2027BE">
      <w:start w:val="1"/>
      <w:numFmt w:val="decimal"/>
      <w:lvlText w:val="%1."/>
      <w:lvlJc w:val="left"/>
      <w:pPr>
        <w:ind w:left="360" w:hanging="360"/>
      </w:pPr>
      <w:rPr>
        <w:rFonts w:cs="Times New Roman" w:hint="default"/>
      </w:rPr>
    </w:lvl>
    <w:lvl w:ilvl="1" w:tplc="0C0C0019" w:tentative="1">
      <w:start w:val="1"/>
      <w:numFmt w:val="lowerLetter"/>
      <w:lvlText w:val="%2."/>
      <w:lvlJc w:val="left"/>
      <w:pPr>
        <w:ind w:left="1080" w:hanging="360"/>
      </w:pPr>
      <w:rPr>
        <w:rFonts w:cs="Times New Roman"/>
      </w:rPr>
    </w:lvl>
    <w:lvl w:ilvl="2" w:tplc="0C0C001B" w:tentative="1">
      <w:start w:val="1"/>
      <w:numFmt w:val="lowerRoman"/>
      <w:lvlText w:val="%3."/>
      <w:lvlJc w:val="right"/>
      <w:pPr>
        <w:ind w:left="1800" w:hanging="180"/>
      </w:pPr>
      <w:rPr>
        <w:rFonts w:cs="Times New Roman"/>
      </w:rPr>
    </w:lvl>
    <w:lvl w:ilvl="3" w:tplc="0C0C000F" w:tentative="1">
      <w:start w:val="1"/>
      <w:numFmt w:val="decimal"/>
      <w:lvlText w:val="%4."/>
      <w:lvlJc w:val="left"/>
      <w:pPr>
        <w:ind w:left="2520" w:hanging="360"/>
      </w:pPr>
      <w:rPr>
        <w:rFonts w:cs="Times New Roman"/>
      </w:rPr>
    </w:lvl>
    <w:lvl w:ilvl="4" w:tplc="0C0C0019" w:tentative="1">
      <w:start w:val="1"/>
      <w:numFmt w:val="lowerLetter"/>
      <w:lvlText w:val="%5."/>
      <w:lvlJc w:val="left"/>
      <w:pPr>
        <w:ind w:left="3240" w:hanging="360"/>
      </w:pPr>
      <w:rPr>
        <w:rFonts w:cs="Times New Roman"/>
      </w:rPr>
    </w:lvl>
    <w:lvl w:ilvl="5" w:tplc="0C0C001B" w:tentative="1">
      <w:start w:val="1"/>
      <w:numFmt w:val="lowerRoman"/>
      <w:lvlText w:val="%6."/>
      <w:lvlJc w:val="right"/>
      <w:pPr>
        <w:ind w:left="3960" w:hanging="180"/>
      </w:pPr>
      <w:rPr>
        <w:rFonts w:cs="Times New Roman"/>
      </w:rPr>
    </w:lvl>
    <w:lvl w:ilvl="6" w:tplc="0C0C000F" w:tentative="1">
      <w:start w:val="1"/>
      <w:numFmt w:val="decimal"/>
      <w:lvlText w:val="%7."/>
      <w:lvlJc w:val="left"/>
      <w:pPr>
        <w:ind w:left="4680" w:hanging="360"/>
      </w:pPr>
      <w:rPr>
        <w:rFonts w:cs="Times New Roman"/>
      </w:rPr>
    </w:lvl>
    <w:lvl w:ilvl="7" w:tplc="0C0C0019" w:tentative="1">
      <w:start w:val="1"/>
      <w:numFmt w:val="lowerLetter"/>
      <w:lvlText w:val="%8."/>
      <w:lvlJc w:val="left"/>
      <w:pPr>
        <w:ind w:left="5400" w:hanging="360"/>
      </w:pPr>
      <w:rPr>
        <w:rFonts w:cs="Times New Roman"/>
      </w:rPr>
    </w:lvl>
    <w:lvl w:ilvl="8" w:tplc="0C0C001B" w:tentative="1">
      <w:start w:val="1"/>
      <w:numFmt w:val="lowerRoman"/>
      <w:lvlText w:val="%9."/>
      <w:lvlJc w:val="right"/>
      <w:pPr>
        <w:ind w:left="6120" w:hanging="180"/>
      </w:pPr>
      <w:rPr>
        <w:rFonts w:cs="Times New Roman"/>
      </w:rPr>
    </w:lvl>
  </w:abstractNum>
  <w:abstractNum w:abstractNumId="23">
    <w:nsid w:val="324962C7"/>
    <w:multiLevelType w:val="hybridMultilevel"/>
    <w:tmpl w:val="67ACC120"/>
    <w:lvl w:ilvl="0" w:tplc="0C0C0017">
      <w:start w:val="1"/>
      <w:numFmt w:val="lowerLetter"/>
      <w:lvlText w:val="%1)"/>
      <w:lvlJc w:val="left"/>
      <w:pPr>
        <w:ind w:left="720" w:hanging="360"/>
      </w:pPr>
      <w:rPr>
        <w:rFonts w:cs="Times New Roman"/>
      </w:rPr>
    </w:lvl>
    <w:lvl w:ilvl="1" w:tplc="0C0C0019" w:tentative="1">
      <w:start w:val="1"/>
      <w:numFmt w:val="lowerLetter"/>
      <w:lvlText w:val="%2."/>
      <w:lvlJc w:val="left"/>
      <w:pPr>
        <w:ind w:left="1440" w:hanging="360"/>
      </w:pPr>
      <w:rPr>
        <w:rFonts w:cs="Times New Roman"/>
      </w:rPr>
    </w:lvl>
    <w:lvl w:ilvl="2" w:tplc="0C0C001B" w:tentative="1">
      <w:start w:val="1"/>
      <w:numFmt w:val="lowerRoman"/>
      <w:lvlText w:val="%3."/>
      <w:lvlJc w:val="right"/>
      <w:pPr>
        <w:ind w:left="2160" w:hanging="180"/>
      </w:pPr>
      <w:rPr>
        <w:rFonts w:cs="Times New Roman"/>
      </w:rPr>
    </w:lvl>
    <w:lvl w:ilvl="3" w:tplc="0C0C000F" w:tentative="1">
      <w:start w:val="1"/>
      <w:numFmt w:val="decimal"/>
      <w:lvlText w:val="%4."/>
      <w:lvlJc w:val="left"/>
      <w:pPr>
        <w:ind w:left="2880" w:hanging="360"/>
      </w:pPr>
      <w:rPr>
        <w:rFonts w:cs="Times New Roman"/>
      </w:rPr>
    </w:lvl>
    <w:lvl w:ilvl="4" w:tplc="0C0C0019" w:tentative="1">
      <w:start w:val="1"/>
      <w:numFmt w:val="lowerLetter"/>
      <w:lvlText w:val="%5."/>
      <w:lvlJc w:val="left"/>
      <w:pPr>
        <w:ind w:left="3600" w:hanging="360"/>
      </w:pPr>
      <w:rPr>
        <w:rFonts w:cs="Times New Roman"/>
      </w:rPr>
    </w:lvl>
    <w:lvl w:ilvl="5" w:tplc="0C0C001B" w:tentative="1">
      <w:start w:val="1"/>
      <w:numFmt w:val="lowerRoman"/>
      <w:lvlText w:val="%6."/>
      <w:lvlJc w:val="right"/>
      <w:pPr>
        <w:ind w:left="4320" w:hanging="180"/>
      </w:pPr>
      <w:rPr>
        <w:rFonts w:cs="Times New Roman"/>
      </w:rPr>
    </w:lvl>
    <w:lvl w:ilvl="6" w:tplc="0C0C000F" w:tentative="1">
      <w:start w:val="1"/>
      <w:numFmt w:val="decimal"/>
      <w:lvlText w:val="%7."/>
      <w:lvlJc w:val="left"/>
      <w:pPr>
        <w:ind w:left="5040" w:hanging="360"/>
      </w:pPr>
      <w:rPr>
        <w:rFonts w:cs="Times New Roman"/>
      </w:rPr>
    </w:lvl>
    <w:lvl w:ilvl="7" w:tplc="0C0C0019" w:tentative="1">
      <w:start w:val="1"/>
      <w:numFmt w:val="lowerLetter"/>
      <w:lvlText w:val="%8."/>
      <w:lvlJc w:val="left"/>
      <w:pPr>
        <w:ind w:left="5760" w:hanging="360"/>
      </w:pPr>
      <w:rPr>
        <w:rFonts w:cs="Times New Roman"/>
      </w:rPr>
    </w:lvl>
    <w:lvl w:ilvl="8" w:tplc="0C0C001B" w:tentative="1">
      <w:start w:val="1"/>
      <w:numFmt w:val="lowerRoman"/>
      <w:lvlText w:val="%9."/>
      <w:lvlJc w:val="right"/>
      <w:pPr>
        <w:ind w:left="6480" w:hanging="180"/>
      </w:pPr>
      <w:rPr>
        <w:rFonts w:cs="Times New Roman"/>
      </w:rPr>
    </w:lvl>
  </w:abstractNum>
  <w:abstractNum w:abstractNumId="24">
    <w:nsid w:val="34FD7C11"/>
    <w:multiLevelType w:val="hybridMultilevel"/>
    <w:tmpl w:val="BAD2B338"/>
    <w:lvl w:ilvl="0" w:tplc="0C0C0013">
      <w:start w:val="1"/>
      <w:numFmt w:val="upperRoman"/>
      <w:lvlText w:val="%1."/>
      <w:lvlJc w:val="right"/>
      <w:pPr>
        <w:ind w:left="1068" w:hanging="360"/>
      </w:pPr>
      <w:rPr>
        <w:rFonts w:cs="Times New Roman"/>
      </w:rPr>
    </w:lvl>
    <w:lvl w:ilvl="1" w:tplc="0C0C0019" w:tentative="1">
      <w:start w:val="1"/>
      <w:numFmt w:val="lowerLetter"/>
      <w:lvlText w:val="%2."/>
      <w:lvlJc w:val="left"/>
      <w:pPr>
        <w:ind w:left="1788" w:hanging="360"/>
      </w:pPr>
      <w:rPr>
        <w:rFonts w:cs="Times New Roman"/>
      </w:rPr>
    </w:lvl>
    <w:lvl w:ilvl="2" w:tplc="0C0C001B" w:tentative="1">
      <w:start w:val="1"/>
      <w:numFmt w:val="lowerRoman"/>
      <w:lvlText w:val="%3."/>
      <w:lvlJc w:val="right"/>
      <w:pPr>
        <w:ind w:left="2508" w:hanging="180"/>
      </w:pPr>
      <w:rPr>
        <w:rFonts w:cs="Times New Roman"/>
      </w:rPr>
    </w:lvl>
    <w:lvl w:ilvl="3" w:tplc="0C0C000F" w:tentative="1">
      <w:start w:val="1"/>
      <w:numFmt w:val="decimal"/>
      <w:lvlText w:val="%4."/>
      <w:lvlJc w:val="left"/>
      <w:pPr>
        <w:ind w:left="3228" w:hanging="360"/>
      </w:pPr>
      <w:rPr>
        <w:rFonts w:cs="Times New Roman"/>
      </w:rPr>
    </w:lvl>
    <w:lvl w:ilvl="4" w:tplc="0C0C0019" w:tentative="1">
      <w:start w:val="1"/>
      <w:numFmt w:val="lowerLetter"/>
      <w:lvlText w:val="%5."/>
      <w:lvlJc w:val="left"/>
      <w:pPr>
        <w:ind w:left="3948" w:hanging="360"/>
      </w:pPr>
      <w:rPr>
        <w:rFonts w:cs="Times New Roman"/>
      </w:rPr>
    </w:lvl>
    <w:lvl w:ilvl="5" w:tplc="0C0C001B" w:tentative="1">
      <w:start w:val="1"/>
      <w:numFmt w:val="lowerRoman"/>
      <w:lvlText w:val="%6."/>
      <w:lvlJc w:val="right"/>
      <w:pPr>
        <w:ind w:left="4668" w:hanging="180"/>
      </w:pPr>
      <w:rPr>
        <w:rFonts w:cs="Times New Roman"/>
      </w:rPr>
    </w:lvl>
    <w:lvl w:ilvl="6" w:tplc="0C0C000F" w:tentative="1">
      <w:start w:val="1"/>
      <w:numFmt w:val="decimal"/>
      <w:lvlText w:val="%7."/>
      <w:lvlJc w:val="left"/>
      <w:pPr>
        <w:ind w:left="5388" w:hanging="360"/>
      </w:pPr>
      <w:rPr>
        <w:rFonts w:cs="Times New Roman"/>
      </w:rPr>
    </w:lvl>
    <w:lvl w:ilvl="7" w:tplc="0C0C0019" w:tentative="1">
      <w:start w:val="1"/>
      <w:numFmt w:val="lowerLetter"/>
      <w:lvlText w:val="%8."/>
      <w:lvlJc w:val="left"/>
      <w:pPr>
        <w:ind w:left="6108" w:hanging="360"/>
      </w:pPr>
      <w:rPr>
        <w:rFonts w:cs="Times New Roman"/>
      </w:rPr>
    </w:lvl>
    <w:lvl w:ilvl="8" w:tplc="0C0C001B" w:tentative="1">
      <w:start w:val="1"/>
      <w:numFmt w:val="lowerRoman"/>
      <w:lvlText w:val="%9."/>
      <w:lvlJc w:val="right"/>
      <w:pPr>
        <w:ind w:left="6828" w:hanging="180"/>
      </w:pPr>
      <w:rPr>
        <w:rFonts w:cs="Times New Roman"/>
      </w:rPr>
    </w:lvl>
  </w:abstractNum>
  <w:abstractNum w:abstractNumId="25">
    <w:nsid w:val="37447D18"/>
    <w:multiLevelType w:val="hybridMultilevel"/>
    <w:tmpl w:val="88464D12"/>
    <w:lvl w:ilvl="0" w:tplc="0C0C000F">
      <w:start w:val="1"/>
      <w:numFmt w:val="decimal"/>
      <w:lvlText w:val="%1."/>
      <w:lvlJc w:val="left"/>
      <w:pPr>
        <w:ind w:left="720" w:hanging="360"/>
      </w:pPr>
      <w:rPr>
        <w:rFonts w:cs="Times New Roman"/>
      </w:rPr>
    </w:lvl>
    <w:lvl w:ilvl="1" w:tplc="0C0C0019" w:tentative="1">
      <w:start w:val="1"/>
      <w:numFmt w:val="lowerLetter"/>
      <w:lvlText w:val="%2."/>
      <w:lvlJc w:val="left"/>
      <w:pPr>
        <w:ind w:left="1440" w:hanging="360"/>
      </w:pPr>
      <w:rPr>
        <w:rFonts w:cs="Times New Roman"/>
      </w:rPr>
    </w:lvl>
    <w:lvl w:ilvl="2" w:tplc="0C0C001B" w:tentative="1">
      <w:start w:val="1"/>
      <w:numFmt w:val="lowerRoman"/>
      <w:lvlText w:val="%3."/>
      <w:lvlJc w:val="right"/>
      <w:pPr>
        <w:ind w:left="2160" w:hanging="180"/>
      </w:pPr>
      <w:rPr>
        <w:rFonts w:cs="Times New Roman"/>
      </w:rPr>
    </w:lvl>
    <w:lvl w:ilvl="3" w:tplc="0C0C000F" w:tentative="1">
      <w:start w:val="1"/>
      <w:numFmt w:val="decimal"/>
      <w:lvlText w:val="%4."/>
      <w:lvlJc w:val="left"/>
      <w:pPr>
        <w:ind w:left="2880" w:hanging="360"/>
      </w:pPr>
      <w:rPr>
        <w:rFonts w:cs="Times New Roman"/>
      </w:rPr>
    </w:lvl>
    <w:lvl w:ilvl="4" w:tplc="0C0C0019" w:tentative="1">
      <w:start w:val="1"/>
      <w:numFmt w:val="lowerLetter"/>
      <w:lvlText w:val="%5."/>
      <w:lvlJc w:val="left"/>
      <w:pPr>
        <w:ind w:left="3600" w:hanging="360"/>
      </w:pPr>
      <w:rPr>
        <w:rFonts w:cs="Times New Roman"/>
      </w:rPr>
    </w:lvl>
    <w:lvl w:ilvl="5" w:tplc="0C0C001B" w:tentative="1">
      <w:start w:val="1"/>
      <w:numFmt w:val="lowerRoman"/>
      <w:lvlText w:val="%6."/>
      <w:lvlJc w:val="right"/>
      <w:pPr>
        <w:ind w:left="4320" w:hanging="180"/>
      </w:pPr>
      <w:rPr>
        <w:rFonts w:cs="Times New Roman"/>
      </w:rPr>
    </w:lvl>
    <w:lvl w:ilvl="6" w:tplc="0C0C000F" w:tentative="1">
      <w:start w:val="1"/>
      <w:numFmt w:val="decimal"/>
      <w:lvlText w:val="%7."/>
      <w:lvlJc w:val="left"/>
      <w:pPr>
        <w:ind w:left="5040" w:hanging="360"/>
      </w:pPr>
      <w:rPr>
        <w:rFonts w:cs="Times New Roman"/>
      </w:rPr>
    </w:lvl>
    <w:lvl w:ilvl="7" w:tplc="0C0C0019" w:tentative="1">
      <w:start w:val="1"/>
      <w:numFmt w:val="lowerLetter"/>
      <w:lvlText w:val="%8."/>
      <w:lvlJc w:val="left"/>
      <w:pPr>
        <w:ind w:left="5760" w:hanging="360"/>
      </w:pPr>
      <w:rPr>
        <w:rFonts w:cs="Times New Roman"/>
      </w:rPr>
    </w:lvl>
    <w:lvl w:ilvl="8" w:tplc="0C0C001B" w:tentative="1">
      <w:start w:val="1"/>
      <w:numFmt w:val="lowerRoman"/>
      <w:lvlText w:val="%9."/>
      <w:lvlJc w:val="right"/>
      <w:pPr>
        <w:ind w:left="6480" w:hanging="180"/>
      </w:pPr>
      <w:rPr>
        <w:rFonts w:cs="Times New Roman"/>
      </w:rPr>
    </w:lvl>
  </w:abstractNum>
  <w:abstractNum w:abstractNumId="26">
    <w:nsid w:val="3C287C97"/>
    <w:multiLevelType w:val="hybridMultilevel"/>
    <w:tmpl w:val="DCCC28B6"/>
    <w:lvl w:ilvl="0" w:tplc="0C0C001B">
      <w:start w:val="1"/>
      <w:numFmt w:val="lowerRoman"/>
      <w:lvlText w:val="%1."/>
      <w:lvlJc w:val="right"/>
      <w:pPr>
        <w:ind w:left="1440" w:hanging="360"/>
      </w:pPr>
      <w:rPr>
        <w:rFonts w:cs="Times New Roman"/>
      </w:rPr>
    </w:lvl>
    <w:lvl w:ilvl="1" w:tplc="0C0C0019">
      <w:start w:val="1"/>
      <w:numFmt w:val="lowerLetter"/>
      <w:lvlText w:val="%2."/>
      <w:lvlJc w:val="left"/>
      <w:pPr>
        <w:ind w:left="2160" w:hanging="360"/>
      </w:pPr>
      <w:rPr>
        <w:rFonts w:cs="Times New Roman"/>
      </w:rPr>
    </w:lvl>
    <w:lvl w:ilvl="2" w:tplc="0C0C001B" w:tentative="1">
      <w:start w:val="1"/>
      <w:numFmt w:val="lowerRoman"/>
      <w:lvlText w:val="%3."/>
      <w:lvlJc w:val="right"/>
      <w:pPr>
        <w:ind w:left="2880" w:hanging="180"/>
      </w:pPr>
      <w:rPr>
        <w:rFonts w:cs="Times New Roman"/>
      </w:rPr>
    </w:lvl>
    <w:lvl w:ilvl="3" w:tplc="0C0C000F" w:tentative="1">
      <w:start w:val="1"/>
      <w:numFmt w:val="decimal"/>
      <w:lvlText w:val="%4."/>
      <w:lvlJc w:val="left"/>
      <w:pPr>
        <w:ind w:left="3600" w:hanging="360"/>
      </w:pPr>
      <w:rPr>
        <w:rFonts w:cs="Times New Roman"/>
      </w:rPr>
    </w:lvl>
    <w:lvl w:ilvl="4" w:tplc="0C0C0019" w:tentative="1">
      <w:start w:val="1"/>
      <w:numFmt w:val="lowerLetter"/>
      <w:lvlText w:val="%5."/>
      <w:lvlJc w:val="left"/>
      <w:pPr>
        <w:ind w:left="4320" w:hanging="360"/>
      </w:pPr>
      <w:rPr>
        <w:rFonts w:cs="Times New Roman"/>
      </w:rPr>
    </w:lvl>
    <w:lvl w:ilvl="5" w:tplc="0C0C001B" w:tentative="1">
      <w:start w:val="1"/>
      <w:numFmt w:val="lowerRoman"/>
      <w:lvlText w:val="%6."/>
      <w:lvlJc w:val="right"/>
      <w:pPr>
        <w:ind w:left="5040" w:hanging="180"/>
      </w:pPr>
      <w:rPr>
        <w:rFonts w:cs="Times New Roman"/>
      </w:rPr>
    </w:lvl>
    <w:lvl w:ilvl="6" w:tplc="0C0C000F" w:tentative="1">
      <w:start w:val="1"/>
      <w:numFmt w:val="decimal"/>
      <w:lvlText w:val="%7."/>
      <w:lvlJc w:val="left"/>
      <w:pPr>
        <w:ind w:left="5760" w:hanging="360"/>
      </w:pPr>
      <w:rPr>
        <w:rFonts w:cs="Times New Roman"/>
      </w:rPr>
    </w:lvl>
    <w:lvl w:ilvl="7" w:tplc="0C0C0019" w:tentative="1">
      <w:start w:val="1"/>
      <w:numFmt w:val="lowerLetter"/>
      <w:lvlText w:val="%8."/>
      <w:lvlJc w:val="left"/>
      <w:pPr>
        <w:ind w:left="6480" w:hanging="360"/>
      </w:pPr>
      <w:rPr>
        <w:rFonts w:cs="Times New Roman"/>
      </w:rPr>
    </w:lvl>
    <w:lvl w:ilvl="8" w:tplc="0C0C001B" w:tentative="1">
      <w:start w:val="1"/>
      <w:numFmt w:val="lowerRoman"/>
      <w:lvlText w:val="%9."/>
      <w:lvlJc w:val="right"/>
      <w:pPr>
        <w:ind w:left="7200" w:hanging="180"/>
      </w:pPr>
      <w:rPr>
        <w:rFonts w:cs="Times New Roman"/>
      </w:rPr>
    </w:lvl>
  </w:abstractNum>
  <w:abstractNum w:abstractNumId="27">
    <w:nsid w:val="3CDF727E"/>
    <w:multiLevelType w:val="hybridMultilevel"/>
    <w:tmpl w:val="32043462"/>
    <w:lvl w:ilvl="0" w:tplc="0C0C001B">
      <w:start w:val="1"/>
      <w:numFmt w:val="lowerRoman"/>
      <w:lvlText w:val="%1."/>
      <w:lvlJc w:val="right"/>
      <w:pPr>
        <w:ind w:left="1440" w:hanging="360"/>
      </w:pPr>
      <w:rPr>
        <w:rFonts w:cs="Times New Roman"/>
      </w:rPr>
    </w:lvl>
    <w:lvl w:ilvl="1" w:tplc="0C0C0019" w:tentative="1">
      <w:start w:val="1"/>
      <w:numFmt w:val="lowerLetter"/>
      <w:lvlText w:val="%2."/>
      <w:lvlJc w:val="left"/>
      <w:pPr>
        <w:ind w:left="2160" w:hanging="360"/>
      </w:pPr>
      <w:rPr>
        <w:rFonts w:cs="Times New Roman"/>
      </w:rPr>
    </w:lvl>
    <w:lvl w:ilvl="2" w:tplc="0C0C001B" w:tentative="1">
      <w:start w:val="1"/>
      <w:numFmt w:val="lowerRoman"/>
      <w:lvlText w:val="%3."/>
      <w:lvlJc w:val="right"/>
      <w:pPr>
        <w:ind w:left="2880" w:hanging="180"/>
      </w:pPr>
      <w:rPr>
        <w:rFonts w:cs="Times New Roman"/>
      </w:rPr>
    </w:lvl>
    <w:lvl w:ilvl="3" w:tplc="0C0C000F" w:tentative="1">
      <w:start w:val="1"/>
      <w:numFmt w:val="decimal"/>
      <w:lvlText w:val="%4."/>
      <w:lvlJc w:val="left"/>
      <w:pPr>
        <w:ind w:left="3600" w:hanging="360"/>
      </w:pPr>
      <w:rPr>
        <w:rFonts w:cs="Times New Roman"/>
      </w:rPr>
    </w:lvl>
    <w:lvl w:ilvl="4" w:tplc="0C0C0019" w:tentative="1">
      <w:start w:val="1"/>
      <w:numFmt w:val="lowerLetter"/>
      <w:lvlText w:val="%5."/>
      <w:lvlJc w:val="left"/>
      <w:pPr>
        <w:ind w:left="4320" w:hanging="360"/>
      </w:pPr>
      <w:rPr>
        <w:rFonts w:cs="Times New Roman"/>
      </w:rPr>
    </w:lvl>
    <w:lvl w:ilvl="5" w:tplc="0C0C001B" w:tentative="1">
      <w:start w:val="1"/>
      <w:numFmt w:val="lowerRoman"/>
      <w:lvlText w:val="%6."/>
      <w:lvlJc w:val="right"/>
      <w:pPr>
        <w:ind w:left="5040" w:hanging="180"/>
      </w:pPr>
      <w:rPr>
        <w:rFonts w:cs="Times New Roman"/>
      </w:rPr>
    </w:lvl>
    <w:lvl w:ilvl="6" w:tplc="0C0C000F" w:tentative="1">
      <w:start w:val="1"/>
      <w:numFmt w:val="decimal"/>
      <w:lvlText w:val="%7."/>
      <w:lvlJc w:val="left"/>
      <w:pPr>
        <w:ind w:left="5760" w:hanging="360"/>
      </w:pPr>
      <w:rPr>
        <w:rFonts w:cs="Times New Roman"/>
      </w:rPr>
    </w:lvl>
    <w:lvl w:ilvl="7" w:tplc="0C0C0019" w:tentative="1">
      <w:start w:val="1"/>
      <w:numFmt w:val="lowerLetter"/>
      <w:lvlText w:val="%8."/>
      <w:lvlJc w:val="left"/>
      <w:pPr>
        <w:ind w:left="6480" w:hanging="360"/>
      </w:pPr>
      <w:rPr>
        <w:rFonts w:cs="Times New Roman"/>
      </w:rPr>
    </w:lvl>
    <w:lvl w:ilvl="8" w:tplc="0C0C001B" w:tentative="1">
      <w:start w:val="1"/>
      <w:numFmt w:val="lowerRoman"/>
      <w:lvlText w:val="%9."/>
      <w:lvlJc w:val="right"/>
      <w:pPr>
        <w:ind w:left="7200" w:hanging="180"/>
      </w:pPr>
      <w:rPr>
        <w:rFonts w:cs="Times New Roman"/>
      </w:rPr>
    </w:lvl>
  </w:abstractNum>
  <w:abstractNum w:abstractNumId="28">
    <w:nsid w:val="3CEA1AF1"/>
    <w:multiLevelType w:val="hybridMultilevel"/>
    <w:tmpl w:val="97E81686"/>
    <w:lvl w:ilvl="0" w:tplc="0C0C0013">
      <w:start w:val="1"/>
      <w:numFmt w:val="upperRoman"/>
      <w:lvlText w:val="%1."/>
      <w:lvlJc w:val="right"/>
      <w:pPr>
        <w:ind w:left="720" w:hanging="360"/>
      </w:pPr>
      <w:rPr>
        <w:rFonts w:cs="Times New Roman" w:hint="default"/>
      </w:rPr>
    </w:lvl>
    <w:lvl w:ilvl="1" w:tplc="0C0C0003" w:tentative="1">
      <w:start w:val="1"/>
      <w:numFmt w:val="bullet"/>
      <w:lvlText w:val="o"/>
      <w:lvlJc w:val="left"/>
      <w:pPr>
        <w:ind w:left="1440" w:hanging="360"/>
      </w:pPr>
      <w:rPr>
        <w:rFonts w:ascii="Courier New" w:hAnsi="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29">
    <w:nsid w:val="3DA6554F"/>
    <w:multiLevelType w:val="hybridMultilevel"/>
    <w:tmpl w:val="209C4D6A"/>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30">
    <w:nsid w:val="3DCC795C"/>
    <w:multiLevelType w:val="hybridMultilevel"/>
    <w:tmpl w:val="2D66F7F0"/>
    <w:lvl w:ilvl="0" w:tplc="0C0C0017">
      <w:start w:val="1"/>
      <w:numFmt w:val="lowerLetter"/>
      <w:lvlText w:val="%1)"/>
      <w:lvlJc w:val="left"/>
      <w:pPr>
        <w:ind w:left="720" w:hanging="360"/>
      </w:pPr>
      <w:rPr>
        <w:rFonts w:cs="Times New Roman"/>
      </w:rPr>
    </w:lvl>
    <w:lvl w:ilvl="1" w:tplc="0C0C0019" w:tentative="1">
      <w:start w:val="1"/>
      <w:numFmt w:val="lowerLetter"/>
      <w:lvlText w:val="%2."/>
      <w:lvlJc w:val="left"/>
      <w:pPr>
        <w:ind w:left="1440" w:hanging="360"/>
      </w:pPr>
      <w:rPr>
        <w:rFonts w:cs="Times New Roman"/>
      </w:rPr>
    </w:lvl>
    <w:lvl w:ilvl="2" w:tplc="0C0C001B" w:tentative="1">
      <w:start w:val="1"/>
      <w:numFmt w:val="lowerRoman"/>
      <w:lvlText w:val="%3."/>
      <w:lvlJc w:val="right"/>
      <w:pPr>
        <w:ind w:left="2160" w:hanging="180"/>
      </w:pPr>
      <w:rPr>
        <w:rFonts w:cs="Times New Roman"/>
      </w:rPr>
    </w:lvl>
    <w:lvl w:ilvl="3" w:tplc="0C0C000F" w:tentative="1">
      <w:start w:val="1"/>
      <w:numFmt w:val="decimal"/>
      <w:lvlText w:val="%4."/>
      <w:lvlJc w:val="left"/>
      <w:pPr>
        <w:ind w:left="2880" w:hanging="360"/>
      </w:pPr>
      <w:rPr>
        <w:rFonts w:cs="Times New Roman"/>
      </w:rPr>
    </w:lvl>
    <w:lvl w:ilvl="4" w:tplc="0C0C0019" w:tentative="1">
      <w:start w:val="1"/>
      <w:numFmt w:val="lowerLetter"/>
      <w:lvlText w:val="%5."/>
      <w:lvlJc w:val="left"/>
      <w:pPr>
        <w:ind w:left="3600" w:hanging="360"/>
      </w:pPr>
      <w:rPr>
        <w:rFonts w:cs="Times New Roman"/>
      </w:rPr>
    </w:lvl>
    <w:lvl w:ilvl="5" w:tplc="0C0C001B" w:tentative="1">
      <w:start w:val="1"/>
      <w:numFmt w:val="lowerRoman"/>
      <w:lvlText w:val="%6."/>
      <w:lvlJc w:val="right"/>
      <w:pPr>
        <w:ind w:left="4320" w:hanging="180"/>
      </w:pPr>
      <w:rPr>
        <w:rFonts w:cs="Times New Roman"/>
      </w:rPr>
    </w:lvl>
    <w:lvl w:ilvl="6" w:tplc="0C0C000F" w:tentative="1">
      <w:start w:val="1"/>
      <w:numFmt w:val="decimal"/>
      <w:lvlText w:val="%7."/>
      <w:lvlJc w:val="left"/>
      <w:pPr>
        <w:ind w:left="5040" w:hanging="360"/>
      </w:pPr>
      <w:rPr>
        <w:rFonts w:cs="Times New Roman"/>
      </w:rPr>
    </w:lvl>
    <w:lvl w:ilvl="7" w:tplc="0C0C0019" w:tentative="1">
      <w:start w:val="1"/>
      <w:numFmt w:val="lowerLetter"/>
      <w:lvlText w:val="%8."/>
      <w:lvlJc w:val="left"/>
      <w:pPr>
        <w:ind w:left="5760" w:hanging="360"/>
      </w:pPr>
      <w:rPr>
        <w:rFonts w:cs="Times New Roman"/>
      </w:rPr>
    </w:lvl>
    <w:lvl w:ilvl="8" w:tplc="0C0C001B" w:tentative="1">
      <w:start w:val="1"/>
      <w:numFmt w:val="lowerRoman"/>
      <w:lvlText w:val="%9."/>
      <w:lvlJc w:val="right"/>
      <w:pPr>
        <w:ind w:left="6480" w:hanging="180"/>
      </w:pPr>
      <w:rPr>
        <w:rFonts w:cs="Times New Roman"/>
      </w:rPr>
    </w:lvl>
  </w:abstractNum>
  <w:abstractNum w:abstractNumId="31">
    <w:nsid w:val="410A6B13"/>
    <w:multiLevelType w:val="hybridMultilevel"/>
    <w:tmpl w:val="136A2284"/>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32">
    <w:nsid w:val="415C293A"/>
    <w:multiLevelType w:val="hybridMultilevel"/>
    <w:tmpl w:val="862A7A30"/>
    <w:lvl w:ilvl="0" w:tplc="0C0C0013">
      <w:start w:val="1"/>
      <w:numFmt w:val="upperRoman"/>
      <w:lvlText w:val="%1."/>
      <w:lvlJc w:val="right"/>
      <w:pPr>
        <w:ind w:left="720" w:hanging="360"/>
      </w:pPr>
      <w:rPr>
        <w:rFonts w:cs="Times New Roman"/>
      </w:rPr>
    </w:lvl>
    <w:lvl w:ilvl="1" w:tplc="0C0C0019" w:tentative="1">
      <w:start w:val="1"/>
      <w:numFmt w:val="lowerLetter"/>
      <w:lvlText w:val="%2."/>
      <w:lvlJc w:val="left"/>
      <w:pPr>
        <w:ind w:left="1440" w:hanging="360"/>
      </w:pPr>
      <w:rPr>
        <w:rFonts w:cs="Times New Roman"/>
      </w:rPr>
    </w:lvl>
    <w:lvl w:ilvl="2" w:tplc="0C0C001B" w:tentative="1">
      <w:start w:val="1"/>
      <w:numFmt w:val="lowerRoman"/>
      <w:lvlText w:val="%3."/>
      <w:lvlJc w:val="right"/>
      <w:pPr>
        <w:ind w:left="2160" w:hanging="180"/>
      </w:pPr>
      <w:rPr>
        <w:rFonts w:cs="Times New Roman"/>
      </w:rPr>
    </w:lvl>
    <w:lvl w:ilvl="3" w:tplc="0C0C000F" w:tentative="1">
      <w:start w:val="1"/>
      <w:numFmt w:val="decimal"/>
      <w:lvlText w:val="%4."/>
      <w:lvlJc w:val="left"/>
      <w:pPr>
        <w:ind w:left="2880" w:hanging="360"/>
      </w:pPr>
      <w:rPr>
        <w:rFonts w:cs="Times New Roman"/>
      </w:rPr>
    </w:lvl>
    <w:lvl w:ilvl="4" w:tplc="0C0C0019" w:tentative="1">
      <w:start w:val="1"/>
      <w:numFmt w:val="lowerLetter"/>
      <w:lvlText w:val="%5."/>
      <w:lvlJc w:val="left"/>
      <w:pPr>
        <w:ind w:left="3600" w:hanging="360"/>
      </w:pPr>
      <w:rPr>
        <w:rFonts w:cs="Times New Roman"/>
      </w:rPr>
    </w:lvl>
    <w:lvl w:ilvl="5" w:tplc="0C0C001B" w:tentative="1">
      <w:start w:val="1"/>
      <w:numFmt w:val="lowerRoman"/>
      <w:lvlText w:val="%6."/>
      <w:lvlJc w:val="right"/>
      <w:pPr>
        <w:ind w:left="4320" w:hanging="180"/>
      </w:pPr>
      <w:rPr>
        <w:rFonts w:cs="Times New Roman"/>
      </w:rPr>
    </w:lvl>
    <w:lvl w:ilvl="6" w:tplc="0C0C000F" w:tentative="1">
      <w:start w:val="1"/>
      <w:numFmt w:val="decimal"/>
      <w:lvlText w:val="%7."/>
      <w:lvlJc w:val="left"/>
      <w:pPr>
        <w:ind w:left="5040" w:hanging="360"/>
      </w:pPr>
      <w:rPr>
        <w:rFonts w:cs="Times New Roman"/>
      </w:rPr>
    </w:lvl>
    <w:lvl w:ilvl="7" w:tplc="0C0C0019" w:tentative="1">
      <w:start w:val="1"/>
      <w:numFmt w:val="lowerLetter"/>
      <w:lvlText w:val="%8."/>
      <w:lvlJc w:val="left"/>
      <w:pPr>
        <w:ind w:left="5760" w:hanging="360"/>
      </w:pPr>
      <w:rPr>
        <w:rFonts w:cs="Times New Roman"/>
      </w:rPr>
    </w:lvl>
    <w:lvl w:ilvl="8" w:tplc="0C0C001B" w:tentative="1">
      <w:start w:val="1"/>
      <w:numFmt w:val="lowerRoman"/>
      <w:lvlText w:val="%9."/>
      <w:lvlJc w:val="right"/>
      <w:pPr>
        <w:ind w:left="6480" w:hanging="180"/>
      </w:pPr>
      <w:rPr>
        <w:rFonts w:cs="Times New Roman"/>
      </w:rPr>
    </w:lvl>
  </w:abstractNum>
  <w:abstractNum w:abstractNumId="33">
    <w:nsid w:val="42FA3D66"/>
    <w:multiLevelType w:val="hybridMultilevel"/>
    <w:tmpl w:val="544C63A4"/>
    <w:lvl w:ilvl="0" w:tplc="0C0C0013">
      <w:start w:val="1"/>
      <w:numFmt w:val="upperRoman"/>
      <w:lvlText w:val="%1."/>
      <w:lvlJc w:val="right"/>
      <w:pPr>
        <w:ind w:left="720" w:hanging="360"/>
      </w:pPr>
      <w:rPr>
        <w:rFonts w:cs="Times New Roman"/>
      </w:rPr>
    </w:lvl>
    <w:lvl w:ilvl="1" w:tplc="0C0C0019" w:tentative="1">
      <w:start w:val="1"/>
      <w:numFmt w:val="lowerLetter"/>
      <w:lvlText w:val="%2."/>
      <w:lvlJc w:val="left"/>
      <w:pPr>
        <w:ind w:left="1440" w:hanging="360"/>
      </w:pPr>
      <w:rPr>
        <w:rFonts w:cs="Times New Roman"/>
      </w:rPr>
    </w:lvl>
    <w:lvl w:ilvl="2" w:tplc="0C0C001B" w:tentative="1">
      <w:start w:val="1"/>
      <w:numFmt w:val="lowerRoman"/>
      <w:lvlText w:val="%3."/>
      <w:lvlJc w:val="right"/>
      <w:pPr>
        <w:ind w:left="2160" w:hanging="180"/>
      </w:pPr>
      <w:rPr>
        <w:rFonts w:cs="Times New Roman"/>
      </w:rPr>
    </w:lvl>
    <w:lvl w:ilvl="3" w:tplc="0C0C000F" w:tentative="1">
      <w:start w:val="1"/>
      <w:numFmt w:val="decimal"/>
      <w:lvlText w:val="%4."/>
      <w:lvlJc w:val="left"/>
      <w:pPr>
        <w:ind w:left="2880" w:hanging="360"/>
      </w:pPr>
      <w:rPr>
        <w:rFonts w:cs="Times New Roman"/>
      </w:rPr>
    </w:lvl>
    <w:lvl w:ilvl="4" w:tplc="0C0C0019" w:tentative="1">
      <w:start w:val="1"/>
      <w:numFmt w:val="lowerLetter"/>
      <w:lvlText w:val="%5."/>
      <w:lvlJc w:val="left"/>
      <w:pPr>
        <w:ind w:left="3600" w:hanging="360"/>
      </w:pPr>
      <w:rPr>
        <w:rFonts w:cs="Times New Roman"/>
      </w:rPr>
    </w:lvl>
    <w:lvl w:ilvl="5" w:tplc="0C0C001B" w:tentative="1">
      <w:start w:val="1"/>
      <w:numFmt w:val="lowerRoman"/>
      <w:lvlText w:val="%6."/>
      <w:lvlJc w:val="right"/>
      <w:pPr>
        <w:ind w:left="4320" w:hanging="180"/>
      </w:pPr>
      <w:rPr>
        <w:rFonts w:cs="Times New Roman"/>
      </w:rPr>
    </w:lvl>
    <w:lvl w:ilvl="6" w:tplc="0C0C000F" w:tentative="1">
      <w:start w:val="1"/>
      <w:numFmt w:val="decimal"/>
      <w:lvlText w:val="%7."/>
      <w:lvlJc w:val="left"/>
      <w:pPr>
        <w:ind w:left="5040" w:hanging="360"/>
      </w:pPr>
      <w:rPr>
        <w:rFonts w:cs="Times New Roman"/>
      </w:rPr>
    </w:lvl>
    <w:lvl w:ilvl="7" w:tplc="0C0C0019" w:tentative="1">
      <w:start w:val="1"/>
      <w:numFmt w:val="lowerLetter"/>
      <w:lvlText w:val="%8."/>
      <w:lvlJc w:val="left"/>
      <w:pPr>
        <w:ind w:left="5760" w:hanging="360"/>
      </w:pPr>
      <w:rPr>
        <w:rFonts w:cs="Times New Roman"/>
      </w:rPr>
    </w:lvl>
    <w:lvl w:ilvl="8" w:tplc="0C0C001B" w:tentative="1">
      <w:start w:val="1"/>
      <w:numFmt w:val="lowerRoman"/>
      <w:lvlText w:val="%9."/>
      <w:lvlJc w:val="right"/>
      <w:pPr>
        <w:ind w:left="6480" w:hanging="180"/>
      </w:pPr>
      <w:rPr>
        <w:rFonts w:cs="Times New Roman"/>
      </w:rPr>
    </w:lvl>
  </w:abstractNum>
  <w:abstractNum w:abstractNumId="34">
    <w:nsid w:val="43027499"/>
    <w:multiLevelType w:val="hybridMultilevel"/>
    <w:tmpl w:val="DCC4E270"/>
    <w:lvl w:ilvl="0" w:tplc="0C0C0017">
      <w:start w:val="1"/>
      <w:numFmt w:val="lowerLetter"/>
      <w:lvlText w:val="%1)"/>
      <w:lvlJc w:val="left"/>
      <w:pPr>
        <w:ind w:left="720" w:hanging="360"/>
      </w:pPr>
      <w:rPr>
        <w:rFonts w:cs="Times New Roman"/>
      </w:rPr>
    </w:lvl>
    <w:lvl w:ilvl="1" w:tplc="0C0C0019" w:tentative="1">
      <w:start w:val="1"/>
      <w:numFmt w:val="lowerLetter"/>
      <w:lvlText w:val="%2."/>
      <w:lvlJc w:val="left"/>
      <w:pPr>
        <w:ind w:left="1440" w:hanging="360"/>
      </w:pPr>
      <w:rPr>
        <w:rFonts w:cs="Times New Roman"/>
      </w:rPr>
    </w:lvl>
    <w:lvl w:ilvl="2" w:tplc="0C0C001B" w:tentative="1">
      <w:start w:val="1"/>
      <w:numFmt w:val="lowerRoman"/>
      <w:lvlText w:val="%3."/>
      <w:lvlJc w:val="right"/>
      <w:pPr>
        <w:ind w:left="2160" w:hanging="180"/>
      </w:pPr>
      <w:rPr>
        <w:rFonts w:cs="Times New Roman"/>
      </w:rPr>
    </w:lvl>
    <w:lvl w:ilvl="3" w:tplc="0C0C000F" w:tentative="1">
      <w:start w:val="1"/>
      <w:numFmt w:val="decimal"/>
      <w:lvlText w:val="%4."/>
      <w:lvlJc w:val="left"/>
      <w:pPr>
        <w:ind w:left="2880" w:hanging="360"/>
      </w:pPr>
      <w:rPr>
        <w:rFonts w:cs="Times New Roman"/>
      </w:rPr>
    </w:lvl>
    <w:lvl w:ilvl="4" w:tplc="0C0C0019" w:tentative="1">
      <w:start w:val="1"/>
      <w:numFmt w:val="lowerLetter"/>
      <w:lvlText w:val="%5."/>
      <w:lvlJc w:val="left"/>
      <w:pPr>
        <w:ind w:left="3600" w:hanging="360"/>
      </w:pPr>
      <w:rPr>
        <w:rFonts w:cs="Times New Roman"/>
      </w:rPr>
    </w:lvl>
    <w:lvl w:ilvl="5" w:tplc="0C0C001B" w:tentative="1">
      <w:start w:val="1"/>
      <w:numFmt w:val="lowerRoman"/>
      <w:lvlText w:val="%6."/>
      <w:lvlJc w:val="right"/>
      <w:pPr>
        <w:ind w:left="4320" w:hanging="180"/>
      </w:pPr>
      <w:rPr>
        <w:rFonts w:cs="Times New Roman"/>
      </w:rPr>
    </w:lvl>
    <w:lvl w:ilvl="6" w:tplc="0C0C000F" w:tentative="1">
      <w:start w:val="1"/>
      <w:numFmt w:val="decimal"/>
      <w:lvlText w:val="%7."/>
      <w:lvlJc w:val="left"/>
      <w:pPr>
        <w:ind w:left="5040" w:hanging="360"/>
      </w:pPr>
      <w:rPr>
        <w:rFonts w:cs="Times New Roman"/>
      </w:rPr>
    </w:lvl>
    <w:lvl w:ilvl="7" w:tplc="0C0C0019" w:tentative="1">
      <w:start w:val="1"/>
      <w:numFmt w:val="lowerLetter"/>
      <w:lvlText w:val="%8."/>
      <w:lvlJc w:val="left"/>
      <w:pPr>
        <w:ind w:left="5760" w:hanging="360"/>
      </w:pPr>
      <w:rPr>
        <w:rFonts w:cs="Times New Roman"/>
      </w:rPr>
    </w:lvl>
    <w:lvl w:ilvl="8" w:tplc="0C0C001B" w:tentative="1">
      <w:start w:val="1"/>
      <w:numFmt w:val="lowerRoman"/>
      <w:lvlText w:val="%9."/>
      <w:lvlJc w:val="right"/>
      <w:pPr>
        <w:ind w:left="6480" w:hanging="180"/>
      </w:pPr>
      <w:rPr>
        <w:rFonts w:cs="Times New Roman"/>
      </w:rPr>
    </w:lvl>
  </w:abstractNum>
  <w:abstractNum w:abstractNumId="35">
    <w:nsid w:val="46F970C7"/>
    <w:multiLevelType w:val="hybridMultilevel"/>
    <w:tmpl w:val="6E4CF084"/>
    <w:lvl w:ilvl="0" w:tplc="0C0C0013">
      <w:start w:val="1"/>
      <w:numFmt w:val="upperRoman"/>
      <w:lvlText w:val="%1."/>
      <w:lvlJc w:val="right"/>
      <w:pPr>
        <w:ind w:left="1068" w:hanging="360"/>
      </w:pPr>
      <w:rPr>
        <w:rFonts w:cs="Times New Roman"/>
      </w:rPr>
    </w:lvl>
    <w:lvl w:ilvl="1" w:tplc="81B8D98E">
      <w:start w:val="1"/>
      <w:numFmt w:val="decimal"/>
      <w:lvlText w:val="%2."/>
      <w:lvlJc w:val="left"/>
      <w:pPr>
        <w:ind w:left="1788" w:hanging="360"/>
      </w:pPr>
      <w:rPr>
        <w:rFonts w:cs="Times New Roman" w:hint="default"/>
      </w:rPr>
    </w:lvl>
    <w:lvl w:ilvl="2" w:tplc="0C0C001B" w:tentative="1">
      <w:start w:val="1"/>
      <w:numFmt w:val="lowerRoman"/>
      <w:lvlText w:val="%3."/>
      <w:lvlJc w:val="right"/>
      <w:pPr>
        <w:ind w:left="2508" w:hanging="180"/>
      </w:pPr>
      <w:rPr>
        <w:rFonts w:cs="Times New Roman"/>
      </w:rPr>
    </w:lvl>
    <w:lvl w:ilvl="3" w:tplc="0C0C000F" w:tentative="1">
      <w:start w:val="1"/>
      <w:numFmt w:val="decimal"/>
      <w:lvlText w:val="%4."/>
      <w:lvlJc w:val="left"/>
      <w:pPr>
        <w:ind w:left="3228" w:hanging="360"/>
      </w:pPr>
      <w:rPr>
        <w:rFonts w:cs="Times New Roman"/>
      </w:rPr>
    </w:lvl>
    <w:lvl w:ilvl="4" w:tplc="0C0C0019" w:tentative="1">
      <w:start w:val="1"/>
      <w:numFmt w:val="lowerLetter"/>
      <w:lvlText w:val="%5."/>
      <w:lvlJc w:val="left"/>
      <w:pPr>
        <w:ind w:left="3948" w:hanging="360"/>
      </w:pPr>
      <w:rPr>
        <w:rFonts w:cs="Times New Roman"/>
      </w:rPr>
    </w:lvl>
    <w:lvl w:ilvl="5" w:tplc="0C0C001B" w:tentative="1">
      <w:start w:val="1"/>
      <w:numFmt w:val="lowerRoman"/>
      <w:lvlText w:val="%6."/>
      <w:lvlJc w:val="right"/>
      <w:pPr>
        <w:ind w:left="4668" w:hanging="180"/>
      </w:pPr>
      <w:rPr>
        <w:rFonts w:cs="Times New Roman"/>
      </w:rPr>
    </w:lvl>
    <w:lvl w:ilvl="6" w:tplc="0C0C000F" w:tentative="1">
      <w:start w:val="1"/>
      <w:numFmt w:val="decimal"/>
      <w:lvlText w:val="%7."/>
      <w:lvlJc w:val="left"/>
      <w:pPr>
        <w:ind w:left="5388" w:hanging="360"/>
      </w:pPr>
      <w:rPr>
        <w:rFonts w:cs="Times New Roman"/>
      </w:rPr>
    </w:lvl>
    <w:lvl w:ilvl="7" w:tplc="0C0C0019" w:tentative="1">
      <w:start w:val="1"/>
      <w:numFmt w:val="lowerLetter"/>
      <w:lvlText w:val="%8."/>
      <w:lvlJc w:val="left"/>
      <w:pPr>
        <w:ind w:left="6108" w:hanging="360"/>
      </w:pPr>
      <w:rPr>
        <w:rFonts w:cs="Times New Roman"/>
      </w:rPr>
    </w:lvl>
    <w:lvl w:ilvl="8" w:tplc="0C0C001B" w:tentative="1">
      <w:start w:val="1"/>
      <w:numFmt w:val="lowerRoman"/>
      <w:lvlText w:val="%9."/>
      <w:lvlJc w:val="right"/>
      <w:pPr>
        <w:ind w:left="6828" w:hanging="180"/>
      </w:pPr>
      <w:rPr>
        <w:rFonts w:cs="Times New Roman"/>
      </w:rPr>
    </w:lvl>
  </w:abstractNum>
  <w:abstractNum w:abstractNumId="36">
    <w:nsid w:val="47223412"/>
    <w:multiLevelType w:val="hybridMultilevel"/>
    <w:tmpl w:val="B34E6900"/>
    <w:lvl w:ilvl="0" w:tplc="0C0C0011">
      <w:start w:val="1"/>
      <w:numFmt w:val="decimal"/>
      <w:lvlText w:val="%1)"/>
      <w:lvlJc w:val="left"/>
      <w:pPr>
        <w:ind w:left="720" w:hanging="360"/>
      </w:pPr>
      <w:rPr>
        <w:rFonts w:cs="Times New Roman"/>
      </w:rPr>
    </w:lvl>
    <w:lvl w:ilvl="1" w:tplc="0C0C0019" w:tentative="1">
      <w:start w:val="1"/>
      <w:numFmt w:val="lowerLetter"/>
      <w:lvlText w:val="%2."/>
      <w:lvlJc w:val="left"/>
      <w:pPr>
        <w:ind w:left="1440" w:hanging="360"/>
      </w:pPr>
      <w:rPr>
        <w:rFonts w:cs="Times New Roman"/>
      </w:rPr>
    </w:lvl>
    <w:lvl w:ilvl="2" w:tplc="0C0C001B" w:tentative="1">
      <w:start w:val="1"/>
      <w:numFmt w:val="lowerRoman"/>
      <w:lvlText w:val="%3."/>
      <w:lvlJc w:val="right"/>
      <w:pPr>
        <w:ind w:left="2160" w:hanging="180"/>
      </w:pPr>
      <w:rPr>
        <w:rFonts w:cs="Times New Roman"/>
      </w:rPr>
    </w:lvl>
    <w:lvl w:ilvl="3" w:tplc="0C0C000F" w:tentative="1">
      <w:start w:val="1"/>
      <w:numFmt w:val="decimal"/>
      <w:lvlText w:val="%4."/>
      <w:lvlJc w:val="left"/>
      <w:pPr>
        <w:ind w:left="2880" w:hanging="360"/>
      </w:pPr>
      <w:rPr>
        <w:rFonts w:cs="Times New Roman"/>
      </w:rPr>
    </w:lvl>
    <w:lvl w:ilvl="4" w:tplc="0C0C0019" w:tentative="1">
      <w:start w:val="1"/>
      <w:numFmt w:val="lowerLetter"/>
      <w:lvlText w:val="%5."/>
      <w:lvlJc w:val="left"/>
      <w:pPr>
        <w:ind w:left="3600" w:hanging="360"/>
      </w:pPr>
      <w:rPr>
        <w:rFonts w:cs="Times New Roman"/>
      </w:rPr>
    </w:lvl>
    <w:lvl w:ilvl="5" w:tplc="0C0C001B" w:tentative="1">
      <w:start w:val="1"/>
      <w:numFmt w:val="lowerRoman"/>
      <w:lvlText w:val="%6."/>
      <w:lvlJc w:val="right"/>
      <w:pPr>
        <w:ind w:left="4320" w:hanging="180"/>
      </w:pPr>
      <w:rPr>
        <w:rFonts w:cs="Times New Roman"/>
      </w:rPr>
    </w:lvl>
    <w:lvl w:ilvl="6" w:tplc="0C0C000F" w:tentative="1">
      <w:start w:val="1"/>
      <w:numFmt w:val="decimal"/>
      <w:lvlText w:val="%7."/>
      <w:lvlJc w:val="left"/>
      <w:pPr>
        <w:ind w:left="5040" w:hanging="360"/>
      </w:pPr>
      <w:rPr>
        <w:rFonts w:cs="Times New Roman"/>
      </w:rPr>
    </w:lvl>
    <w:lvl w:ilvl="7" w:tplc="0C0C0019" w:tentative="1">
      <w:start w:val="1"/>
      <w:numFmt w:val="lowerLetter"/>
      <w:lvlText w:val="%8."/>
      <w:lvlJc w:val="left"/>
      <w:pPr>
        <w:ind w:left="5760" w:hanging="360"/>
      </w:pPr>
      <w:rPr>
        <w:rFonts w:cs="Times New Roman"/>
      </w:rPr>
    </w:lvl>
    <w:lvl w:ilvl="8" w:tplc="0C0C001B" w:tentative="1">
      <w:start w:val="1"/>
      <w:numFmt w:val="lowerRoman"/>
      <w:lvlText w:val="%9."/>
      <w:lvlJc w:val="right"/>
      <w:pPr>
        <w:ind w:left="6480" w:hanging="180"/>
      </w:pPr>
      <w:rPr>
        <w:rFonts w:cs="Times New Roman"/>
      </w:rPr>
    </w:lvl>
  </w:abstractNum>
  <w:abstractNum w:abstractNumId="37">
    <w:nsid w:val="48FA74A6"/>
    <w:multiLevelType w:val="hybridMultilevel"/>
    <w:tmpl w:val="AE62928C"/>
    <w:lvl w:ilvl="0" w:tplc="0C0C0013">
      <w:start w:val="1"/>
      <w:numFmt w:val="upperRoman"/>
      <w:lvlText w:val="%1."/>
      <w:lvlJc w:val="right"/>
      <w:pPr>
        <w:ind w:left="720" w:hanging="360"/>
      </w:pPr>
      <w:rPr>
        <w:rFonts w:cs="Times New Roman"/>
      </w:rPr>
    </w:lvl>
    <w:lvl w:ilvl="1" w:tplc="0C0C0019" w:tentative="1">
      <w:start w:val="1"/>
      <w:numFmt w:val="lowerLetter"/>
      <w:lvlText w:val="%2."/>
      <w:lvlJc w:val="left"/>
      <w:pPr>
        <w:ind w:left="1440" w:hanging="360"/>
      </w:pPr>
      <w:rPr>
        <w:rFonts w:cs="Times New Roman"/>
      </w:rPr>
    </w:lvl>
    <w:lvl w:ilvl="2" w:tplc="0C0C001B" w:tentative="1">
      <w:start w:val="1"/>
      <w:numFmt w:val="lowerRoman"/>
      <w:lvlText w:val="%3."/>
      <w:lvlJc w:val="right"/>
      <w:pPr>
        <w:ind w:left="2160" w:hanging="180"/>
      </w:pPr>
      <w:rPr>
        <w:rFonts w:cs="Times New Roman"/>
      </w:rPr>
    </w:lvl>
    <w:lvl w:ilvl="3" w:tplc="0C0C000F" w:tentative="1">
      <w:start w:val="1"/>
      <w:numFmt w:val="decimal"/>
      <w:lvlText w:val="%4."/>
      <w:lvlJc w:val="left"/>
      <w:pPr>
        <w:ind w:left="2880" w:hanging="360"/>
      </w:pPr>
      <w:rPr>
        <w:rFonts w:cs="Times New Roman"/>
      </w:rPr>
    </w:lvl>
    <w:lvl w:ilvl="4" w:tplc="0C0C0019" w:tentative="1">
      <w:start w:val="1"/>
      <w:numFmt w:val="lowerLetter"/>
      <w:lvlText w:val="%5."/>
      <w:lvlJc w:val="left"/>
      <w:pPr>
        <w:ind w:left="3600" w:hanging="360"/>
      </w:pPr>
      <w:rPr>
        <w:rFonts w:cs="Times New Roman"/>
      </w:rPr>
    </w:lvl>
    <w:lvl w:ilvl="5" w:tplc="0C0C001B" w:tentative="1">
      <w:start w:val="1"/>
      <w:numFmt w:val="lowerRoman"/>
      <w:lvlText w:val="%6."/>
      <w:lvlJc w:val="right"/>
      <w:pPr>
        <w:ind w:left="4320" w:hanging="180"/>
      </w:pPr>
      <w:rPr>
        <w:rFonts w:cs="Times New Roman"/>
      </w:rPr>
    </w:lvl>
    <w:lvl w:ilvl="6" w:tplc="0C0C000F" w:tentative="1">
      <w:start w:val="1"/>
      <w:numFmt w:val="decimal"/>
      <w:lvlText w:val="%7."/>
      <w:lvlJc w:val="left"/>
      <w:pPr>
        <w:ind w:left="5040" w:hanging="360"/>
      </w:pPr>
      <w:rPr>
        <w:rFonts w:cs="Times New Roman"/>
      </w:rPr>
    </w:lvl>
    <w:lvl w:ilvl="7" w:tplc="0C0C0019" w:tentative="1">
      <w:start w:val="1"/>
      <w:numFmt w:val="lowerLetter"/>
      <w:lvlText w:val="%8."/>
      <w:lvlJc w:val="left"/>
      <w:pPr>
        <w:ind w:left="5760" w:hanging="360"/>
      </w:pPr>
      <w:rPr>
        <w:rFonts w:cs="Times New Roman"/>
      </w:rPr>
    </w:lvl>
    <w:lvl w:ilvl="8" w:tplc="0C0C001B" w:tentative="1">
      <w:start w:val="1"/>
      <w:numFmt w:val="lowerRoman"/>
      <w:lvlText w:val="%9."/>
      <w:lvlJc w:val="right"/>
      <w:pPr>
        <w:ind w:left="6480" w:hanging="180"/>
      </w:pPr>
      <w:rPr>
        <w:rFonts w:cs="Times New Roman"/>
      </w:rPr>
    </w:lvl>
  </w:abstractNum>
  <w:abstractNum w:abstractNumId="38">
    <w:nsid w:val="493B2177"/>
    <w:multiLevelType w:val="hybridMultilevel"/>
    <w:tmpl w:val="FCD64C4C"/>
    <w:lvl w:ilvl="0" w:tplc="0C0C0019">
      <w:start w:val="1"/>
      <w:numFmt w:val="lowerLetter"/>
      <w:lvlText w:val="%1."/>
      <w:lvlJc w:val="left"/>
      <w:pPr>
        <w:ind w:left="720" w:hanging="360"/>
      </w:pPr>
      <w:rPr>
        <w:rFonts w:cs="Times New Roman"/>
      </w:rPr>
    </w:lvl>
    <w:lvl w:ilvl="1" w:tplc="0C0C001B">
      <w:start w:val="1"/>
      <w:numFmt w:val="lowerRoman"/>
      <w:lvlText w:val="%2."/>
      <w:lvlJc w:val="right"/>
      <w:pPr>
        <w:ind w:left="1440" w:hanging="360"/>
      </w:pPr>
      <w:rPr>
        <w:rFonts w:cs="Times New Roman"/>
      </w:rPr>
    </w:lvl>
    <w:lvl w:ilvl="2" w:tplc="0C0C001B" w:tentative="1">
      <w:start w:val="1"/>
      <w:numFmt w:val="lowerRoman"/>
      <w:lvlText w:val="%3."/>
      <w:lvlJc w:val="right"/>
      <w:pPr>
        <w:ind w:left="2160" w:hanging="180"/>
      </w:pPr>
      <w:rPr>
        <w:rFonts w:cs="Times New Roman"/>
      </w:rPr>
    </w:lvl>
    <w:lvl w:ilvl="3" w:tplc="0C0C000F" w:tentative="1">
      <w:start w:val="1"/>
      <w:numFmt w:val="decimal"/>
      <w:lvlText w:val="%4."/>
      <w:lvlJc w:val="left"/>
      <w:pPr>
        <w:ind w:left="2880" w:hanging="360"/>
      </w:pPr>
      <w:rPr>
        <w:rFonts w:cs="Times New Roman"/>
      </w:rPr>
    </w:lvl>
    <w:lvl w:ilvl="4" w:tplc="0C0C0019" w:tentative="1">
      <w:start w:val="1"/>
      <w:numFmt w:val="lowerLetter"/>
      <w:lvlText w:val="%5."/>
      <w:lvlJc w:val="left"/>
      <w:pPr>
        <w:ind w:left="3600" w:hanging="360"/>
      </w:pPr>
      <w:rPr>
        <w:rFonts w:cs="Times New Roman"/>
      </w:rPr>
    </w:lvl>
    <w:lvl w:ilvl="5" w:tplc="0C0C001B" w:tentative="1">
      <w:start w:val="1"/>
      <w:numFmt w:val="lowerRoman"/>
      <w:lvlText w:val="%6."/>
      <w:lvlJc w:val="right"/>
      <w:pPr>
        <w:ind w:left="4320" w:hanging="180"/>
      </w:pPr>
      <w:rPr>
        <w:rFonts w:cs="Times New Roman"/>
      </w:rPr>
    </w:lvl>
    <w:lvl w:ilvl="6" w:tplc="0C0C000F" w:tentative="1">
      <w:start w:val="1"/>
      <w:numFmt w:val="decimal"/>
      <w:lvlText w:val="%7."/>
      <w:lvlJc w:val="left"/>
      <w:pPr>
        <w:ind w:left="5040" w:hanging="360"/>
      </w:pPr>
      <w:rPr>
        <w:rFonts w:cs="Times New Roman"/>
      </w:rPr>
    </w:lvl>
    <w:lvl w:ilvl="7" w:tplc="0C0C0019" w:tentative="1">
      <w:start w:val="1"/>
      <w:numFmt w:val="lowerLetter"/>
      <w:lvlText w:val="%8."/>
      <w:lvlJc w:val="left"/>
      <w:pPr>
        <w:ind w:left="5760" w:hanging="360"/>
      </w:pPr>
      <w:rPr>
        <w:rFonts w:cs="Times New Roman"/>
      </w:rPr>
    </w:lvl>
    <w:lvl w:ilvl="8" w:tplc="0C0C001B" w:tentative="1">
      <w:start w:val="1"/>
      <w:numFmt w:val="lowerRoman"/>
      <w:lvlText w:val="%9."/>
      <w:lvlJc w:val="right"/>
      <w:pPr>
        <w:ind w:left="6480" w:hanging="180"/>
      </w:pPr>
      <w:rPr>
        <w:rFonts w:cs="Times New Roman"/>
      </w:rPr>
    </w:lvl>
  </w:abstractNum>
  <w:abstractNum w:abstractNumId="39">
    <w:nsid w:val="4B1766E4"/>
    <w:multiLevelType w:val="hybridMultilevel"/>
    <w:tmpl w:val="021AF95E"/>
    <w:lvl w:ilvl="0" w:tplc="0C0C0017">
      <w:start w:val="1"/>
      <w:numFmt w:val="lowerLetter"/>
      <w:lvlText w:val="%1)"/>
      <w:lvlJc w:val="left"/>
      <w:pPr>
        <w:ind w:left="720" w:hanging="360"/>
      </w:pPr>
      <w:rPr>
        <w:rFonts w:cs="Times New Roman"/>
      </w:rPr>
    </w:lvl>
    <w:lvl w:ilvl="1" w:tplc="0C0C0019">
      <w:start w:val="1"/>
      <w:numFmt w:val="lowerLetter"/>
      <w:lvlText w:val="%2."/>
      <w:lvlJc w:val="left"/>
      <w:pPr>
        <w:ind w:left="1440" w:hanging="360"/>
      </w:pPr>
      <w:rPr>
        <w:rFonts w:cs="Times New Roman"/>
      </w:rPr>
    </w:lvl>
    <w:lvl w:ilvl="2" w:tplc="0C0C001B">
      <w:start w:val="1"/>
      <w:numFmt w:val="lowerRoman"/>
      <w:lvlText w:val="%3."/>
      <w:lvlJc w:val="right"/>
      <w:pPr>
        <w:ind w:left="2160" w:hanging="180"/>
      </w:pPr>
      <w:rPr>
        <w:rFonts w:cs="Times New Roman"/>
      </w:rPr>
    </w:lvl>
    <w:lvl w:ilvl="3" w:tplc="0C0C000F" w:tentative="1">
      <w:start w:val="1"/>
      <w:numFmt w:val="decimal"/>
      <w:lvlText w:val="%4."/>
      <w:lvlJc w:val="left"/>
      <w:pPr>
        <w:ind w:left="2880" w:hanging="360"/>
      </w:pPr>
      <w:rPr>
        <w:rFonts w:cs="Times New Roman"/>
      </w:rPr>
    </w:lvl>
    <w:lvl w:ilvl="4" w:tplc="0C0C0019" w:tentative="1">
      <w:start w:val="1"/>
      <w:numFmt w:val="lowerLetter"/>
      <w:lvlText w:val="%5."/>
      <w:lvlJc w:val="left"/>
      <w:pPr>
        <w:ind w:left="3600" w:hanging="360"/>
      </w:pPr>
      <w:rPr>
        <w:rFonts w:cs="Times New Roman"/>
      </w:rPr>
    </w:lvl>
    <w:lvl w:ilvl="5" w:tplc="0C0C001B" w:tentative="1">
      <w:start w:val="1"/>
      <w:numFmt w:val="lowerRoman"/>
      <w:lvlText w:val="%6."/>
      <w:lvlJc w:val="right"/>
      <w:pPr>
        <w:ind w:left="4320" w:hanging="180"/>
      </w:pPr>
      <w:rPr>
        <w:rFonts w:cs="Times New Roman"/>
      </w:rPr>
    </w:lvl>
    <w:lvl w:ilvl="6" w:tplc="0C0C000F" w:tentative="1">
      <w:start w:val="1"/>
      <w:numFmt w:val="decimal"/>
      <w:lvlText w:val="%7."/>
      <w:lvlJc w:val="left"/>
      <w:pPr>
        <w:ind w:left="5040" w:hanging="360"/>
      </w:pPr>
      <w:rPr>
        <w:rFonts w:cs="Times New Roman"/>
      </w:rPr>
    </w:lvl>
    <w:lvl w:ilvl="7" w:tplc="0C0C0019" w:tentative="1">
      <w:start w:val="1"/>
      <w:numFmt w:val="lowerLetter"/>
      <w:lvlText w:val="%8."/>
      <w:lvlJc w:val="left"/>
      <w:pPr>
        <w:ind w:left="5760" w:hanging="360"/>
      </w:pPr>
      <w:rPr>
        <w:rFonts w:cs="Times New Roman"/>
      </w:rPr>
    </w:lvl>
    <w:lvl w:ilvl="8" w:tplc="0C0C001B" w:tentative="1">
      <w:start w:val="1"/>
      <w:numFmt w:val="lowerRoman"/>
      <w:lvlText w:val="%9."/>
      <w:lvlJc w:val="right"/>
      <w:pPr>
        <w:ind w:left="6480" w:hanging="180"/>
      </w:pPr>
      <w:rPr>
        <w:rFonts w:cs="Times New Roman"/>
      </w:rPr>
    </w:lvl>
  </w:abstractNum>
  <w:abstractNum w:abstractNumId="40">
    <w:nsid w:val="4B71034A"/>
    <w:multiLevelType w:val="hybridMultilevel"/>
    <w:tmpl w:val="88464D12"/>
    <w:lvl w:ilvl="0" w:tplc="0C0C000F">
      <w:start w:val="1"/>
      <w:numFmt w:val="decimal"/>
      <w:lvlText w:val="%1."/>
      <w:lvlJc w:val="left"/>
      <w:pPr>
        <w:ind w:left="720" w:hanging="360"/>
      </w:pPr>
      <w:rPr>
        <w:rFonts w:cs="Times New Roman"/>
      </w:rPr>
    </w:lvl>
    <w:lvl w:ilvl="1" w:tplc="0C0C0019" w:tentative="1">
      <w:start w:val="1"/>
      <w:numFmt w:val="lowerLetter"/>
      <w:lvlText w:val="%2."/>
      <w:lvlJc w:val="left"/>
      <w:pPr>
        <w:ind w:left="1440" w:hanging="360"/>
      </w:pPr>
      <w:rPr>
        <w:rFonts w:cs="Times New Roman"/>
      </w:rPr>
    </w:lvl>
    <w:lvl w:ilvl="2" w:tplc="0C0C001B" w:tentative="1">
      <w:start w:val="1"/>
      <w:numFmt w:val="lowerRoman"/>
      <w:lvlText w:val="%3."/>
      <w:lvlJc w:val="right"/>
      <w:pPr>
        <w:ind w:left="2160" w:hanging="180"/>
      </w:pPr>
      <w:rPr>
        <w:rFonts w:cs="Times New Roman"/>
      </w:rPr>
    </w:lvl>
    <w:lvl w:ilvl="3" w:tplc="0C0C000F" w:tentative="1">
      <w:start w:val="1"/>
      <w:numFmt w:val="decimal"/>
      <w:lvlText w:val="%4."/>
      <w:lvlJc w:val="left"/>
      <w:pPr>
        <w:ind w:left="2880" w:hanging="360"/>
      </w:pPr>
      <w:rPr>
        <w:rFonts w:cs="Times New Roman"/>
      </w:rPr>
    </w:lvl>
    <w:lvl w:ilvl="4" w:tplc="0C0C0019" w:tentative="1">
      <w:start w:val="1"/>
      <w:numFmt w:val="lowerLetter"/>
      <w:lvlText w:val="%5."/>
      <w:lvlJc w:val="left"/>
      <w:pPr>
        <w:ind w:left="3600" w:hanging="360"/>
      </w:pPr>
      <w:rPr>
        <w:rFonts w:cs="Times New Roman"/>
      </w:rPr>
    </w:lvl>
    <w:lvl w:ilvl="5" w:tplc="0C0C001B" w:tentative="1">
      <w:start w:val="1"/>
      <w:numFmt w:val="lowerRoman"/>
      <w:lvlText w:val="%6."/>
      <w:lvlJc w:val="right"/>
      <w:pPr>
        <w:ind w:left="4320" w:hanging="180"/>
      </w:pPr>
      <w:rPr>
        <w:rFonts w:cs="Times New Roman"/>
      </w:rPr>
    </w:lvl>
    <w:lvl w:ilvl="6" w:tplc="0C0C000F" w:tentative="1">
      <w:start w:val="1"/>
      <w:numFmt w:val="decimal"/>
      <w:lvlText w:val="%7."/>
      <w:lvlJc w:val="left"/>
      <w:pPr>
        <w:ind w:left="5040" w:hanging="360"/>
      </w:pPr>
      <w:rPr>
        <w:rFonts w:cs="Times New Roman"/>
      </w:rPr>
    </w:lvl>
    <w:lvl w:ilvl="7" w:tplc="0C0C0019" w:tentative="1">
      <w:start w:val="1"/>
      <w:numFmt w:val="lowerLetter"/>
      <w:lvlText w:val="%8."/>
      <w:lvlJc w:val="left"/>
      <w:pPr>
        <w:ind w:left="5760" w:hanging="360"/>
      </w:pPr>
      <w:rPr>
        <w:rFonts w:cs="Times New Roman"/>
      </w:rPr>
    </w:lvl>
    <w:lvl w:ilvl="8" w:tplc="0C0C001B" w:tentative="1">
      <w:start w:val="1"/>
      <w:numFmt w:val="lowerRoman"/>
      <w:lvlText w:val="%9."/>
      <w:lvlJc w:val="right"/>
      <w:pPr>
        <w:ind w:left="6480" w:hanging="180"/>
      </w:pPr>
      <w:rPr>
        <w:rFonts w:cs="Times New Roman"/>
      </w:rPr>
    </w:lvl>
  </w:abstractNum>
  <w:abstractNum w:abstractNumId="41">
    <w:nsid w:val="4BE26D08"/>
    <w:multiLevelType w:val="hybridMultilevel"/>
    <w:tmpl w:val="58649002"/>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42">
    <w:nsid w:val="4C8D781D"/>
    <w:multiLevelType w:val="hybridMultilevel"/>
    <w:tmpl w:val="A67E99BA"/>
    <w:lvl w:ilvl="0" w:tplc="0C0C0017">
      <w:start w:val="1"/>
      <w:numFmt w:val="lowerLetter"/>
      <w:lvlText w:val="%1)"/>
      <w:lvlJc w:val="left"/>
      <w:pPr>
        <w:ind w:left="720" w:hanging="360"/>
      </w:pPr>
      <w:rPr>
        <w:rFonts w:cs="Times New Roman"/>
      </w:rPr>
    </w:lvl>
    <w:lvl w:ilvl="1" w:tplc="0C0C0019" w:tentative="1">
      <w:start w:val="1"/>
      <w:numFmt w:val="lowerLetter"/>
      <w:lvlText w:val="%2."/>
      <w:lvlJc w:val="left"/>
      <w:pPr>
        <w:ind w:left="1440" w:hanging="360"/>
      </w:pPr>
      <w:rPr>
        <w:rFonts w:cs="Times New Roman"/>
      </w:rPr>
    </w:lvl>
    <w:lvl w:ilvl="2" w:tplc="0C0C001B" w:tentative="1">
      <w:start w:val="1"/>
      <w:numFmt w:val="lowerRoman"/>
      <w:lvlText w:val="%3."/>
      <w:lvlJc w:val="right"/>
      <w:pPr>
        <w:ind w:left="2160" w:hanging="180"/>
      </w:pPr>
      <w:rPr>
        <w:rFonts w:cs="Times New Roman"/>
      </w:rPr>
    </w:lvl>
    <w:lvl w:ilvl="3" w:tplc="0C0C000F" w:tentative="1">
      <w:start w:val="1"/>
      <w:numFmt w:val="decimal"/>
      <w:lvlText w:val="%4."/>
      <w:lvlJc w:val="left"/>
      <w:pPr>
        <w:ind w:left="2880" w:hanging="360"/>
      </w:pPr>
      <w:rPr>
        <w:rFonts w:cs="Times New Roman"/>
      </w:rPr>
    </w:lvl>
    <w:lvl w:ilvl="4" w:tplc="0C0C0019" w:tentative="1">
      <w:start w:val="1"/>
      <w:numFmt w:val="lowerLetter"/>
      <w:lvlText w:val="%5."/>
      <w:lvlJc w:val="left"/>
      <w:pPr>
        <w:ind w:left="3600" w:hanging="360"/>
      </w:pPr>
      <w:rPr>
        <w:rFonts w:cs="Times New Roman"/>
      </w:rPr>
    </w:lvl>
    <w:lvl w:ilvl="5" w:tplc="0C0C001B" w:tentative="1">
      <w:start w:val="1"/>
      <w:numFmt w:val="lowerRoman"/>
      <w:lvlText w:val="%6."/>
      <w:lvlJc w:val="right"/>
      <w:pPr>
        <w:ind w:left="4320" w:hanging="180"/>
      </w:pPr>
      <w:rPr>
        <w:rFonts w:cs="Times New Roman"/>
      </w:rPr>
    </w:lvl>
    <w:lvl w:ilvl="6" w:tplc="0C0C000F" w:tentative="1">
      <w:start w:val="1"/>
      <w:numFmt w:val="decimal"/>
      <w:lvlText w:val="%7."/>
      <w:lvlJc w:val="left"/>
      <w:pPr>
        <w:ind w:left="5040" w:hanging="360"/>
      </w:pPr>
      <w:rPr>
        <w:rFonts w:cs="Times New Roman"/>
      </w:rPr>
    </w:lvl>
    <w:lvl w:ilvl="7" w:tplc="0C0C0019" w:tentative="1">
      <w:start w:val="1"/>
      <w:numFmt w:val="lowerLetter"/>
      <w:lvlText w:val="%8."/>
      <w:lvlJc w:val="left"/>
      <w:pPr>
        <w:ind w:left="5760" w:hanging="360"/>
      </w:pPr>
      <w:rPr>
        <w:rFonts w:cs="Times New Roman"/>
      </w:rPr>
    </w:lvl>
    <w:lvl w:ilvl="8" w:tplc="0C0C001B" w:tentative="1">
      <w:start w:val="1"/>
      <w:numFmt w:val="lowerRoman"/>
      <w:lvlText w:val="%9."/>
      <w:lvlJc w:val="right"/>
      <w:pPr>
        <w:ind w:left="6480" w:hanging="180"/>
      </w:pPr>
      <w:rPr>
        <w:rFonts w:cs="Times New Roman"/>
      </w:rPr>
    </w:lvl>
  </w:abstractNum>
  <w:abstractNum w:abstractNumId="43">
    <w:nsid w:val="4DD64E80"/>
    <w:multiLevelType w:val="hybridMultilevel"/>
    <w:tmpl w:val="9DA6694C"/>
    <w:lvl w:ilvl="0" w:tplc="0C0C0019">
      <w:start w:val="1"/>
      <w:numFmt w:val="lowerLetter"/>
      <w:lvlText w:val="%1."/>
      <w:lvlJc w:val="left"/>
      <w:pPr>
        <w:ind w:left="720" w:hanging="360"/>
      </w:pPr>
      <w:rPr>
        <w:rFonts w:cs="Times New Roman"/>
      </w:rPr>
    </w:lvl>
    <w:lvl w:ilvl="1" w:tplc="0C0C0019" w:tentative="1">
      <w:start w:val="1"/>
      <w:numFmt w:val="lowerLetter"/>
      <w:lvlText w:val="%2."/>
      <w:lvlJc w:val="left"/>
      <w:pPr>
        <w:ind w:left="1440" w:hanging="360"/>
      </w:pPr>
      <w:rPr>
        <w:rFonts w:cs="Times New Roman"/>
      </w:rPr>
    </w:lvl>
    <w:lvl w:ilvl="2" w:tplc="0C0C001B" w:tentative="1">
      <w:start w:val="1"/>
      <w:numFmt w:val="lowerRoman"/>
      <w:lvlText w:val="%3."/>
      <w:lvlJc w:val="right"/>
      <w:pPr>
        <w:ind w:left="2160" w:hanging="180"/>
      </w:pPr>
      <w:rPr>
        <w:rFonts w:cs="Times New Roman"/>
      </w:rPr>
    </w:lvl>
    <w:lvl w:ilvl="3" w:tplc="0C0C000F" w:tentative="1">
      <w:start w:val="1"/>
      <w:numFmt w:val="decimal"/>
      <w:lvlText w:val="%4."/>
      <w:lvlJc w:val="left"/>
      <w:pPr>
        <w:ind w:left="2880" w:hanging="360"/>
      </w:pPr>
      <w:rPr>
        <w:rFonts w:cs="Times New Roman"/>
      </w:rPr>
    </w:lvl>
    <w:lvl w:ilvl="4" w:tplc="0C0C0019" w:tentative="1">
      <w:start w:val="1"/>
      <w:numFmt w:val="lowerLetter"/>
      <w:lvlText w:val="%5."/>
      <w:lvlJc w:val="left"/>
      <w:pPr>
        <w:ind w:left="3600" w:hanging="360"/>
      </w:pPr>
      <w:rPr>
        <w:rFonts w:cs="Times New Roman"/>
      </w:rPr>
    </w:lvl>
    <w:lvl w:ilvl="5" w:tplc="0C0C001B" w:tentative="1">
      <w:start w:val="1"/>
      <w:numFmt w:val="lowerRoman"/>
      <w:lvlText w:val="%6."/>
      <w:lvlJc w:val="right"/>
      <w:pPr>
        <w:ind w:left="4320" w:hanging="180"/>
      </w:pPr>
      <w:rPr>
        <w:rFonts w:cs="Times New Roman"/>
      </w:rPr>
    </w:lvl>
    <w:lvl w:ilvl="6" w:tplc="0C0C000F" w:tentative="1">
      <w:start w:val="1"/>
      <w:numFmt w:val="decimal"/>
      <w:lvlText w:val="%7."/>
      <w:lvlJc w:val="left"/>
      <w:pPr>
        <w:ind w:left="5040" w:hanging="360"/>
      </w:pPr>
      <w:rPr>
        <w:rFonts w:cs="Times New Roman"/>
      </w:rPr>
    </w:lvl>
    <w:lvl w:ilvl="7" w:tplc="0C0C0019" w:tentative="1">
      <w:start w:val="1"/>
      <w:numFmt w:val="lowerLetter"/>
      <w:lvlText w:val="%8."/>
      <w:lvlJc w:val="left"/>
      <w:pPr>
        <w:ind w:left="5760" w:hanging="360"/>
      </w:pPr>
      <w:rPr>
        <w:rFonts w:cs="Times New Roman"/>
      </w:rPr>
    </w:lvl>
    <w:lvl w:ilvl="8" w:tplc="0C0C001B" w:tentative="1">
      <w:start w:val="1"/>
      <w:numFmt w:val="lowerRoman"/>
      <w:lvlText w:val="%9."/>
      <w:lvlJc w:val="right"/>
      <w:pPr>
        <w:ind w:left="6480" w:hanging="180"/>
      </w:pPr>
      <w:rPr>
        <w:rFonts w:cs="Times New Roman"/>
      </w:rPr>
    </w:lvl>
  </w:abstractNum>
  <w:abstractNum w:abstractNumId="44">
    <w:nsid w:val="52E737AD"/>
    <w:multiLevelType w:val="hybridMultilevel"/>
    <w:tmpl w:val="5F663B1C"/>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45">
    <w:nsid w:val="5364609E"/>
    <w:multiLevelType w:val="hybridMultilevel"/>
    <w:tmpl w:val="8B223366"/>
    <w:lvl w:ilvl="0" w:tplc="0C0C0013">
      <w:start w:val="1"/>
      <w:numFmt w:val="upperRoman"/>
      <w:lvlText w:val="%1."/>
      <w:lvlJc w:val="right"/>
      <w:pPr>
        <w:ind w:left="1068" w:hanging="360"/>
      </w:pPr>
      <w:rPr>
        <w:rFonts w:cs="Times New Roman"/>
      </w:rPr>
    </w:lvl>
    <w:lvl w:ilvl="1" w:tplc="0C0C0019" w:tentative="1">
      <w:start w:val="1"/>
      <w:numFmt w:val="lowerLetter"/>
      <w:lvlText w:val="%2."/>
      <w:lvlJc w:val="left"/>
      <w:pPr>
        <w:ind w:left="1788" w:hanging="360"/>
      </w:pPr>
      <w:rPr>
        <w:rFonts w:cs="Times New Roman"/>
      </w:rPr>
    </w:lvl>
    <w:lvl w:ilvl="2" w:tplc="0C0C001B" w:tentative="1">
      <w:start w:val="1"/>
      <w:numFmt w:val="lowerRoman"/>
      <w:lvlText w:val="%3."/>
      <w:lvlJc w:val="right"/>
      <w:pPr>
        <w:ind w:left="2508" w:hanging="180"/>
      </w:pPr>
      <w:rPr>
        <w:rFonts w:cs="Times New Roman"/>
      </w:rPr>
    </w:lvl>
    <w:lvl w:ilvl="3" w:tplc="0C0C000F" w:tentative="1">
      <w:start w:val="1"/>
      <w:numFmt w:val="decimal"/>
      <w:lvlText w:val="%4."/>
      <w:lvlJc w:val="left"/>
      <w:pPr>
        <w:ind w:left="3228" w:hanging="360"/>
      </w:pPr>
      <w:rPr>
        <w:rFonts w:cs="Times New Roman"/>
      </w:rPr>
    </w:lvl>
    <w:lvl w:ilvl="4" w:tplc="0C0C0019" w:tentative="1">
      <w:start w:val="1"/>
      <w:numFmt w:val="lowerLetter"/>
      <w:lvlText w:val="%5."/>
      <w:lvlJc w:val="left"/>
      <w:pPr>
        <w:ind w:left="3948" w:hanging="360"/>
      </w:pPr>
      <w:rPr>
        <w:rFonts w:cs="Times New Roman"/>
      </w:rPr>
    </w:lvl>
    <w:lvl w:ilvl="5" w:tplc="0C0C001B" w:tentative="1">
      <w:start w:val="1"/>
      <w:numFmt w:val="lowerRoman"/>
      <w:lvlText w:val="%6."/>
      <w:lvlJc w:val="right"/>
      <w:pPr>
        <w:ind w:left="4668" w:hanging="180"/>
      </w:pPr>
      <w:rPr>
        <w:rFonts w:cs="Times New Roman"/>
      </w:rPr>
    </w:lvl>
    <w:lvl w:ilvl="6" w:tplc="0C0C000F" w:tentative="1">
      <w:start w:val="1"/>
      <w:numFmt w:val="decimal"/>
      <w:lvlText w:val="%7."/>
      <w:lvlJc w:val="left"/>
      <w:pPr>
        <w:ind w:left="5388" w:hanging="360"/>
      </w:pPr>
      <w:rPr>
        <w:rFonts w:cs="Times New Roman"/>
      </w:rPr>
    </w:lvl>
    <w:lvl w:ilvl="7" w:tplc="0C0C0019" w:tentative="1">
      <w:start w:val="1"/>
      <w:numFmt w:val="lowerLetter"/>
      <w:lvlText w:val="%8."/>
      <w:lvlJc w:val="left"/>
      <w:pPr>
        <w:ind w:left="6108" w:hanging="360"/>
      </w:pPr>
      <w:rPr>
        <w:rFonts w:cs="Times New Roman"/>
      </w:rPr>
    </w:lvl>
    <w:lvl w:ilvl="8" w:tplc="0C0C001B" w:tentative="1">
      <w:start w:val="1"/>
      <w:numFmt w:val="lowerRoman"/>
      <w:lvlText w:val="%9."/>
      <w:lvlJc w:val="right"/>
      <w:pPr>
        <w:ind w:left="6828" w:hanging="180"/>
      </w:pPr>
      <w:rPr>
        <w:rFonts w:cs="Times New Roman"/>
      </w:rPr>
    </w:lvl>
  </w:abstractNum>
  <w:abstractNum w:abstractNumId="46">
    <w:nsid w:val="53FD644A"/>
    <w:multiLevelType w:val="hybridMultilevel"/>
    <w:tmpl w:val="5A68AE86"/>
    <w:lvl w:ilvl="0" w:tplc="0C0C0001">
      <w:start w:val="1"/>
      <w:numFmt w:val="bullet"/>
      <w:lvlText w:val=""/>
      <w:lvlJc w:val="left"/>
      <w:pPr>
        <w:ind w:left="1080" w:hanging="360"/>
      </w:pPr>
      <w:rPr>
        <w:rFonts w:ascii="Symbol" w:hAnsi="Symbol" w:hint="default"/>
      </w:rPr>
    </w:lvl>
    <w:lvl w:ilvl="1" w:tplc="0C0C0003" w:tentative="1">
      <w:start w:val="1"/>
      <w:numFmt w:val="bullet"/>
      <w:lvlText w:val="o"/>
      <w:lvlJc w:val="left"/>
      <w:pPr>
        <w:ind w:left="1800" w:hanging="360"/>
      </w:pPr>
      <w:rPr>
        <w:rFonts w:ascii="Courier New" w:hAnsi="Courier New" w:hint="default"/>
      </w:rPr>
    </w:lvl>
    <w:lvl w:ilvl="2" w:tplc="0C0C0005" w:tentative="1">
      <w:start w:val="1"/>
      <w:numFmt w:val="bullet"/>
      <w:lvlText w:val=""/>
      <w:lvlJc w:val="left"/>
      <w:pPr>
        <w:ind w:left="2520" w:hanging="360"/>
      </w:pPr>
      <w:rPr>
        <w:rFonts w:ascii="Wingdings" w:hAnsi="Wingdings" w:hint="default"/>
      </w:rPr>
    </w:lvl>
    <w:lvl w:ilvl="3" w:tplc="0C0C0001" w:tentative="1">
      <w:start w:val="1"/>
      <w:numFmt w:val="bullet"/>
      <w:lvlText w:val=""/>
      <w:lvlJc w:val="left"/>
      <w:pPr>
        <w:ind w:left="3240" w:hanging="360"/>
      </w:pPr>
      <w:rPr>
        <w:rFonts w:ascii="Symbol" w:hAnsi="Symbol" w:hint="default"/>
      </w:rPr>
    </w:lvl>
    <w:lvl w:ilvl="4" w:tplc="0C0C0003" w:tentative="1">
      <w:start w:val="1"/>
      <w:numFmt w:val="bullet"/>
      <w:lvlText w:val="o"/>
      <w:lvlJc w:val="left"/>
      <w:pPr>
        <w:ind w:left="3960" w:hanging="360"/>
      </w:pPr>
      <w:rPr>
        <w:rFonts w:ascii="Courier New" w:hAnsi="Courier New" w:hint="default"/>
      </w:rPr>
    </w:lvl>
    <w:lvl w:ilvl="5" w:tplc="0C0C0005" w:tentative="1">
      <w:start w:val="1"/>
      <w:numFmt w:val="bullet"/>
      <w:lvlText w:val=""/>
      <w:lvlJc w:val="left"/>
      <w:pPr>
        <w:ind w:left="4680" w:hanging="360"/>
      </w:pPr>
      <w:rPr>
        <w:rFonts w:ascii="Wingdings" w:hAnsi="Wingdings" w:hint="default"/>
      </w:rPr>
    </w:lvl>
    <w:lvl w:ilvl="6" w:tplc="0C0C0001" w:tentative="1">
      <w:start w:val="1"/>
      <w:numFmt w:val="bullet"/>
      <w:lvlText w:val=""/>
      <w:lvlJc w:val="left"/>
      <w:pPr>
        <w:ind w:left="5400" w:hanging="360"/>
      </w:pPr>
      <w:rPr>
        <w:rFonts w:ascii="Symbol" w:hAnsi="Symbol" w:hint="default"/>
      </w:rPr>
    </w:lvl>
    <w:lvl w:ilvl="7" w:tplc="0C0C0003" w:tentative="1">
      <w:start w:val="1"/>
      <w:numFmt w:val="bullet"/>
      <w:lvlText w:val="o"/>
      <w:lvlJc w:val="left"/>
      <w:pPr>
        <w:ind w:left="6120" w:hanging="360"/>
      </w:pPr>
      <w:rPr>
        <w:rFonts w:ascii="Courier New" w:hAnsi="Courier New" w:hint="default"/>
      </w:rPr>
    </w:lvl>
    <w:lvl w:ilvl="8" w:tplc="0C0C0005" w:tentative="1">
      <w:start w:val="1"/>
      <w:numFmt w:val="bullet"/>
      <w:lvlText w:val=""/>
      <w:lvlJc w:val="left"/>
      <w:pPr>
        <w:ind w:left="6840" w:hanging="360"/>
      </w:pPr>
      <w:rPr>
        <w:rFonts w:ascii="Wingdings" w:hAnsi="Wingdings" w:hint="default"/>
      </w:rPr>
    </w:lvl>
  </w:abstractNum>
  <w:abstractNum w:abstractNumId="47">
    <w:nsid w:val="544C41E7"/>
    <w:multiLevelType w:val="hybridMultilevel"/>
    <w:tmpl w:val="E48ECF32"/>
    <w:lvl w:ilvl="0" w:tplc="0C0C0017">
      <w:start w:val="1"/>
      <w:numFmt w:val="lowerLetter"/>
      <w:lvlText w:val="%1)"/>
      <w:lvlJc w:val="left"/>
      <w:pPr>
        <w:ind w:left="720" w:hanging="360"/>
      </w:pPr>
      <w:rPr>
        <w:rFonts w:cs="Times New Roman"/>
      </w:rPr>
    </w:lvl>
    <w:lvl w:ilvl="1" w:tplc="4AAE5C28">
      <w:start w:val="5"/>
      <w:numFmt w:val="bullet"/>
      <w:lvlText w:val=""/>
      <w:lvlJc w:val="left"/>
      <w:pPr>
        <w:ind w:left="1440" w:hanging="360"/>
      </w:pPr>
      <w:rPr>
        <w:rFonts w:ascii="Wingdings" w:eastAsia="Times New Roman" w:hAnsi="Wingdings" w:hint="default"/>
      </w:rPr>
    </w:lvl>
    <w:lvl w:ilvl="2" w:tplc="0C0C001B" w:tentative="1">
      <w:start w:val="1"/>
      <w:numFmt w:val="lowerRoman"/>
      <w:lvlText w:val="%3."/>
      <w:lvlJc w:val="right"/>
      <w:pPr>
        <w:ind w:left="2160" w:hanging="180"/>
      </w:pPr>
      <w:rPr>
        <w:rFonts w:cs="Times New Roman"/>
      </w:rPr>
    </w:lvl>
    <w:lvl w:ilvl="3" w:tplc="0C0C000F" w:tentative="1">
      <w:start w:val="1"/>
      <w:numFmt w:val="decimal"/>
      <w:lvlText w:val="%4."/>
      <w:lvlJc w:val="left"/>
      <w:pPr>
        <w:ind w:left="2880" w:hanging="360"/>
      </w:pPr>
      <w:rPr>
        <w:rFonts w:cs="Times New Roman"/>
      </w:rPr>
    </w:lvl>
    <w:lvl w:ilvl="4" w:tplc="0C0C0019" w:tentative="1">
      <w:start w:val="1"/>
      <w:numFmt w:val="lowerLetter"/>
      <w:lvlText w:val="%5."/>
      <w:lvlJc w:val="left"/>
      <w:pPr>
        <w:ind w:left="3600" w:hanging="360"/>
      </w:pPr>
      <w:rPr>
        <w:rFonts w:cs="Times New Roman"/>
      </w:rPr>
    </w:lvl>
    <w:lvl w:ilvl="5" w:tplc="0C0C001B" w:tentative="1">
      <w:start w:val="1"/>
      <w:numFmt w:val="lowerRoman"/>
      <w:lvlText w:val="%6."/>
      <w:lvlJc w:val="right"/>
      <w:pPr>
        <w:ind w:left="4320" w:hanging="180"/>
      </w:pPr>
      <w:rPr>
        <w:rFonts w:cs="Times New Roman"/>
      </w:rPr>
    </w:lvl>
    <w:lvl w:ilvl="6" w:tplc="0C0C000F" w:tentative="1">
      <w:start w:val="1"/>
      <w:numFmt w:val="decimal"/>
      <w:lvlText w:val="%7."/>
      <w:lvlJc w:val="left"/>
      <w:pPr>
        <w:ind w:left="5040" w:hanging="360"/>
      </w:pPr>
      <w:rPr>
        <w:rFonts w:cs="Times New Roman"/>
      </w:rPr>
    </w:lvl>
    <w:lvl w:ilvl="7" w:tplc="0C0C0019" w:tentative="1">
      <w:start w:val="1"/>
      <w:numFmt w:val="lowerLetter"/>
      <w:lvlText w:val="%8."/>
      <w:lvlJc w:val="left"/>
      <w:pPr>
        <w:ind w:left="5760" w:hanging="360"/>
      </w:pPr>
      <w:rPr>
        <w:rFonts w:cs="Times New Roman"/>
      </w:rPr>
    </w:lvl>
    <w:lvl w:ilvl="8" w:tplc="0C0C001B" w:tentative="1">
      <w:start w:val="1"/>
      <w:numFmt w:val="lowerRoman"/>
      <w:lvlText w:val="%9."/>
      <w:lvlJc w:val="right"/>
      <w:pPr>
        <w:ind w:left="6480" w:hanging="180"/>
      </w:pPr>
      <w:rPr>
        <w:rFonts w:cs="Times New Roman"/>
      </w:rPr>
    </w:lvl>
  </w:abstractNum>
  <w:abstractNum w:abstractNumId="48">
    <w:nsid w:val="54D35ABB"/>
    <w:multiLevelType w:val="hybridMultilevel"/>
    <w:tmpl w:val="23B08986"/>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49">
    <w:nsid w:val="54D53E94"/>
    <w:multiLevelType w:val="hybridMultilevel"/>
    <w:tmpl w:val="EA289E7E"/>
    <w:lvl w:ilvl="0" w:tplc="0C0C0013">
      <w:start w:val="1"/>
      <w:numFmt w:val="upperRoman"/>
      <w:lvlText w:val="%1."/>
      <w:lvlJc w:val="right"/>
      <w:pPr>
        <w:ind w:left="720" w:hanging="360"/>
      </w:pPr>
      <w:rPr>
        <w:rFonts w:cs="Times New Roman"/>
      </w:rPr>
    </w:lvl>
    <w:lvl w:ilvl="1" w:tplc="0C0C0019" w:tentative="1">
      <w:start w:val="1"/>
      <w:numFmt w:val="lowerLetter"/>
      <w:lvlText w:val="%2."/>
      <w:lvlJc w:val="left"/>
      <w:pPr>
        <w:ind w:left="1440" w:hanging="360"/>
      </w:pPr>
      <w:rPr>
        <w:rFonts w:cs="Times New Roman"/>
      </w:rPr>
    </w:lvl>
    <w:lvl w:ilvl="2" w:tplc="0C0C001B" w:tentative="1">
      <w:start w:val="1"/>
      <w:numFmt w:val="lowerRoman"/>
      <w:lvlText w:val="%3."/>
      <w:lvlJc w:val="right"/>
      <w:pPr>
        <w:ind w:left="2160" w:hanging="180"/>
      </w:pPr>
      <w:rPr>
        <w:rFonts w:cs="Times New Roman"/>
      </w:rPr>
    </w:lvl>
    <w:lvl w:ilvl="3" w:tplc="0C0C000F" w:tentative="1">
      <w:start w:val="1"/>
      <w:numFmt w:val="decimal"/>
      <w:lvlText w:val="%4."/>
      <w:lvlJc w:val="left"/>
      <w:pPr>
        <w:ind w:left="2880" w:hanging="360"/>
      </w:pPr>
      <w:rPr>
        <w:rFonts w:cs="Times New Roman"/>
      </w:rPr>
    </w:lvl>
    <w:lvl w:ilvl="4" w:tplc="0C0C0019" w:tentative="1">
      <w:start w:val="1"/>
      <w:numFmt w:val="lowerLetter"/>
      <w:lvlText w:val="%5."/>
      <w:lvlJc w:val="left"/>
      <w:pPr>
        <w:ind w:left="3600" w:hanging="360"/>
      </w:pPr>
      <w:rPr>
        <w:rFonts w:cs="Times New Roman"/>
      </w:rPr>
    </w:lvl>
    <w:lvl w:ilvl="5" w:tplc="0C0C001B" w:tentative="1">
      <w:start w:val="1"/>
      <w:numFmt w:val="lowerRoman"/>
      <w:lvlText w:val="%6."/>
      <w:lvlJc w:val="right"/>
      <w:pPr>
        <w:ind w:left="4320" w:hanging="180"/>
      </w:pPr>
      <w:rPr>
        <w:rFonts w:cs="Times New Roman"/>
      </w:rPr>
    </w:lvl>
    <w:lvl w:ilvl="6" w:tplc="0C0C000F" w:tentative="1">
      <w:start w:val="1"/>
      <w:numFmt w:val="decimal"/>
      <w:lvlText w:val="%7."/>
      <w:lvlJc w:val="left"/>
      <w:pPr>
        <w:ind w:left="5040" w:hanging="360"/>
      </w:pPr>
      <w:rPr>
        <w:rFonts w:cs="Times New Roman"/>
      </w:rPr>
    </w:lvl>
    <w:lvl w:ilvl="7" w:tplc="0C0C0019" w:tentative="1">
      <w:start w:val="1"/>
      <w:numFmt w:val="lowerLetter"/>
      <w:lvlText w:val="%8."/>
      <w:lvlJc w:val="left"/>
      <w:pPr>
        <w:ind w:left="5760" w:hanging="360"/>
      </w:pPr>
      <w:rPr>
        <w:rFonts w:cs="Times New Roman"/>
      </w:rPr>
    </w:lvl>
    <w:lvl w:ilvl="8" w:tplc="0C0C001B" w:tentative="1">
      <w:start w:val="1"/>
      <w:numFmt w:val="lowerRoman"/>
      <w:lvlText w:val="%9."/>
      <w:lvlJc w:val="right"/>
      <w:pPr>
        <w:ind w:left="6480" w:hanging="180"/>
      </w:pPr>
      <w:rPr>
        <w:rFonts w:cs="Times New Roman"/>
      </w:rPr>
    </w:lvl>
  </w:abstractNum>
  <w:abstractNum w:abstractNumId="50">
    <w:nsid w:val="552B0742"/>
    <w:multiLevelType w:val="hybridMultilevel"/>
    <w:tmpl w:val="3AD20348"/>
    <w:lvl w:ilvl="0" w:tplc="6826D168">
      <w:start w:val="1"/>
      <w:numFmt w:val="lowerLetter"/>
      <w:lvlText w:val="%1)"/>
      <w:lvlJc w:val="left"/>
      <w:rPr>
        <w:rFonts w:cs="Times New Roman" w:hint="default"/>
      </w:rPr>
    </w:lvl>
    <w:lvl w:ilvl="1" w:tplc="0C0C0019">
      <w:start w:val="1"/>
      <w:numFmt w:val="lowerLetter"/>
      <w:lvlText w:val="%2."/>
      <w:lvlJc w:val="left"/>
      <w:pPr>
        <w:ind w:left="1080" w:hanging="360"/>
      </w:pPr>
      <w:rPr>
        <w:rFonts w:cs="Times New Roman"/>
      </w:rPr>
    </w:lvl>
    <w:lvl w:ilvl="2" w:tplc="0C0C001B" w:tentative="1">
      <w:start w:val="1"/>
      <w:numFmt w:val="lowerRoman"/>
      <w:lvlText w:val="%3."/>
      <w:lvlJc w:val="right"/>
      <w:pPr>
        <w:ind w:left="1800" w:hanging="180"/>
      </w:pPr>
      <w:rPr>
        <w:rFonts w:cs="Times New Roman"/>
      </w:rPr>
    </w:lvl>
    <w:lvl w:ilvl="3" w:tplc="0C0C000F" w:tentative="1">
      <w:start w:val="1"/>
      <w:numFmt w:val="decimal"/>
      <w:lvlText w:val="%4."/>
      <w:lvlJc w:val="left"/>
      <w:pPr>
        <w:ind w:left="2520" w:hanging="360"/>
      </w:pPr>
      <w:rPr>
        <w:rFonts w:cs="Times New Roman"/>
      </w:rPr>
    </w:lvl>
    <w:lvl w:ilvl="4" w:tplc="0C0C0019" w:tentative="1">
      <w:start w:val="1"/>
      <w:numFmt w:val="lowerLetter"/>
      <w:lvlText w:val="%5."/>
      <w:lvlJc w:val="left"/>
      <w:pPr>
        <w:ind w:left="3240" w:hanging="360"/>
      </w:pPr>
      <w:rPr>
        <w:rFonts w:cs="Times New Roman"/>
      </w:rPr>
    </w:lvl>
    <w:lvl w:ilvl="5" w:tplc="0C0C001B" w:tentative="1">
      <w:start w:val="1"/>
      <w:numFmt w:val="lowerRoman"/>
      <w:lvlText w:val="%6."/>
      <w:lvlJc w:val="right"/>
      <w:pPr>
        <w:ind w:left="3960" w:hanging="180"/>
      </w:pPr>
      <w:rPr>
        <w:rFonts w:cs="Times New Roman"/>
      </w:rPr>
    </w:lvl>
    <w:lvl w:ilvl="6" w:tplc="0C0C000F" w:tentative="1">
      <w:start w:val="1"/>
      <w:numFmt w:val="decimal"/>
      <w:lvlText w:val="%7."/>
      <w:lvlJc w:val="left"/>
      <w:pPr>
        <w:ind w:left="4680" w:hanging="360"/>
      </w:pPr>
      <w:rPr>
        <w:rFonts w:cs="Times New Roman"/>
      </w:rPr>
    </w:lvl>
    <w:lvl w:ilvl="7" w:tplc="0C0C0019" w:tentative="1">
      <w:start w:val="1"/>
      <w:numFmt w:val="lowerLetter"/>
      <w:lvlText w:val="%8."/>
      <w:lvlJc w:val="left"/>
      <w:pPr>
        <w:ind w:left="5400" w:hanging="360"/>
      </w:pPr>
      <w:rPr>
        <w:rFonts w:cs="Times New Roman"/>
      </w:rPr>
    </w:lvl>
    <w:lvl w:ilvl="8" w:tplc="0C0C001B" w:tentative="1">
      <w:start w:val="1"/>
      <w:numFmt w:val="lowerRoman"/>
      <w:lvlText w:val="%9."/>
      <w:lvlJc w:val="right"/>
      <w:pPr>
        <w:ind w:left="6120" w:hanging="180"/>
      </w:pPr>
      <w:rPr>
        <w:rFonts w:cs="Times New Roman"/>
      </w:rPr>
    </w:lvl>
  </w:abstractNum>
  <w:abstractNum w:abstractNumId="51">
    <w:nsid w:val="556B2B50"/>
    <w:multiLevelType w:val="hybridMultilevel"/>
    <w:tmpl w:val="D34EF774"/>
    <w:lvl w:ilvl="0" w:tplc="0C0C0013">
      <w:start w:val="1"/>
      <w:numFmt w:val="upperRoman"/>
      <w:lvlText w:val="%1."/>
      <w:lvlJc w:val="right"/>
      <w:pPr>
        <w:ind w:left="720" w:hanging="360"/>
      </w:pPr>
      <w:rPr>
        <w:rFonts w:cs="Times New Roman"/>
      </w:rPr>
    </w:lvl>
    <w:lvl w:ilvl="1" w:tplc="0C0C0019" w:tentative="1">
      <w:start w:val="1"/>
      <w:numFmt w:val="lowerLetter"/>
      <w:lvlText w:val="%2."/>
      <w:lvlJc w:val="left"/>
      <w:pPr>
        <w:ind w:left="1440" w:hanging="360"/>
      </w:pPr>
      <w:rPr>
        <w:rFonts w:cs="Times New Roman"/>
      </w:rPr>
    </w:lvl>
    <w:lvl w:ilvl="2" w:tplc="0C0C001B" w:tentative="1">
      <w:start w:val="1"/>
      <w:numFmt w:val="lowerRoman"/>
      <w:lvlText w:val="%3."/>
      <w:lvlJc w:val="right"/>
      <w:pPr>
        <w:ind w:left="2160" w:hanging="180"/>
      </w:pPr>
      <w:rPr>
        <w:rFonts w:cs="Times New Roman"/>
      </w:rPr>
    </w:lvl>
    <w:lvl w:ilvl="3" w:tplc="0C0C000F" w:tentative="1">
      <w:start w:val="1"/>
      <w:numFmt w:val="decimal"/>
      <w:lvlText w:val="%4."/>
      <w:lvlJc w:val="left"/>
      <w:pPr>
        <w:ind w:left="2880" w:hanging="360"/>
      </w:pPr>
      <w:rPr>
        <w:rFonts w:cs="Times New Roman"/>
      </w:rPr>
    </w:lvl>
    <w:lvl w:ilvl="4" w:tplc="0C0C0019" w:tentative="1">
      <w:start w:val="1"/>
      <w:numFmt w:val="lowerLetter"/>
      <w:lvlText w:val="%5."/>
      <w:lvlJc w:val="left"/>
      <w:pPr>
        <w:ind w:left="3600" w:hanging="360"/>
      </w:pPr>
      <w:rPr>
        <w:rFonts w:cs="Times New Roman"/>
      </w:rPr>
    </w:lvl>
    <w:lvl w:ilvl="5" w:tplc="0C0C001B" w:tentative="1">
      <w:start w:val="1"/>
      <w:numFmt w:val="lowerRoman"/>
      <w:lvlText w:val="%6."/>
      <w:lvlJc w:val="right"/>
      <w:pPr>
        <w:ind w:left="4320" w:hanging="180"/>
      </w:pPr>
      <w:rPr>
        <w:rFonts w:cs="Times New Roman"/>
      </w:rPr>
    </w:lvl>
    <w:lvl w:ilvl="6" w:tplc="0C0C000F" w:tentative="1">
      <w:start w:val="1"/>
      <w:numFmt w:val="decimal"/>
      <w:lvlText w:val="%7."/>
      <w:lvlJc w:val="left"/>
      <w:pPr>
        <w:ind w:left="5040" w:hanging="360"/>
      </w:pPr>
      <w:rPr>
        <w:rFonts w:cs="Times New Roman"/>
      </w:rPr>
    </w:lvl>
    <w:lvl w:ilvl="7" w:tplc="0C0C0019" w:tentative="1">
      <w:start w:val="1"/>
      <w:numFmt w:val="lowerLetter"/>
      <w:lvlText w:val="%8."/>
      <w:lvlJc w:val="left"/>
      <w:pPr>
        <w:ind w:left="5760" w:hanging="360"/>
      </w:pPr>
      <w:rPr>
        <w:rFonts w:cs="Times New Roman"/>
      </w:rPr>
    </w:lvl>
    <w:lvl w:ilvl="8" w:tplc="0C0C001B" w:tentative="1">
      <w:start w:val="1"/>
      <w:numFmt w:val="lowerRoman"/>
      <w:lvlText w:val="%9."/>
      <w:lvlJc w:val="right"/>
      <w:pPr>
        <w:ind w:left="6480" w:hanging="180"/>
      </w:pPr>
      <w:rPr>
        <w:rFonts w:cs="Times New Roman"/>
      </w:rPr>
    </w:lvl>
  </w:abstractNum>
  <w:abstractNum w:abstractNumId="52">
    <w:nsid w:val="558B03E8"/>
    <w:multiLevelType w:val="hybridMultilevel"/>
    <w:tmpl w:val="DDC802C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3">
    <w:nsid w:val="563C0E66"/>
    <w:multiLevelType w:val="hybridMultilevel"/>
    <w:tmpl w:val="105A8A7E"/>
    <w:lvl w:ilvl="0" w:tplc="0C0C0017">
      <w:start w:val="1"/>
      <w:numFmt w:val="lowerLetter"/>
      <w:lvlText w:val="%1)"/>
      <w:lvlJc w:val="left"/>
      <w:pPr>
        <w:ind w:left="720" w:hanging="360"/>
      </w:pPr>
      <w:rPr>
        <w:rFonts w:cs="Times New Roman"/>
      </w:rPr>
    </w:lvl>
    <w:lvl w:ilvl="1" w:tplc="0C0C0019" w:tentative="1">
      <w:start w:val="1"/>
      <w:numFmt w:val="lowerLetter"/>
      <w:lvlText w:val="%2."/>
      <w:lvlJc w:val="left"/>
      <w:pPr>
        <w:ind w:left="1440" w:hanging="360"/>
      </w:pPr>
      <w:rPr>
        <w:rFonts w:cs="Times New Roman"/>
      </w:rPr>
    </w:lvl>
    <w:lvl w:ilvl="2" w:tplc="0C0C001B" w:tentative="1">
      <w:start w:val="1"/>
      <w:numFmt w:val="lowerRoman"/>
      <w:lvlText w:val="%3."/>
      <w:lvlJc w:val="right"/>
      <w:pPr>
        <w:ind w:left="2160" w:hanging="180"/>
      </w:pPr>
      <w:rPr>
        <w:rFonts w:cs="Times New Roman"/>
      </w:rPr>
    </w:lvl>
    <w:lvl w:ilvl="3" w:tplc="0C0C000F" w:tentative="1">
      <w:start w:val="1"/>
      <w:numFmt w:val="decimal"/>
      <w:lvlText w:val="%4."/>
      <w:lvlJc w:val="left"/>
      <w:pPr>
        <w:ind w:left="2880" w:hanging="360"/>
      </w:pPr>
      <w:rPr>
        <w:rFonts w:cs="Times New Roman"/>
      </w:rPr>
    </w:lvl>
    <w:lvl w:ilvl="4" w:tplc="0C0C0019" w:tentative="1">
      <w:start w:val="1"/>
      <w:numFmt w:val="lowerLetter"/>
      <w:lvlText w:val="%5."/>
      <w:lvlJc w:val="left"/>
      <w:pPr>
        <w:ind w:left="3600" w:hanging="360"/>
      </w:pPr>
      <w:rPr>
        <w:rFonts w:cs="Times New Roman"/>
      </w:rPr>
    </w:lvl>
    <w:lvl w:ilvl="5" w:tplc="0C0C001B" w:tentative="1">
      <w:start w:val="1"/>
      <w:numFmt w:val="lowerRoman"/>
      <w:lvlText w:val="%6."/>
      <w:lvlJc w:val="right"/>
      <w:pPr>
        <w:ind w:left="4320" w:hanging="180"/>
      </w:pPr>
      <w:rPr>
        <w:rFonts w:cs="Times New Roman"/>
      </w:rPr>
    </w:lvl>
    <w:lvl w:ilvl="6" w:tplc="0C0C000F" w:tentative="1">
      <w:start w:val="1"/>
      <w:numFmt w:val="decimal"/>
      <w:lvlText w:val="%7."/>
      <w:lvlJc w:val="left"/>
      <w:pPr>
        <w:ind w:left="5040" w:hanging="360"/>
      </w:pPr>
      <w:rPr>
        <w:rFonts w:cs="Times New Roman"/>
      </w:rPr>
    </w:lvl>
    <w:lvl w:ilvl="7" w:tplc="0C0C0019" w:tentative="1">
      <w:start w:val="1"/>
      <w:numFmt w:val="lowerLetter"/>
      <w:lvlText w:val="%8."/>
      <w:lvlJc w:val="left"/>
      <w:pPr>
        <w:ind w:left="5760" w:hanging="360"/>
      </w:pPr>
      <w:rPr>
        <w:rFonts w:cs="Times New Roman"/>
      </w:rPr>
    </w:lvl>
    <w:lvl w:ilvl="8" w:tplc="0C0C001B" w:tentative="1">
      <w:start w:val="1"/>
      <w:numFmt w:val="lowerRoman"/>
      <w:lvlText w:val="%9."/>
      <w:lvlJc w:val="right"/>
      <w:pPr>
        <w:ind w:left="6480" w:hanging="180"/>
      </w:pPr>
      <w:rPr>
        <w:rFonts w:cs="Times New Roman"/>
      </w:rPr>
    </w:lvl>
  </w:abstractNum>
  <w:abstractNum w:abstractNumId="54">
    <w:nsid w:val="577B609C"/>
    <w:multiLevelType w:val="hybridMultilevel"/>
    <w:tmpl w:val="021AF95E"/>
    <w:lvl w:ilvl="0" w:tplc="0C0C0017">
      <w:start w:val="1"/>
      <w:numFmt w:val="lowerLetter"/>
      <w:lvlText w:val="%1)"/>
      <w:lvlJc w:val="left"/>
      <w:pPr>
        <w:ind w:left="720" w:hanging="360"/>
      </w:pPr>
      <w:rPr>
        <w:rFonts w:cs="Times New Roman"/>
      </w:rPr>
    </w:lvl>
    <w:lvl w:ilvl="1" w:tplc="0C0C0019">
      <w:start w:val="1"/>
      <w:numFmt w:val="lowerLetter"/>
      <w:lvlText w:val="%2."/>
      <w:lvlJc w:val="left"/>
      <w:pPr>
        <w:ind w:left="1440" w:hanging="360"/>
      </w:pPr>
      <w:rPr>
        <w:rFonts w:cs="Times New Roman"/>
      </w:rPr>
    </w:lvl>
    <w:lvl w:ilvl="2" w:tplc="0C0C001B">
      <w:start w:val="1"/>
      <w:numFmt w:val="lowerRoman"/>
      <w:lvlText w:val="%3."/>
      <w:lvlJc w:val="right"/>
      <w:pPr>
        <w:ind w:left="2160" w:hanging="180"/>
      </w:pPr>
      <w:rPr>
        <w:rFonts w:cs="Times New Roman"/>
      </w:rPr>
    </w:lvl>
    <w:lvl w:ilvl="3" w:tplc="0C0C000F" w:tentative="1">
      <w:start w:val="1"/>
      <w:numFmt w:val="decimal"/>
      <w:lvlText w:val="%4."/>
      <w:lvlJc w:val="left"/>
      <w:pPr>
        <w:ind w:left="2880" w:hanging="360"/>
      </w:pPr>
      <w:rPr>
        <w:rFonts w:cs="Times New Roman"/>
      </w:rPr>
    </w:lvl>
    <w:lvl w:ilvl="4" w:tplc="0C0C0019" w:tentative="1">
      <w:start w:val="1"/>
      <w:numFmt w:val="lowerLetter"/>
      <w:lvlText w:val="%5."/>
      <w:lvlJc w:val="left"/>
      <w:pPr>
        <w:ind w:left="3600" w:hanging="360"/>
      </w:pPr>
      <w:rPr>
        <w:rFonts w:cs="Times New Roman"/>
      </w:rPr>
    </w:lvl>
    <w:lvl w:ilvl="5" w:tplc="0C0C001B" w:tentative="1">
      <w:start w:val="1"/>
      <w:numFmt w:val="lowerRoman"/>
      <w:lvlText w:val="%6."/>
      <w:lvlJc w:val="right"/>
      <w:pPr>
        <w:ind w:left="4320" w:hanging="180"/>
      </w:pPr>
      <w:rPr>
        <w:rFonts w:cs="Times New Roman"/>
      </w:rPr>
    </w:lvl>
    <w:lvl w:ilvl="6" w:tplc="0C0C000F" w:tentative="1">
      <w:start w:val="1"/>
      <w:numFmt w:val="decimal"/>
      <w:lvlText w:val="%7."/>
      <w:lvlJc w:val="left"/>
      <w:pPr>
        <w:ind w:left="5040" w:hanging="360"/>
      </w:pPr>
      <w:rPr>
        <w:rFonts w:cs="Times New Roman"/>
      </w:rPr>
    </w:lvl>
    <w:lvl w:ilvl="7" w:tplc="0C0C0019" w:tentative="1">
      <w:start w:val="1"/>
      <w:numFmt w:val="lowerLetter"/>
      <w:lvlText w:val="%8."/>
      <w:lvlJc w:val="left"/>
      <w:pPr>
        <w:ind w:left="5760" w:hanging="360"/>
      </w:pPr>
      <w:rPr>
        <w:rFonts w:cs="Times New Roman"/>
      </w:rPr>
    </w:lvl>
    <w:lvl w:ilvl="8" w:tplc="0C0C001B" w:tentative="1">
      <w:start w:val="1"/>
      <w:numFmt w:val="lowerRoman"/>
      <w:lvlText w:val="%9."/>
      <w:lvlJc w:val="right"/>
      <w:pPr>
        <w:ind w:left="6480" w:hanging="180"/>
      </w:pPr>
      <w:rPr>
        <w:rFonts w:cs="Times New Roman"/>
      </w:rPr>
    </w:lvl>
  </w:abstractNum>
  <w:abstractNum w:abstractNumId="55">
    <w:nsid w:val="57B632A6"/>
    <w:multiLevelType w:val="hybridMultilevel"/>
    <w:tmpl w:val="8E6C656E"/>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56">
    <w:nsid w:val="58186C27"/>
    <w:multiLevelType w:val="hybridMultilevel"/>
    <w:tmpl w:val="DA7ED734"/>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57">
    <w:nsid w:val="589F0CB9"/>
    <w:multiLevelType w:val="hybridMultilevel"/>
    <w:tmpl w:val="72744A08"/>
    <w:lvl w:ilvl="0" w:tplc="0C0C0001">
      <w:start w:val="1"/>
      <w:numFmt w:val="bullet"/>
      <w:lvlText w:val=""/>
      <w:lvlJc w:val="left"/>
      <w:pPr>
        <w:ind w:left="720" w:hanging="360"/>
      </w:pPr>
      <w:rPr>
        <w:rFonts w:ascii="Symbol" w:hAnsi="Symbol" w:hint="default"/>
      </w:rPr>
    </w:lvl>
    <w:lvl w:ilvl="1" w:tplc="0C0C001B">
      <w:start w:val="1"/>
      <w:numFmt w:val="lowerRoman"/>
      <w:lvlText w:val="%2."/>
      <w:lvlJc w:val="right"/>
      <w:pPr>
        <w:ind w:left="1440" w:hanging="360"/>
      </w:pPr>
      <w:rPr>
        <w:rFonts w:cs="Times New Roman"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58">
    <w:nsid w:val="595D7C2C"/>
    <w:multiLevelType w:val="hybridMultilevel"/>
    <w:tmpl w:val="D0783F72"/>
    <w:lvl w:ilvl="0" w:tplc="0C0C0017">
      <w:start w:val="1"/>
      <w:numFmt w:val="lowerLetter"/>
      <w:lvlText w:val="%1)"/>
      <w:lvlJc w:val="left"/>
      <w:pPr>
        <w:ind w:left="720" w:hanging="360"/>
      </w:pPr>
      <w:rPr>
        <w:rFonts w:cs="Times New Roman"/>
      </w:rPr>
    </w:lvl>
    <w:lvl w:ilvl="1" w:tplc="0C0C0019" w:tentative="1">
      <w:start w:val="1"/>
      <w:numFmt w:val="lowerLetter"/>
      <w:lvlText w:val="%2."/>
      <w:lvlJc w:val="left"/>
      <w:pPr>
        <w:ind w:left="1440" w:hanging="360"/>
      </w:pPr>
      <w:rPr>
        <w:rFonts w:cs="Times New Roman"/>
      </w:rPr>
    </w:lvl>
    <w:lvl w:ilvl="2" w:tplc="0C0C001B" w:tentative="1">
      <w:start w:val="1"/>
      <w:numFmt w:val="lowerRoman"/>
      <w:lvlText w:val="%3."/>
      <w:lvlJc w:val="right"/>
      <w:pPr>
        <w:ind w:left="2160" w:hanging="180"/>
      </w:pPr>
      <w:rPr>
        <w:rFonts w:cs="Times New Roman"/>
      </w:rPr>
    </w:lvl>
    <w:lvl w:ilvl="3" w:tplc="0C0C000F" w:tentative="1">
      <w:start w:val="1"/>
      <w:numFmt w:val="decimal"/>
      <w:lvlText w:val="%4."/>
      <w:lvlJc w:val="left"/>
      <w:pPr>
        <w:ind w:left="2880" w:hanging="360"/>
      </w:pPr>
      <w:rPr>
        <w:rFonts w:cs="Times New Roman"/>
      </w:rPr>
    </w:lvl>
    <w:lvl w:ilvl="4" w:tplc="0C0C0019" w:tentative="1">
      <w:start w:val="1"/>
      <w:numFmt w:val="lowerLetter"/>
      <w:lvlText w:val="%5."/>
      <w:lvlJc w:val="left"/>
      <w:pPr>
        <w:ind w:left="3600" w:hanging="360"/>
      </w:pPr>
      <w:rPr>
        <w:rFonts w:cs="Times New Roman"/>
      </w:rPr>
    </w:lvl>
    <w:lvl w:ilvl="5" w:tplc="0C0C001B" w:tentative="1">
      <w:start w:val="1"/>
      <w:numFmt w:val="lowerRoman"/>
      <w:lvlText w:val="%6."/>
      <w:lvlJc w:val="right"/>
      <w:pPr>
        <w:ind w:left="4320" w:hanging="180"/>
      </w:pPr>
      <w:rPr>
        <w:rFonts w:cs="Times New Roman"/>
      </w:rPr>
    </w:lvl>
    <w:lvl w:ilvl="6" w:tplc="0C0C000F" w:tentative="1">
      <w:start w:val="1"/>
      <w:numFmt w:val="decimal"/>
      <w:lvlText w:val="%7."/>
      <w:lvlJc w:val="left"/>
      <w:pPr>
        <w:ind w:left="5040" w:hanging="360"/>
      </w:pPr>
      <w:rPr>
        <w:rFonts w:cs="Times New Roman"/>
      </w:rPr>
    </w:lvl>
    <w:lvl w:ilvl="7" w:tplc="0C0C0019" w:tentative="1">
      <w:start w:val="1"/>
      <w:numFmt w:val="lowerLetter"/>
      <w:lvlText w:val="%8."/>
      <w:lvlJc w:val="left"/>
      <w:pPr>
        <w:ind w:left="5760" w:hanging="360"/>
      </w:pPr>
      <w:rPr>
        <w:rFonts w:cs="Times New Roman"/>
      </w:rPr>
    </w:lvl>
    <w:lvl w:ilvl="8" w:tplc="0C0C001B" w:tentative="1">
      <w:start w:val="1"/>
      <w:numFmt w:val="lowerRoman"/>
      <w:lvlText w:val="%9."/>
      <w:lvlJc w:val="right"/>
      <w:pPr>
        <w:ind w:left="6480" w:hanging="180"/>
      </w:pPr>
      <w:rPr>
        <w:rFonts w:cs="Times New Roman"/>
      </w:rPr>
    </w:lvl>
  </w:abstractNum>
  <w:abstractNum w:abstractNumId="59">
    <w:nsid w:val="5AE71CF3"/>
    <w:multiLevelType w:val="hybridMultilevel"/>
    <w:tmpl w:val="7A5EF232"/>
    <w:lvl w:ilvl="0" w:tplc="0C0C0013">
      <w:start w:val="1"/>
      <w:numFmt w:val="upperRoman"/>
      <w:lvlText w:val="%1."/>
      <w:lvlJc w:val="right"/>
      <w:pPr>
        <w:ind w:left="720" w:hanging="360"/>
      </w:pPr>
      <w:rPr>
        <w:rFonts w:cs="Times New Roman"/>
      </w:rPr>
    </w:lvl>
    <w:lvl w:ilvl="1" w:tplc="0C0C0019" w:tentative="1">
      <w:start w:val="1"/>
      <w:numFmt w:val="lowerLetter"/>
      <w:lvlText w:val="%2."/>
      <w:lvlJc w:val="left"/>
      <w:pPr>
        <w:ind w:left="1440" w:hanging="360"/>
      </w:pPr>
      <w:rPr>
        <w:rFonts w:cs="Times New Roman"/>
      </w:rPr>
    </w:lvl>
    <w:lvl w:ilvl="2" w:tplc="0C0C001B" w:tentative="1">
      <w:start w:val="1"/>
      <w:numFmt w:val="lowerRoman"/>
      <w:lvlText w:val="%3."/>
      <w:lvlJc w:val="right"/>
      <w:pPr>
        <w:ind w:left="2160" w:hanging="180"/>
      </w:pPr>
      <w:rPr>
        <w:rFonts w:cs="Times New Roman"/>
      </w:rPr>
    </w:lvl>
    <w:lvl w:ilvl="3" w:tplc="0C0C000F" w:tentative="1">
      <w:start w:val="1"/>
      <w:numFmt w:val="decimal"/>
      <w:lvlText w:val="%4."/>
      <w:lvlJc w:val="left"/>
      <w:pPr>
        <w:ind w:left="2880" w:hanging="360"/>
      </w:pPr>
      <w:rPr>
        <w:rFonts w:cs="Times New Roman"/>
      </w:rPr>
    </w:lvl>
    <w:lvl w:ilvl="4" w:tplc="0C0C0019" w:tentative="1">
      <w:start w:val="1"/>
      <w:numFmt w:val="lowerLetter"/>
      <w:lvlText w:val="%5."/>
      <w:lvlJc w:val="left"/>
      <w:pPr>
        <w:ind w:left="3600" w:hanging="360"/>
      </w:pPr>
      <w:rPr>
        <w:rFonts w:cs="Times New Roman"/>
      </w:rPr>
    </w:lvl>
    <w:lvl w:ilvl="5" w:tplc="0C0C001B" w:tentative="1">
      <w:start w:val="1"/>
      <w:numFmt w:val="lowerRoman"/>
      <w:lvlText w:val="%6."/>
      <w:lvlJc w:val="right"/>
      <w:pPr>
        <w:ind w:left="4320" w:hanging="180"/>
      </w:pPr>
      <w:rPr>
        <w:rFonts w:cs="Times New Roman"/>
      </w:rPr>
    </w:lvl>
    <w:lvl w:ilvl="6" w:tplc="0C0C000F" w:tentative="1">
      <w:start w:val="1"/>
      <w:numFmt w:val="decimal"/>
      <w:lvlText w:val="%7."/>
      <w:lvlJc w:val="left"/>
      <w:pPr>
        <w:ind w:left="5040" w:hanging="360"/>
      </w:pPr>
      <w:rPr>
        <w:rFonts w:cs="Times New Roman"/>
      </w:rPr>
    </w:lvl>
    <w:lvl w:ilvl="7" w:tplc="0C0C0019" w:tentative="1">
      <w:start w:val="1"/>
      <w:numFmt w:val="lowerLetter"/>
      <w:lvlText w:val="%8."/>
      <w:lvlJc w:val="left"/>
      <w:pPr>
        <w:ind w:left="5760" w:hanging="360"/>
      </w:pPr>
      <w:rPr>
        <w:rFonts w:cs="Times New Roman"/>
      </w:rPr>
    </w:lvl>
    <w:lvl w:ilvl="8" w:tplc="0C0C001B" w:tentative="1">
      <w:start w:val="1"/>
      <w:numFmt w:val="lowerRoman"/>
      <w:lvlText w:val="%9."/>
      <w:lvlJc w:val="right"/>
      <w:pPr>
        <w:ind w:left="6480" w:hanging="180"/>
      </w:pPr>
      <w:rPr>
        <w:rFonts w:cs="Times New Roman"/>
      </w:rPr>
    </w:lvl>
  </w:abstractNum>
  <w:abstractNum w:abstractNumId="60">
    <w:nsid w:val="5B6208C0"/>
    <w:multiLevelType w:val="hybridMultilevel"/>
    <w:tmpl w:val="DDC802C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1">
    <w:nsid w:val="5C237513"/>
    <w:multiLevelType w:val="hybridMultilevel"/>
    <w:tmpl w:val="513281EC"/>
    <w:lvl w:ilvl="0" w:tplc="0C0C000F">
      <w:start w:val="1"/>
      <w:numFmt w:val="decimal"/>
      <w:lvlText w:val="%1."/>
      <w:lvlJc w:val="left"/>
      <w:pPr>
        <w:ind w:left="451" w:hanging="360"/>
      </w:pPr>
      <w:rPr>
        <w:rFonts w:cs="Times New Roman"/>
      </w:rPr>
    </w:lvl>
    <w:lvl w:ilvl="1" w:tplc="0C0C0019" w:tentative="1">
      <w:start w:val="1"/>
      <w:numFmt w:val="lowerLetter"/>
      <w:lvlText w:val="%2."/>
      <w:lvlJc w:val="left"/>
      <w:pPr>
        <w:ind w:left="1171" w:hanging="360"/>
      </w:pPr>
      <w:rPr>
        <w:rFonts w:cs="Times New Roman"/>
      </w:rPr>
    </w:lvl>
    <w:lvl w:ilvl="2" w:tplc="0C0C001B" w:tentative="1">
      <w:start w:val="1"/>
      <w:numFmt w:val="lowerRoman"/>
      <w:lvlText w:val="%3."/>
      <w:lvlJc w:val="right"/>
      <w:pPr>
        <w:ind w:left="1891" w:hanging="180"/>
      </w:pPr>
      <w:rPr>
        <w:rFonts w:cs="Times New Roman"/>
      </w:rPr>
    </w:lvl>
    <w:lvl w:ilvl="3" w:tplc="0C0C000F" w:tentative="1">
      <w:start w:val="1"/>
      <w:numFmt w:val="decimal"/>
      <w:lvlText w:val="%4."/>
      <w:lvlJc w:val="left"/>
      <w:pPr>
        <w:ind w:left="2611" w:hanging="360"/>
      </w:pPr>
      <w:rPr>
        <w:rFonts w:cs="Times New Roman"/>
      </w:rPr>
    </w:lvl>
    <w:lvl w:ilvl="4" w:tplc="0C0C0019" w:tentative="1">
      <w:start w:val="1"/>
      <w:numFmt w:val="lowerLetter"/>
      <w:lvlText w:val="%5."/>
      <w:lvlJc w:val="left"/>
      <w:pPr>
        <w:ind w:left="3331" w:hanging="360"/>
      </w:pPr>
      <w:rPr>
        <w:rFonts w:cs="Times New Roman"/>
      </w:rPr>
    </w:lvl>
    <w:lvl w:ilvl="5" w:tplc="0C0C001B" w:tentative="1">
      <w:start w:val="1"/>
      <w:numFmt w:val="lowerRoman"/>
      <w:lvlText w:val="%6."/>
      <w:lvlJc w:val="right"/>
      <w:pPr>
        <w:ind w:left="4051" w:hanging="180"/>
      </w:pPr>
      <w:rPr>
        <w:rFonts w:cs="Times New Roman"/>
      </w:rPr>
    </w:lvl>
    <w:lvl w:ilvl="6" w:tplc="0C0C000F" w:tentative="1">
      <w:start w:val="1"/>
      <w:numFmt w:val="decimal"/>
      <w:lvlText w:val="%7."/>
      <w:lvlJc w:val="left"/>
      <w:pPr>
        <w:ind w:left="4771" w:hanging="360"/>
      </w:pPr>
      <w:rPr>
        <w:rFonts w:cs="Times New Roman"/>
      </w:rPr>
    </w:lvl>
    <w:lvl w:ilvl="7" w:tplc="0C0C0019" w:tentative="1">
      <w:start w:val="1"/>
      <w:numFmt w:val="lowerLetter"/>
      <w:lvlText w:val="%8."/>
      <w:lvlJc w:val="left"/>
      <w:pPr>
        <w:ind w:left="5491" w:hanging="360"/>
      </w:pPr>
      <w:rPr>
        <w:rFonts w:cs="Times New Roman"/>
      </w:rPr>
    </w:lvl>
    <w:lvl w:ilvl="8" w:tplc="0C0C001B" w:tentative="1">
      <w:start w:val="1"/>
      <w:numFmt w:val="lowerRoman"/>
      <w:lvlText w:val="%9."/>
      <w:lvlJc w:val="right"/>
      <w:pPr>
        <w:ind w:left="6211" w:hanging="180"/>
      </w:pPr>
      <w:rPr>
        <w:rFonts w:cs="Times New Roman"/>
      </w:rPr>
    </w:lvl>
  </w:abstractNum>
  <w:abstractNum w:abstractNumId="62">
    <w:nsid w:val="5EC56A01"/>
    <w:multiLevelType w:val="hybridMultilevel"/>
    <w:tmpl w:val="0AE660F0"/>
    <w:lvl w:ilvl="0" w:tplc="0C0C0017">
      <w:start w:val="1"/>
      <w:numFmt w:val="lowerLetter"/>
      <w:lvlText w:val="%1)"/>
      <w:lvlJc w:val="left"/>
      <w:pPr>
        <w:ind w:left="720" w:hanging="360"/>
      </w:pPr>
      <w:rPr>
        <w:rFonts w:cs="Times New Roman"/>
      </w:rPr>
    </w:lvl>
    <w:lvl w:ilvl="1" w:tplc="0C0C0019" w:tentative="1">
      <w:start w:val="1"/>
      <w:numFmt w:val="lowerLetter"/>
      <w:lvlText w:val="%2."/>
      <w:lvlJc w:val="left"/>
      <w:pPr>
        <w:ind w:left="1440" w:hanging="360"/>
      </w:pPr>
      <w:rPr>
        <w:rFonts w:cs="Times New Roman"/>
      </w:rPr>
    </w:lvl>
    <w:lvl w:ilvl="2" w:tplc="0C0C001B" w:tentative="1">
      <w:start w:val="1"/>
      <w:numFmt w:val="lowerRoman"/>
      <w:lvlText w:val="%3."/>
      <w:lvlJc w:val="right"/>
      <w:pPr>
        <w:ind w:left="2160" w:hanging="180"/>
      </w:pPr>
      <w:rPr>
        <w:rFonts w:cs="Times New Roman"/>
      </w:rPr>
    </w:lvl>
    <w:lvl w:ilvl="3" w:tplc="0C0C000F" w:tentative="1">
      <w:start w:val="1"/>
      <w:numFmt w:val="decimal"/>
      <w:lvlText w:val="%4."/>
      <w:lvlJc w:val="left"/>
      <w:pPr>
        <w:ind w:left="2880" w:hanging="360"/>
      </w:pPr>
      <w:rPr>
        <w:rFonts w:cs="Times New Roman"/>
      </w:rPr>
    </w:lvl>
    <w:lvl w:ilvl="4" w:tplc="0C0C0019" w:tentative="1">
      <w:start w:val="1"/>
      <w:numFmt w:val="lowerLetter"/>
      <w:lvlText w:val="%5."/>
      <w:lvlJc w:val="left"/>
      <w:pPr>
        <w:ind w:left="3600" w:hanging="360"/>
      </w:pPr>
      <w:rPr>
        <w:rFonts w:cs="Times New Roman"/>
      </w:rPr>
    </w:lvl>
    <w:lvl w:ilvl="5" w:tplc="0C0C001B" w:tentative="1">
      <w:start w:val="1"/>
      <w:numFmt w:val="lowerRoman"/>
      <w:lvlText w:val="%6."/>
      <w:lvlJc w:val="right"/>
      <w:pPr>
        <w:ind w:left="4320" w:hanging="180"/>
      </w:pPr>
      <w:rPr>
        <w:rFonts w:cs="Times New Roman"/>
      </w:rPr>
    </w:lvl>
    <w:lvl w:ilvl="6" w:tplc="0C0C000F" w:tentative="1">
      <w:start w:val="1"/>
      <w:numFmt w:val="decimal"/>
      <w:lvlText w:val="%7."/>
      <w:lvlJc w:val="left"/>
      <w:pPr>
        <w:ind w:left="5040" w:hanging="360"/>
      </w:pPr>
      <w:rPr>
        <w:rFonts w:cs="Times New Roman"/>
      </w:rPr>
    </w:lvl>
    <w:lvl w:ilvl="7" w:tplc="0C0C0019" w:tentative="1">
      <w:start w:val="1"/>
      <w:numFmt w:val="lowerLetter"/>
      <w:lvlText w:val="%8."/>
      <w:lvlJc w:val="left"/>
      <w:pPr>
        <w:ind w:left="5760" w:hanging="360"/>
      </w:pPr>
      <w:rPr>
        <w:rFonts w:cs="Times New Roman"/>
      </w:rPr>
    </w:lvl>
    <w:lvl w:ilvl="8" w:tplc="0C0C001B" w:tentative="1">
      <w:start w:val="1"/>
      <w:numFmt w:val="lowerRoman"/>
      <w:lvlText w:val="%9."/>
      <w:lvlJc w:val="right"/>
      <w:pPr>
        <w:ind w:left="6480" w:hanging="180"/>
      </w:pPr>
      <w:rPr>
        <w:rFonts w:cs="Times New Roman"/>
      </w:rPr>
    </w:lvl>
  </w:abstractNum>
  <w:abstractNum w:abstractNumId="63">
    <w:nsid w:val="61263FBB"/>
    <w:multiLevelType w:val="hybridMultilevel"/>
    <w:tmpl w:val="36606830"/>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64">
    <w:nsid w:val="618210D6"/>
    <w:multiLevelType w:val="hybridMultilevel"/>
    <w:tmpl w:val="300829C6"/>
    <w:lvl w:ilvl="0" w:tplc="0C0C0017">
      <w:start w:val="1"/>
      <w:numFmt w:val="lowerLetter"/>
      <w:lvlText w:val="%1)"/>
      <w:lvlJc w:val="left"/>
      <w:pPr>
        <w:ind w:left="720" w:hanging="360"/>
      </w:pPr>
      <w:rPr>
        <w:rFonts w:cs="Times New Roman"/>
      </w:rPr>
    </w:lvl>
    <w:lvl w:ilvl="1" w:tplc="0C0C0019" w:tentative="1">
      <w:start w:val="1"/>
      <w:numFmt w:val="lowerLetter"/>
      <w:lvlText w:val="%2."/>
      <w:lvlJc w:val="left"/>
      <w:pPr>
        <w:ind w:left="1440" w:hanging="360"/>
      </w:pPr>
      <w:rPr>
        <w:rFonts w:cs="Times New Roman"/>
      </w:rPr>
    </w:lvl>
    <w:lvl w:ilvl="2" w:tplc="0C0C001B" w:tentative="1">
      <w:start w:val="1"/>
      <w:numFmt w:val="lowerRoman"/>
      <w:lvlText w:val="%3."/>
      <w:lvlJc w:val="right"/>
      <w:pPr>
        <w:ind w:left="2160" w:hanging="180"/>
      </w:pPr>
      <w:rPr>
        <w:rFonts w:cs="Times New Roman"/>
      </w:rPr>
    </w:lvl>
    <w:lvl w:ilvl="3" w:tplc="0C0C000F" w:tentative="1">
      <w:start w:val="1"/>
      <w:numFmt w:val="decimal"/>
      <w:lvlText w:val="%4."/>
      <w:lvlJc w:val="left"/>
      <w:pPr>
        <w:ind w:left="2880" w:hanging="360"/>
      </w:pPr>
      <w:rPr>
        <w:rFonts w:cs="Times New Roman"/>
      </w:rPr>
    </w:lvl>
    <w:lvl w:ilvl="4" w:tplc="0C0C0019" w:tentative="1">
      <w:start w:val="1"/>
      <w:numFmt w:val="lowerLetter"/>
      <w:lvlText w:val="%5."/>
      <w:lvlJc w:val="left"/>
      <w:pPr>
        <w:ind w:left="3600" w:hanging="360"/>
      </w:pPr>
      <w:rPr>
        <w:rFonts w:cs="Times New Roman"/>
      </w:rPr>
    </w:lvl>
    <w:lvl w:ilvl="5" w:tplc="0C0C001B" w:tentative="1">
      <w:start w:val="1"/>
      <w:numFmt w:val="lowerRoman"/>
      <w:lvlText w:val="%6."/>
      <w:lvlJc w:val="right"/>
      <w:pPr>
        <w:ind w:left="4320" w:hanging="180"/>
      </w:pPr>
      <w:rPr>
        <w:rFonts w:cs="Times New Roman"/>
      </w:rPr>
    </w:lvl>
    <w:lvl w:ilvl="6" w:tplc="0C0C000F" w:tentative="1">
      <w:start w:val="1"/>
      <w:numFmt w:val="decimal"/>
      <w:lvlText w:val="%7."/>
      <w:lvlJc w:val="left"/>
      <w:pPr>
        <w:ind w:left="5040" w:hanging="360"/>
      </w:pPr>
      <w:rPr>
        <w:rFonts w:cs="Times New Roman"/>
      </w:rPr>
    </w:lvl>
    <w:lvl w:ilvl="7" w:tplc="0C0C0019" w:tentative="1">
      <w:start w:val="1"/>
      <w:numFmt w:val="lowerLetter"/>
      <w:lvlText w:val="%8."/>
      <w:lvlJc w:val="left"/>
      <w:pPr>
        <w:ind w:left="5760" w:hanging="360"/>
      </w:pPr>
      <w:rPr>
        <w:rFonts w:cs="Times New Roman"/>
      </w:rPr>
    </w:lvl>
    <w:lvl w:ilvl="8" w:tplc="0C0C001B" w:tentative="1">
      <w:start w:val="1"/>
      <w:numFmt w:val="lowerRoman"/>
      <w:lvlText w:val="%9."/>
      <w:lvlJc w:val="right"/>
      <w:pPr>
        <w:ind w:left="6480" w:hanging="180"/>
      </w:pPr>
      <w:rPr>
        <w:rFonts w:cs="Times New Roman"/>
      </w:rPr>
    </w:lvl>
  </w:abstractNum>
  <w:abstractNum w:abstractNumId="65">
    <w:nsid w:val="61D6210D"/>
    <w:multiLevelType w:val="hybridMultilevel"/>
    <w:tmpl w:val="4664C3AA"/>
    <w:lvl w:ilvl="0" w:tplc="0C0C0001">
      <w:start w:val="1"/>
      <w:numFmt w:val="bullet"/>
      <w:lvlText w:val=""/>
      <w:lvlJc w:val="left"/>
      <w:pPr>
        <w:ind w:left="502" w:hanging="360"/>
      </w:pPr>
      <w:rPr>
        <w:rFonts w:ascii="Symbol" w:hAnsi="Symbol" w:hint="default"/>
      </w:rPr>
    </w:lvl>
    <w:lvl w:ilvl="1" w:tplc="0C0C0003" w:tentative="1">
      <w:start w:val="1"/>
      <w:numFmt w:val="bullet"/>
      <w:lvlText w:val="o"/>
      <w:lvlJc w:val="left"/>
      <w:pPr>
        <w:ind w:left="1222" w:hanging="360"/>
      </w:pPr>
      <w:rPr>
        <w:rFonts w:ascii="Courier New" w:hAnsi="Courier New" w:hint="default"/>
      </w:rPr>
    </w:lvl>
    <w:lvl w:ilvl="2" w:tplc="0C0C0005" w:tentative="1">
      <w:start w:val="1"/>
      <w:numFmt w:val="bullet"/>
      <w:lvlText w:val=""/>
      <w:lvlJc w:val="left"/>
      <w:pPr>
        <w:ind w:left="1942" w:hanging="360"/>
      </w:pPr>
      <w:rPr>
        <w:rFonts w:ascii="Wingdings" w:hAnsi="Wingdings" w:hint="default"/>
      </w:rPr>
    </w:lvl>
    <w:lvl w:ilvl="3" w:tplc="0C0C0001" w:tentative="1">
      <w:start w:val="1"/>
      <w:numFmt w:val="bullet"/>
      <w:lvlText w:val=""/>
      <w:lvlJc w:val="left"/>
      <w:pPr>
        <w:ind w:left="2662" w:hanging="360"/>
      </w:pPr>
      <w:rPr>
        <w:rFonts w:ascii="Symbol" w:hAnsi="Symbol" w:hint="default"/>
      </w:rPr>
    </w:lvl>
    <w:lvl w:ilvl="4" w:tplc="0C0C0003" w:tentative="1">
      <w:start w:val="1"/>
      <w:numFmt w:val="bullet"/>
      <w:lvlText w:val="o"/>
      <w:lvlJc w:val="left"/>
      <w:pPr>
        <w:ind w:left="3382" w:hanging="360"/>
      </w:pPr>
      <w:rPr>
        <w:rFonts w:ascii="Courier New" w:hAnsi="Courier New" w:hint="default"/>
      </w:rPr>
    </w:lvl>
    <w:lvl w:ilvl="5" w:tplc="0C0C0005" w:tentative="1">
      <w:start w:val="1"/>
      <w:numFmt w:val="bullet"/>
      <w:lvlText w:val=""/>
      <w:lvlJc w:val="left"/>
      <w:pPr>
        <w:ind w:left="4102" w:hanging="360"/>
      </w:pPr>
      <w:rPr>
        <w:rFonts w:ascii="Wingdings" w:hAnsi="Wingdings" w:hint="default"/>
      </w:rPr>
    </w:lvl>
    <w:lvl w:ilvl="6" w:tplc="0C0C0001" w:tentative="1">
      <w:start w:val="1"/>
      <w:numFmt w:val="bullet"/>
      <w:lvlText w:val=""/>
      <w:lvlJc w:val="left"/>
      <w:pPr>
        <w:ind w:left="4822" w:hanging="360"/>
      </w:pPr>
      <w:rPr>
        <w:rFonts w:ascii="Symbol" w:hAnsi="Symbol" w:hint="default"/>
      </w:rPr>
    </w:lvl>
    <w:lvl w:ilvl="7" w:tplc="0C0C0003" w:tentative="1">
      <w:start w:val="1"/>
      <w:numFmt w:val="bullet"/>
      <w:lvlText w:val="o"/>
      <w:lvlJc w:val="left"/>
      <w:pPr>
        <w:ind w:left="5542" w:hanging="360"/>
      </w:pPr>
      <w:rPr>
        <w:rFonts w:ascii="Courier New" w:hAnsi="Courier New" w:hint="default"/>
      </w:rPr>
    </w:lvl>
    <w:lvl w:ilvl="8" w:tplc="0C0C0005" w:tentative="1">
      <w:start w:val="1"/>
      <w:numFmt w:val="bullet"/>
      <w:lvlText w:val=""/>
      <w:lvlJc w:val="left"/>
      <w:pPr>
        <w:ind w:left="6262" w:hanging="360"/>
      </w:pPr>
      <w:rPr>
        <w:rFonts w:ascii="Wingdings" w:hAnsi="Wingdings" w:hint="default"/>
      </w:rPr>
    </w:lvl>
  </w:abstractNum>
  <w:abstractNum w:abstractNumId="66">
    <w:nsid w:val="61FB2812"/>
    <w:multiLevelType w:val="hybridMultilevel"/>
    <w:tmpl w:val="EB583D3C"/>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67">
    <w:nsid w:val="63EF19F9"/>
    <w:multiLevelType w:val="hybridMultilevel"/>
    <w:tmpl w:val="3208AD92"/>
    <w:lvl w:ilvl="0" w:tplc="0C0C0013">
      <w:start w:val="1"/>
      <w:numFmt w:val="upperRoman"/>
      <w:lvlText w:val="%1."/>
      <w:lvlJc w:val="right"/>
      <w:pPr>
        <w:ind w:left="360" w:hanging="360"/>
      </w:pPr>
      <w:rPr>
        <w:rFonts w:cs="Times New Roman"/>
      </w:rPr>
    </w:lvl>
    <w:lvl w:ilvl="1" w:tplc="0C0C0019" w:tentative="1">
      <w:start w:val="1"/>
      <w:numFmt w:val="lowerLetter"/>
      <w:lvlText w:val="%2."/>
      <w:lvlJc w:val="left"/>
      <w:pPr>
        <w:ind w:left="1080" w:hanging="360"/>
      </w:pPr>
      <w:rPr>
        <w:rFonts w:cs="Times New Roman"/>
      </w:rPr>
    </w:lvl>
    <w:lvl w:ilvl="2" w:tplc="0C0C001B" w:tentative="1">
      <w:start w:val="1"/>
      <w:numFmt w:val="lowerRoman"/>
      <w:lvlText w:val="%3."/>
      <w:lvlJc w:val="right"/>
      <w:pPr>
        <w:ind w:left="1800" w:hanging="180"/>
      </w:pPr>
      <w:rPr>
        <w:rFonts w:cs="Times New Roman"/>
      </w:rPr>
    </w:lvl>
    <w:lvl w:ilvl="3" w:tplc="0C0C000F" w:tentative="1">
      <w:start w:val="1"/>
      <w:numFmt w:val="decimal"/>
      <w:lvlText w:val="%4."/>
      <w:lvlJc w:val="left"/>
      <w:pPr>
        <w:ind w:left="2520" w:hanging="360"/>
      </w:pPr>
      <w:rPr>
        <w:rFonts w:cs="Times New Roman"/>
      </w:rPr>
    </w:lvl>
    <w:lvl w:ilvl="4" w:tplc="0C0C0019" w:tentative="1">
      <w:start w:val="1"/>
      <w:numFmt w:val="lowerLetter"/>
      <w:lvlText w:val="%5."/>
      <w:lvlJc w:val="left"/>
      <w:pPr>
        <w:ind w:left="3240" w:hanging="360"/>
      </w:pPr>
      <w:rPr>
        <w:rFonts w:cs="Times New Roman"/>
      </w:rPr>
    </w:lvl>
    <w:lvl w:ilvl="5" w:tplc="0C0C001B" w:tentative="1">
      <w:start w:val="1"/>
      <w:numFmt w:val="lowerRoman"/>
      <w:lvlText w:val="%6."/>
      <w:lvlJc w:val="right"/>
      <w:pPr>
        <w:ind w:left="3960" w:hanging="180"/>
      </w:pPr>
      <w:rPr>
        <w:rFonts w:cs="Times New Roman"/>
      </w:rPr>
    </w:lvl>
    <w:lvl w:ilvl="6" w:tplc="0C0C000F" w:tentative="1">
      <w:start w:val="1"/>
      <w:numFmt w:val="decimal"/>
      <w:lvlText w:val="%7."/>
      <w:lvlJc w:val="left"/>
      <w:pPr>
        <w:ind w:left="4680" w:hanging="360"/>
      </w:pPr>
      <w:rPr>
        <w:rFonts w:cs="Times New Roman"/>
      </w:rPr>
    </w:lvl>
    <w:lvl w:ilvl="7" w:tplc="0C0C0019" w:tentative="1">
      <w:start w:val="1"/>
      <w:numFmt w:val="lowerLetter"/>
      <w:lvlText w:val="%8."/>
      <w:lvlJc w:val="left"/>
      <w:pPr>
        <w:ind w:left="5400" w:hanging="360"/>
      </w:pPr>
      <w:rPr>
        <w:rFonts w:cs="Times New Roman"/>
      </w:rPr>
    </w:lvl>
    <w:lvl w:ilvl="8" w:tplc="0C0C001B" w:tentative="1">
      <w:start w:val="1"/>
      <w:numFmt w:val="lowerRoman"/>
      <w:lvlText w:val="%9."/>
      <w:lvlJc w:val="right"/>
      <w:pPr>
        <w:ind w:left="6120" w:hanging="180"/>
      </w:pPr>
      <w:rPr>
        <w:rFonts w:cs="Times New Roman"/>
      </w:rPr>
    </w:lvl>
  </w:abstractNum>
  <w:abstractNum w:abstractNumId="68">
    <w:nsid w:val="649A3F1B"/>
    <w:multiLevelType w:val="hybridMultilevel"/>
    <w:tmpl w:val="4300A4C0"/>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69">
    <w:nsid w:val="64EF6929"/>
    <w:multiLevelType w:val="hybridMultilevel"/>
    <w:tmpl w:val="4838FA2C"/>
    <w:lvl w:ilvl="0" w:tplc="0C0C0001">
      <w:start w:val="1"/>
      <w:numFmt w:val="bullet"/>
      <w:lvlText w:val=""/>
      <w:lvlJc w:val="left"/>
      <w:pPr>
        <w:ind w:left="1068" w:hanging="360"/>
      </w:pPr>
      <w:rPr>
        <w:rFonts w:ascii="Symbol" w:hAnsi="Symbol" w:hint="default"/>
      </w:rPr>
    </w:lvl>
    <w:lvl w:ilvl="1" w:tplc="0C0C0003" w:tentative="1">
      <w:start w:val="1"/>
      <w:numFmt w:val="bullet"/>
      <w:lvlText w:val="o"/>
      <w:lvlJc w:val="left"/>
      <w:pPr>
        <w:ind w:left="1788" w:hanging="360"/>
      </w:pPr>
      <w:rPr>
        <w:rFonts w:ascii="Courier New" w:hAnsi="Courier New" w:hint="default"/>
      </w:rPr>
    </w:lvl>
    <w:lvl w:ilvl="2" w:tplc="0C0C0005" w:tentative="1">
      <w:start w:val="1"/>
      <w:numFmt w:val="bullet"/>
      <w:lvlText w:val=""/>
      <w:lvlJc w:val="left"/>
      <w:pPr>
        <w:ind w:left="2508" w:hanging="360"/>
      </w:pPr>
      <w:rPr>
        <w:rFonts w:ascii="Wingdings" w:hAnsi="Wingdings" w:hint="default"/>
      </w:rPr>
    </w:lvl>
    <w:lvl w:ilvl="3" w:tplc="0C0C0001" w:tentative="1">
      <w:start w:val="1"/>
      <w:numFmt w:val="bullet"/>
      <w:lvlText w:val=""/>
      <w:lvlJc w:val="left"/>
      <w:pPr>
        <w:ind w:left="3228" w:hanging="360"/>
      </w:pPr>
      <w:rPr>
        <w:rFonts w:ascii="Symbol" w:hAnsi="Symbol" w:hint="default"/>
      </w:rPr>
    </w:lvl>
    <w:lvl w:ilvl="4" w:tplc="0C0C0003" w:tentative="1">
      <w:start w:val="1"/>
      <w:numFmt w:val="bullet"/>
      <w:lvlText w:val="o"/>
      <w:lvlJc w:val="left"/>
      <w:pPr>
        <w:ind w:left="3948" w:hanging="360"/>
      </w:pPr>
      <w:rPr>
        <w:rFonts w:ascii="Courier New" w:hAnsi="Courier New" w:hint="default"/>
      </w:rPr>
    </w:lvl>
    <w:lvl w:ilvl="5" w:tplc="0C0C0005" w:tentative="1">
      <w:start w:val="1"/>
      <w:numFmt w:val="bullet"/>
      <w:lvlText w:val=""/>
      <w:lvlJc w:val="left"/>
      <w:pPr>
        <w:ind w:left="4668" w:hanging="360"/>
      </w:pPr>
      <w:rPr>
        <w:rFonts w:ascii="Wingdings" w:hAnsi="Wingdings" w:hint="default"/>
      </w:rPr>
    </w:lvl>
    <w:lvl w:ilvl="6" w:tplc="0C0C0001" w:tentative="1">
      <w:start w:val="1"/>
      <w:numFmt w:val="bullet"/>
      <w:lvlText w:val=""/>
      <w:lvlJc w:val="left"/>
      <w:pPr>
        <w:ind w:left="5388" w:hanging="360"/>
      </w:pPr>
      <w:rPr>
        <w:rFonts w:ascii="Symbol" w:hAnsi="Symbol" w:hint="default"/>
      </w:rPr>
    </w:lvl>
    <w:lvl w:ilvl="7" w:tplc="0C0C0003" w:tentative="1">
      <w:start w:val="1"/>
      <w:numFmt w:val="bullet"/>
      <w:lvlText w:val="o"/>
      <w:lvlJc w:val="left"/>
      <w:pPr>
        <w:ind w:left="6108" w:hanging="360"/>
      </w:pPr>
      <w:rPr>
        <w:rFonts w:ascii="Courier New" w:hAnsi="Courier New" w:hint="default"/>
      </w:rPr>
    </w:lvl>
    <w:lvl w:ilvl="8" w:tplc="0C0C0005" w:tentative="1">
      <w:start w:val="1"/>
      <w:numFmt w:val="bullet"/>
      <w:lvlText w:val=""/>
      <w:lvlJc w:val="left"/>
      <w:pPr>
        <w:ind w:left="6828" w:hanging="360"/>
      </w:pPr>
      <w:rPr>
        <w:rFonts w:ascii="Wingdings" w:hAnsi="Wingdings" w:hint="default"/>
      </w:rPr>
    </w:lvl>
  </w:abstractNum>
  <w:abstractNum w:abstractNumId="70">
    <w:nsid w:val="65AD74D5"/>
    <w:multiLevelType w:val="hybridMultilevel"/>
    <w:tmpl w:val="ADD0A742"/>
    <w:lvl w:ilvl="0" w:tplc="0C0C000F">
      <w:start w:val="1"/>
      <w:numFmt w:val="decimal"/>
      <w:lvlText w:val="%1."/>
      <w:lvlJc w:val="left"/>
      <w:pPr>
        <w:ind w:left="451" w:hanging="360"/>
      </w:pPr>
      <w:rPr>
        <w:rFonts w:cs="Times New Roman"/>
      </w:rPr>
    </w:lvl>
    <w:lvl w:ilvl="1" w:tplc="0C0C0019" w:tentative="1">
      <w:start w:val="1"/>
      <w:numFmt w:val="lowerLetter"/>
      <w:lvlText w:val="%2."/>
      <w:lvlJc w:val="left"/>
      <w:pPr>
        <w:ind w:left="1440" w:hanging="360"/>
      </w:pPr>
      <w:rPr>
        <w:rFonts w:cs="Times New Roman"/>
      </w:rPr>
    </w:lvl>
    <w:lvl w:ilvl="2" w:tplc="0C0C001B" w:tentative="1">
      <w:start w:val="1"/>
      <w:numFmt w:val="lowerRoman"/>
      <w:lvlText w:val="%3."/>
      <w:lvlJc w:val="right"/>
      <w:pPr>
        <w:ind w:left="2160" w:hanging="180"/>
      </w:pPr>
      <w:rPr>
        <w:rFonts w:cs="Times New Roman"/>
      </w:rPr>
    </w:lvl>
    <w:lvl w:ilvl="3" w:tplc="0C0C000F" w:tentative="1">
      <w:start w:val="1"/>
      <w:numFmt w:val="decimal"/>
      <w:lvlText w:val="%4."/>
      <w:lvlJc w:val="left"/>
      <w:pPr>
        <w:ind w:left="2880" w:hanging="360"/>
      </w:pPr>
      <w:rPr>
        <w:rFonts w:cs="Times New Roman"/>
      </w:rPr>
    </w:lvl>
    <w:lvl w:ilvl="4" w:tplc="0C0C0019" w:tentative="1">
      <w:start w:val="1"/>
      <w:numFmt w:val="lowerLetter"/>
      <w:lvlText w:val="%5."/>
      <w:lvlJc w:val="left"/>
      <w:pPr>
        <w:ind w:left="3600" w:hanging="360"/>
      </w:pPr>
      <w:rPr>
        <w:rFonts w:cs="Times New Roman"/>
      </w:rPr>
    </w:lvl>
    <w:lvl w:ilvl="5" w:tplc="0C0C001B" w:tentative="1">
      <w:start w:val="1"/>
      <w:numFmt w:val="lowerRoman"/>
      <w:lvlText w:val="%6."/>
      <w:lvlJc w:val="right"/>
      <w:pPr>
        <w:ind w:left="4320" w:hanging="180"/>
      </w:pPr>
      <w:rPr>
        <w:rFonts w:cs="Times New Roman"/>
      </w:rPr>
    </w:lvl>
    <w:lvl w:ilvl="6" w:tplc="0C0C000F" w:tentative="1">
      <w:start w:val="1"/>
      <w:numFmt w:val="decimal"/>
      <w:lvlText w:val="%7."/>
      <w:lvlJc w:val="left"/>
      <w:pPr>
        <w:ind w:left="5040" w:hanging="360"/>
      </w:pPr>
      <w:rPr>
        <w:rFonts w:cs="Times New Roman"/>
      </w:rPr>
    </w:lvl>
    <w:lvl w:ilvl="7" w:tplc="0C0C0019" w:tentative="1">
      <w:start w:val="1"/>
      <w:numFmt w:val="lowerLetter"/>
      <w:lvlText w:val="%8."/>
      <w:lvlJc w:val="left"/>
      <w:pPr>
        <w:ind w:left="5760" w:hanging="360"/>
      </w:pPr>
      <w:rPr>
        <w:rFonts w:cs="Times New Roman"/>
      </w:rPr>
    </w:lvl>
    <w:lvl w:ilvl="8" w:tplc="0C0C001B" w:tentative="1">
      <w:start w:val="1"/>
      <w:numFmt w:val="lowerRoman"/>
      <w:lvlText w:val="%9."/>
      <w:lvlJc w:val="right"/>
      <w:pPr>
        <w:ind w:left="6480" w:hanging="180"/>
      </w:pPr>
      <w:rPr>
        <w:rFonts w:cs="Times New Roman"/>
      </w:rPr>
    </w:lvl>
  </w:abstractNum>
  <w:abstractNum w:abstractNumId="71">
    <w:nsid w:val="66B91760"/>
    <w:multiLevelType w:val="hybridMultilevel"/>
    <w:tmpl w:val="FFD08338"/>
    <w:lvl w:ilvl="0" w:tplc="0C0C0013">
      <w:start w:val="1"/>
      <w:numFmt w:val="upperRoman"/>
      <w:lvlText w:val="%1."/>
      <w:lvlJc w:val="right"/>
      <w:pPr>
        <w:ind w:left="720" w:hanging="360"/>
      </w:pPr>
      <w:rPr>
        <w:rFonts w:cs="Times New Roman"/>
      </w:rPr>
    </w:lvl>
    <w:lvl w:ilvl="1" w:tplc="0C0C0019" w:tentative="1">
      <w:start w:val="1"/>
      <w:numFmt w:val="lowerLetter"/>
      <w:lvlText w:val="%2."/>
      <w:lvlJc w:val="left"/>
      <w:pPr>
        <w:ind w:left="1440" w:hanging="360"/>
      </w:pPr>
      <w:rPr>
        <w:rFonts w:cs="Times New Roman"/>
      </w:rPr>
    </w:lvl>
    <w:lvl w:ilvl="2" w:tplc="0C0C001B" w:tentative="1">
      <w:start w:val="1"/>
      <w:numFmt w:val="lowerRoman"/>
      <w:lvlText w:val="%3."/>
      <w:lvlJc w:val="right"/>
      <w:pPr>
        <w:ind w:left="2160" w:hanging="180"/>
      </w:pPr>
      <w:rPr>
        <w:rFonts w:cs="Times New Roman"/>
      </w:rPr>
    </w:lvl>
    <w:lvl w:ilvl="3" w:tplc="0C0C000F" w:tentative="1">
      <w:start w:val="1"/>
      <w:numFmt w:val="decimal"/>
      <w:lvlText w:val="%4."/>
      <w:lvlJc w:val="left"/>
      <w:pPr>
        <w:ind w:left="2880" w:hanging="360"/>
      </w:pPr>
      <w:rPr>
        <w:rFonts w:cs="Times New Roman"/>
      </w:rPr>
    </w:lvl>
    <w:lvl w:ilvl="4" w:tplc="0C0C0019" w:tentative="1">
      <w:start w:val="1"/>
      <w:numFmt w:val="lowerLetter"/>
      <w:lvlText w:val="%5."/>
      <w:lvlJc w:val="left"/>
      <w:pPr>
        <w:ind w:left="3600" w:hanging="360"/>
      </w:pPr>
      <w:rPr>
        <w:rFonts w:cs="Times New Roman"/>
      </w:rPr>
    </w:lvl>
    <w:lvl w:ilvl="5" w:tplc="0C0C001B" w:tentative="1">
      <w:start w:val="1"/>
      <w:numFmt w:val="lowerRoman"/>
      <w:lvlText w:val="%6."/>
      <w:lvlJc w:val="right"/>
      <w:pPr>
        <w:ind w:left="4320" w:hanging="180"/>
      </w:pPr>
      <w:rPr>
        <w:rFonts w:cs="Times New Roman"/>
      </w:rPr>
    </w:lvl>
    <w:lvl w:ilvl="6" w:tplc="0C0C000F" w:tentative="1">
      <w:start w:val="1"/>
      <w:numFmt w:val="decimal"/>
      <w:lvlText w:val="%7."/>
      <w:lvlJc w:val="left"/>
      <w:pPr>
        <w:ind w:left="5040" w:hanging="360"/>
      </w:pPr>
      <w:rPr>
        <w:rFonts w:cs="Times New Roman"/>
      </w:rPr>
    </w:lvl>
    <w:lvl w:ilvl="7" w:tplc="0C0C0019" w:tentative="1">
      <w:start w:val="1"/>
      <w:numFmt w:val="lowerLetter"/>
      <w:lvlText w:val="%8."/>
      <w:lvlJc w:val="left"/>
      <w:pPr>
        <w:ind w:left="5760" w:hanging="360"/>
      </w:pPr>
      <w:rPr>
        <w:rFonts w:cs="Times New Roman"/>
      </w:rPr>
    </w:lvl>
    <w:lvl w:ilvl="8" w:tplc="0C0C001B" w:tentative="1">
      <w:start w:val="1"/>
      <w:numFmt w:val="lowerRoman"/>
      <w:lvlText w:val="%9."/>
      <w:lvlJc w:val="right"/>
      <w:pPr>
        <w:ind w:left="6480" w:hanging="180"/>
      </w:pPr>
      <w:rPr>
        <w:rFonts w:cs="Times New Roman"/>
      </w:rPr>
    </w:lvl>
  </w:abstractNum>
  <w:abstractNum w:abstractNumId="72">
    <w:nsid w:val="69E00C57"/>
    <w:multiLevelType w:val="hybridMultilevel"/>
    <w:tmpl w:val="DDC802C2"/>
    <w:lvl w:ilvl="0" w:tplc="040C0017">
      <w:start w:val="1"/>
      <w:numFmt w:val="low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3">
    <w:nsid w:val="6D2337E8"/>
    <w:multiLevelType w:val="hybridMultilevel"/>
    <w:tmpl w:val="FC26C1A2"/>
    <w:lvl w:ilvl="0" w:tplc="0C0C000F">
      <w:start w:val="1"/>
      <w:numFmt w:val="decimal"/>
      <w:lvlText w:val="%1."/>
      <w:lvlJc w:val="left"/>
      <w:pPr>
        <w:ind w:left="502" w:hanging="360"/>
      </w:pPr>
      <w:rPr>
        <w:rFonts w:cs="Times New Roman"/>
      </w:rPr>
    </w:lvl>
    <w:lvl w:ilvl="1" w:tplc="0C0C0019" w:tentative="1">
      <w:start w:val="1"/>
      <w:numFmt w:val="lowerLetter"/>
      <w:lvlText w:val="%2."/>
      <w:lvlJc w:val="left"/>
      <w:pPr>
        <w:ind w:left="1222" w:hanging="360"/>
      </w:pPr>
      <w:rPr>
        <w:rFonts w:cs="Times New Roman"/>
      </w:rPr>
    </w:lvl>
    <w:lvl w:ilvl="2" w:tplc="0C0C001B" w:tentative="1">
      <w:start w:val="1"/>
      <w:numFmt w:val="lowerRoman"/>
      <w:lvlText w:val="%3."/>
      <w:lvlJc w:val="right"/>
      <w:pPr>
        <w:ind w:left="1942" w:hanging="180"/>
      </w:pPr>
      <w:rPr>
        <w:rFonts w:cs="Times New Roman"/>
      </w:rPr>
    </w:lvl>
    <w:lvl w:ilvl="3" w:tplc="0C0C000F" w:tentative="1">
      <w:start w:val="1"/>
      <w:numFmt w:val="decimal"/>
      <w:lvlText w:val="%4."/>
      <w:lvlJc w:val="left"/>
      <w:pPr>
        <w:ind w:left="2662" w:hanging="360"/>
      </w:pPr>
      <w:rPr>
        <w:rFonts w:cs="Times New Roman"/>
      </w:rPr>
    </w:lvl>
    <w:lvl w:ilvl="4" w:tplc="0C0C0019" w:tentative="1">
      <w:start w:val="1"/>
      <w:numFmt w:val="lowerLetter"/>
      <w:lvlText w:val="%5."/>
      <w:lvlJc w:val="left"/>
      <w:pPr>
        <w:ind w:left="3382" w:hanging="360"/>
      </w:pPr>
      <w:rPr>
        <w:rFonts w:cs="Times New Roman"/>
      </w:rPr>
    </w:lvl>
    <w:lvl w:ilvl="5" w:tplc="0C0C001B" w:tentative="1">
      <w:start w:val="1"/>
      <w:numFmt w:val="lowerRoman"/>
      <w:lvlText w:val="%6."/>
      <w:lvlJc w:val="right"/>
      <w:pPr>
        <w:ind w:left="4102" w:hanging="180"/>
      </w:pPr>
      <w:rPr>
        <w:rFonts w:cs="Times New Roman"/>
      </w:rPr>
    </w:lvl>
    <w:lvl w:ilvl="6" w:tplc="0C0C000F" w:tentative="1">
      <w:start w:val="1"/>
      <w:numFmt w:val="decimal"/>
      <w:lvlText w:val="%7."/>
      <w:lvlJc w:val="left"/>
      <w:pPr>
        <w:ind w:left="4822" w:hanging="360"/>
      </w:pPr>
      <w:rPr>
        <w:rFonts w:cs="Times New Roman"/>
      </w:rPr>
    </w:lvl>
    <w:lvl w:ilvl="7" w:tplc="0C0C0019" w:tentative="1">
      <w:start w:val="1"/>
      <w:numFmt w:val="lowerLetter"/>
      <w:lvlText w:val="%8."/>
      <w:lvlJc w:val="left"/>
      <w:pPr>
        <w:ind w:left="5542" w:hanging="360"/>
      </w:pPr>
      <w:rPr>
        <w:rFonts w:cs="Times New Roman"/>
      </w:rPr>
    </w:lvl>
    <w:lvl w:ilvl="8" w:tplc="0C0C001B" w:tentative="1">
      <w:start w:val="1"/>
      <w:numFmt w:val="lowerRoman"/>
      <w:lvlText w:val="%9."/>
      <w:lvlJc w:val="right"/>
      <w:pPr>
        <w:ind w:left="6262" w:hanging="180"/>
      </w:pPr>
      <w:rPr>
        <w:rFonts w:cs="Times New Roman"/>
      </w:rPr>
    </w:lvl>
  </w:abstractNum>
  <w:abstractNum w:abstractNumId="74">
    <w:nsid w:val="6D440E02"/>
    <w:multiLevelType w:val="hybridMultilevel"/>
    <w:tmpl w:val="3898A24C"/>
    <w:lvl w:ilvl="0" w:tplc="0C0C0013">
      <w:start w:val="1"/>
      <w:numFmt w:val="upperRoman"/>
      <w:lvlText w:val="%1."/>
      <w:lvlJc w:val="right"/>
      <w:pPr>
        <w:ind w:left="720" w:hanging="360"/>
      </w:pPr>
      <w:rPr>
        <w:rFonts w:cs="Times New Roman"/>
      </w:rPr>
    </w:lvl>
    <w:lvl w:ilvl="1" w:tplc="0C0C0019" w:tentative="1">
      <w:start w:val="1"/>
      <w:numFmt w:val="lowerLetter"/>
      <w:lvlText w:val="%2."/>
      <w:lvlJc w:val="left"/>
      <w:pPr>
        <w:ind w:left="1440" w:hanging="360"/>
      </w:pPr>
      <w:rPr>
        <w:rFonts w:cs="Times New Roman"/>
      </w:rPr>
    </w:lvl>
    <w:lvl w:ilvl="2" w:tplc="0C0C001B" w:tentative="1">
      <w:start w:val="1"/>
      <w:numFmt w:val="lowerRoman"/>
      <w:lvlText w:val="%3."/>
      <w:lvlJc w:val="right"/>
      <w:pPr>
        <w:ind w:left="2160" w:hanging="180"/>
      </w:pPr>
      <w:rPr>
        <w:rFonts w:cs="Times New Roman"/>
      </w:rPr>
    </w:lvl>
    <w:lvl w:ilvl="3" w:tplc="0C0C000F" w:tentative="1">
      <w:start w:val="1"/>
      <w:numFmt w:val="decimal"/>
      <w:lvlText w:val="%4."/>
      <w:lvlJc w:val="left"/>
      <w:pPr>
        <w:ind w:left="2880" w:hanging="360"/>
      </w:pPr>
      <w:rPr>
        <w:rFonts w:cs="Times New Roman"/>
      </w:rPr>
    </w:lvl>
    <w:lvl w:ilvl="4" w:tplc="0C0C0019" w:tentative="1">
      <w:start w:val="1"/>
      <w:numFmt w:val="lowerLetter"/>
      <w:lvlText w:val="%5."/>
      <w:lvlJc w:val="left"/>
      <w:pPr>
        <w:ind w:left="3600" w:hanging="360"/>
      </w:pPr>
      <w:rPr>
        <w:rFonts w:cs="Times New Roman"/>
      </w:rPr>
    </w:lvl>
    <w:lvl w:ilvl="5" w:tplc="0C0C001B" w:tentative="1">
      <w:start w:val="1"/>
      <w:numFmt w:val="lowerRoman"/>
      <w:lvlText w:val="%6."/>
      <w:lvlJc w:val="right"/>
      <w:pPr>
        <w:ind w:left="4320" w:hanging="180"/>
      </w:pPr>
      <w:rPr>
        <w:rFonts w:cs="Times New Roman"/>
      </w:rPr>
    </w:lvl>
    <w:lvl w:ilvl="6" w:tplc="0C0C000F" w:tentative="1">
      <w:start w:val="1"/>
      <w:numFmt w:val="decimal"/>
      <w:lvlText w:val="%7."/>
      <w:lvlJc w:val="left"/>
      <w:pPr>
        <w:ind w:left="5040" w:hanging="360"/>
      </w:pPr>
      <w:rPr>
        <w:rFonts w:cs="Times New Roman"/>
      </w:rPr>
    </w:lvl>
    <w:lvl w:ilvl="7" w:tplc="0C0C0019" w:tentative="1">
      <w:start w:val="1"/>
      <w:numFmt w:val="lowerLetter"/>
      <w:lvlText w:val="%8."/>
      <w:lvlJc w:val="left"/>
      <w:pPr>
        <w:ind w:left="5760" w:hanging="360"/>
      </w:pPr>
      <w:rPr>
        <w:rFonts w:cs="Times New Roman"/>
      </w:rPr>
    </w:lvl>
    <w:lvl w:ilvl="8" w:tplc="0C0C001B" w:tentative="1">
      <w:start w:val="1"/>
      <w:numFmt w:val="lowerRoman"/>
      <w:lvlText w:val="%9."/>
      <w:lvlJc w:val="right"/>
      <w:pPr>
        <w:ind w:left="6480" w:hanging="180"/>
      </w:pPr>
      <w:rPr>
        <w:rFonts w:cs="Times New Roman"/>
      </w:rPr>
    </w:lvl>
  </w:abstractNum>
  <w:abstractNum w:abstractNumId="75">
    <w:nsid w:val="6E045B57"/>
    <w:multiLevelType w:val="hybridMultilevel"/>
    <w:tmpl w:val="DA16F83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76">
    <w:nsid w:val="6FE7415D"/>
    <w:multiLevelType w:val="hybridMultilevel"/>
    <w:tmpl w:val="AE046456"/>
    <w:lvl w:ilvl="0" w:tplc="0C0C001B">
      <w:start w:val="1"/>
      <w:numFmt w:val="lowerRoman"/>
      <w:lvlText w:val="%1."/>
      <w:lvlJc w:val="right"/>
      <w:pPr>
        <w:ind w:left="1440" w:hanging="360"/>
      </w:pPr>
      <w:rPr>
        <w:rFonts w:cs="Times New Roman"/>
      </w:rPr>
    </w:lvl>
    <w:lvl w:ilvl="1" w:tplc="0C0C0019" w:tentative="1">
      <w:start w:val="1"/>
      <w:numFmt w:val="lowerLetter"/>
      <w:lvlText w:val="%2."/>
      <w:lvlJc w:val="left"/>
      <w:pPr>
        <w:ind w:left="2160" w:hanging="360"/>
      </w:pPr>
      <w:rPr>
        <w:rFonts w:cs="Times New Roman"/>
      </w:rPr>
    </w:lvl>
    <w:lvl w:ilvl="2" w:tplc="0C0C001B" w:tentative="1">
      <w:start w:val="1"/>
      <w:numFmt w:val="lowerRoman"/>
      <w:lvlText w:val="%3."/>
      <w:lvlJc w:val="right"/>
      <w:pPr>
        <w:ind w:left="2880" w:hanging="180"/>
      </w:pPr>
      <w:rPr>
        <w:rFonts w:cs="Times New Roman"/>
      </w:rPr>
    </w:lvl>
    <w:lvl w:ilvl="3" w:tplc="0C0C000F" w:tentative="1">
      <w:start w:val="1"/>
      <w:numFmt w:val="decimal"/>
      <w:lvlText w:val="%4."/>
      <w:lvlJc w:val="left"/>
      <w:pPr>
        <w:ind w:left="3600" w:hanging="360"/>
      </w:pPr>
      <w:rPr>
        <w:rFonts w:cs="Times New Roman"/>
      </w:rPr>
    </w:lvl>
    <w:lvl w:ilvl="4" w:tplc="0C0C0019" w:tentative="1">
      <w:start w:val="1"/>
      <w:numFmt w:val="lowerLetter"/>
      <w:lvlText w:val="%5."/>
      <w:lvlJc w:val="left"/>
      <w:pPr>
        <w:ind w:left="4320" w:hanging="360"/>
      </w:pPr>
      <w:rPr>
        <w:rFonts w:cs="Times New Roman"/>
      </w:rPr>
    </w:lvl>
    <w:lvl w:ilvl="5" w:tplc="0C0C001B" w:tentative="1">
      <w:start w:val="1"/>
      <w:numFmt w:val="lowerRoman"/>
      <w:lvlText w:val="%6."/>
      <w:lvlJc w:val="right"/>
      <w:pPr>
        <w:ind w:left="5040" w:hanging="180"/>
      </w:pPr>
      <w:rPr>
        <w:rFonts w:cs="Times New Roman"/>
      </w:rPr>
    </w:lvl>
    <w:lvl w:ilvl="6" w:tplc="0C0C000F" w:tentative="1">
      <w:start w:val="1"/>
      <w:numFmt w:val="decimal"/>
      <w:lvlText w:val="%7."/>
      <w:lvlJc w:val="left"/>
      <w:pPr>
        <w:ind w:left="5760" w:hanging="360"/>
      </w:pPr>
      <w:rPr>
        <w:rFonts w:cs="Times New Roman"/>
      </w:rPr>
    </w:lvl>
    <w:lvl w:ilvl="7" w:tplc="0C0C0019" w:tentative="1">
      <w:start w:val="1"/>
      <w:numFmt w:val="lowerLetter"/>
      <w:lvlText w:val="%8."/>
      <w:lvlJc w:val="left"/>
      <w:pPr>
        <w:ind w:left="6480" w:hanging="360"/>
      </w:pPr>
      <w:rPr>
        <w:rFonts w:cs="Times New Roman"/>
      </w:rPr>
    </w:lvl>
    <w:lvl w:ilvl="8" w:tplc="0C0C001B" w:tentative="1">
      <w:start w:val="1"/>
      <w:numFmt w:val="lowerRoman"/>
      <w:lvlText w:val="%9."/>
      <w:lvlJc w:val="right"/>
      <w:pPr>
        <w:ind w:left="7200" w:hanging="180"/>
      </w:pPr>
      <w:rPr>
        <w:rFonts w:cs="Times New Roman"/>
      </w:rPr>
    </w:lvl>
  </w:abstractNum>
  <w:abstractNum w:abstractNumId="77">
    <w:nsid w:val="72532B83"/>
    <w:multiLevelType w:val="hybridMultilevel"/>
    <w:tmpl w:val="E28CAB06"/>
    <w:lvl w:ilvl="0" w:tplc="0C0C0013">
      <w:start w:val="1"/>
      <w:numFmt w:val="upperRoman"/>
      <w:lvlText w:val="%1."/>
      <w:lvlJc w:val="right"/>
      <w:pPr>
        <w:ind w:left="720" w:hanging="360"/>
      </w:pPr>
      <w:rPr>
        <w:rFonts w:cs="Times New Roman"/>
      </w:rPr>
    </w:lvl>
    <w:lvl w:ilvl="1" w:tplc="0C0C0019" w:tentative="1">
      <w:start w:val="1"/>
      <w:numFmt w:val="lowerLetter"/>
      <w:lvlText w:val="%2."/>
      <w:lvlJc w:val="left"/>
      <w:pPr>
        <w:ind w:left="1440" w:hanging="360"/>
      </w:pPr>
      <w:rPr>
        <w:rFonts w:cs="Times New Roman"/>
      </w:rPr>
    </w:lvl>
    <w:lvl w:ilvl="2" w:tplc="0C0C001B" w:tentative="1">
      <w:start w:val="1"/>
      <w:numFmt w:val="lowerRoman"/>
      <w:lvlText w:val="%3."/>
      <w:lvlJc w:val="right"/>
      <w:pPr>
        <w:ind w:left="2160" w:hanging="180"/>
      </w:pPr>
      <w:rPr>
        <w:rFonts w:cs="Times New Roman"/>
      </w:rPr>
    </w:lvl>
    <w:lvl w:ilvl="3" w:tplc="0C0C000F" w:tentative="1">
      <w:start w:val="1"/>
      <w:numFmt w:val="decimal"/>
      <w:lvlText w:val="%4."/>
      <w:lvlJc w:val="left"/>
      <w:pPr>
        <w:ind w:left="2880" w:hanging="360"/>
      </w:pPr>
      <w:rPr>
        <w:rFonts w:cs="Times New Roman"/>
      </w:rPr>
    </w:lvl>
    <w:lvl w:ilvl="4" w:tplc="0C0C0019" w:tentative="1">
      <w:start w:val="1"/>
      <w:numFmt w:val="lowerLetter"/>
      <w:lvlText w:val="%5."/>
      <w:lvlJc w:val="left"/>
      <w:pPr>
        <w:ind w:left="3600" w:hanging="360"/>
      </w:pPr>
      <w:rPr>
        <w:rFonts w:cs="Times New Roman"/>
      </w:rPr>
    </w:lvl>
    <w:lvl w:ilvl="5" w:tplc="0C0C001B" w:tentative="1">
      <w:start w:val="1"/>
      <w:numFmt w:val="lowerRoman"/>
      <w:lvlText w:val="%6."/>
      <w:lvlJc w:val="right"/>
      <w:pPr>
        <w:ind w:left="4320" w:hanging="180"/>
      </w:pPr>
      <w:rPr>
        <w:rFonts w:cs="Times New Roman"/>
      </w:rPr>
    </w:lvl>
    <w:lvl w:ilvl="6" w:tplc="0C0C000F" w:tentative="1">
      <w:start w:val="1"/>
      <w:numFmt w:val="decimal"/>
      <w:lvlText w:val="%7."/>
      <w:lvlJc w:val="left"/>
      <w:pPr>
        <w:ind w:left="5040" w:hanging="360"/>
      </w:pPr>
      <w:rPr>
        <w:rFonts w:cs="Times New Roman"/>
      </w:rPr>
    </w:lvl>
    <w:lvl w:ilvl="7" w:tplc="0C0C0019" w:tentative="1">
      <w:start w:val="1"/>
      <w:numFmt w:val="lowerLetter"/>
      <w:lvlText w:val="%8."/>
      <w:lvlJc w:val="left"/>
      <w:pPr>
        <w:ind w:left="5760" w:hanging="360"/>
      </w:pPr>
      <w:rPr>
        <w:rFonts w:cs="Times New Roman"/>
      </w:rPr>
    </w:lvl>
    <w:lvl w:ilvl="8" w:tplc="0C0C001B" w:tentative="1">
      <w:start w:val="1"/>
      <w:numFmt w:val="lowerRoman"/>
      <w:lvlText w:val="%9."/>
      <w:lvlJc w:val="right"/>
      <w:pPr>
        <w:ind w:left="6480" w:hanging="180"/>
      </w:pPr>
      <w:rPr>
        <w:rFonts w:cs="Times New Roman"/>
      </w:rPr>
    </w:lvl>
  </w:abstractNum>
  <w:abstractNum w:abstractNumId="78">
    <w:nsid w:val="73171645"/>
    <w:multiLevelType w:val="hybridMultilevel"/>
    <w:tmpl w:val="29D4F910"/>
    <w:lvl w:ilvl="0" w:tplc="0C0C0017">
      <w:start w:val="1"/>
      <w:numFmt w:val="lowerLetter"/>
      <w:lvlText w:val="%1)"/>
      <w:lvlJc w:val="left"/>
      <w:pPr>
        <w:ind w:left="720" w:hanging="360"/>
      </w:pPr>
      <w:rPr>
        <w:rFonts w:cs="Times New Roman"/>
      </w:rPr>
    </w:lvl>
    <w:lvl w:ilvl="1" w:tplc="0C0C0019" w:tentative="1">
      <w:start w:val="1"/>
      <w:numFmt w:val="lowerLetter"/>
      <w:lvlText w:val="%2."/>
      <w:lvlJc w:val="left"/>
      <w:pPr>
        <w:ind w:left="1440" w:hanging="360"/>
      </w:pPr>
      <w:rPr>
        <w:rFonts w:cs="Times New Roman"/>
      </w:rPr>
    </w:lvl>
    <w:lvl w:ilvl="2" w:tplc="0C0C001B" w:tentative="1">
      <w:start w:val="1"/>
      <w:numFmt w:val="lowerRoman"/>
      <w:lvlText w:val="%3."/>
      <w:lvlJc w:val="right"/>
      <w:pPr>
        <w:ind w:left="2160" w:hanging="180"/>
      </w:pPr>
      <w:rPr>
        <w:rFonts w:cs="Times New Roman"/>
      </w:rPr>
    </w:lvl>
    <w:lvl w:ilvl="3" w:tplc="0C0C000F" w:tentative="1">
      <w:start w:val="1"/>
      <w:numFmt w:val="decimal"/>
      <w:lvlText w:val="%4."/>
      <w:lvlJc w:val="left"/>
      <w:pPr>
        <w:ind w:left="2880" w:hanging="360"/>
      </w:pPr>
      <w:rPr>
        <w:rFonts w:cs="Times New Roman"/>
      </w:rPr>
    </w:lvl>
    <w:lvl w:ilvl="4" w:tplc="0C0C0019" w:tentative="1">
      <w:start w:val="1"/>
      <w:numFmt w:val="lowerLetter"/>
      <w:lvlText w:val="%5."/>
      <w:lvlJc w:val="left"/>
      <w:pPr>
        <w:ind w:left="3600" w:hanging="360"/>
      </w:pPr>
      <w:rPr>
        <w:rFonts w:cs="Times New Roman"/>
      </w:rPr>
    </w:lvl>
    <w:lvl w:ilvl="5" w:tplc="0C0C001B" w:tentative="1">
      <w:start w:val="1"/>
      <w:numFmt w:val="lowerRoman"/>
      <w:lvlText w:val="%6."/>
      <w:lvlJc w:val="right"/>
      <w:pPr>
        <w:ind w:left="4320" w:hanging="180"/>
      </w:pPr>
      <w:rPr>
        <w:rFonts w:cs="Times New Roman"/>
      </w:rPr>
    </w:lvl>
    <w:lvl w:ilvl="6" w:tplc="0C0C000F" w:tentative="1">
      <w:start w:val="1"/>
      <w:numFmt w:val="decimal"/>
      <w:lvlText w:val="%7."/>
      <w:lvlJc w:val="left"/>
      <w:pPr>
        <w:ind w:left="5040" w:hanging="360"/>
      </w:pPr>
      <w:rPr>
        <w:rFonts w:cs="Times New Roman"/>
      </w:rPr>
    </w:lvl>
    <w:lvl w:ilvl="7" w:tplc="0C0C0019" w:tentative="1">
      <w:start w:val="1"/>
      <w:numFmt w:val="lowerLetter"/>
      <w:lvlText w:val="%8."/>
      <w:lvlJc w:val="left"/>
      <w:pPr>
        <w:ind w:left="5760" w:hanging="360"/>
      </w:pPr>
      <w:rPr>
        <w:rFonts w:cs="Times New Roman"/>
      </w:rPr>
    </w:lvl>
    <w:lvl w:ilvl="8" w:tplc="0C0C001B" w:tentative="1">
      <w:start w:val="1"/>
      <w:numFmt w:val="lowerRoman"/>
      <w:lvlText w:val="%9."/>
      <w:lvlJc w:val="right"/>
      <w:pPr>
        <w:ind w:left="6480" w:hanging="180"/>
      </w:pPr>
      <w:rPr>
        <w:rFonts w:cs="Times New Roman"/>
      </w:rPr>
    </w:lvl>
  </w:abstractNum>
  <w:abstractNum w:abstractNumId="79">
    <w:nsid w:val="739B58B2"/>
    <w:multiLevelType w:val="hybridMultilevel"/>
    <w:tmpl w:val="CE7C0000"/>
    <w:lvl w:ilvl="0" w:tplc="0C0C000F">
      <w:start w:val="1"/>
      <w:numFmt w:val="decimal"/>
      <w:lvlText w:val="%1."/>
      <w:lvlJc w:val="left"/>
      <w:pPr>
        <w:ind w:left="502" w:hanging="360"/>
      </w:pPr>
      <w:rPr>
        <w:rFonts w:cs="Times New Roman"/>
      </w:rPr>
    </w:lvl>
    <w:lvl w:ilvl="1" w:tplc="0C0C0019" w:tentative="1">
      <w:start w:val="1"/>
      <w:numFmt w:val="lowerLetter"/>
      <w:lvlText w:val="%2."/>
      <w:lvlJc w:val="left"/>
      <w:pPr>
        <w:ind w:left="1222" w:hanging="360"/>
      </w:pPr>
      <w:rPr>
        <w:rFonts w:cs="Times New Roman"/>
      </w:rPr>
    </w:lvl>
    <w:lvl w:ilvl="2" w:tplc="0C0C001B" w:tentative="1">
      <w:start w:val="1"/>
      <w:numFmt w:val="lowerRoman"/>
      <w:lvlText w:val="%3."/>
      <w:lvlJc w:val="right"/>
      <w:pPr>
        <w:ind w:left="1942" w:hanging="180"/>
      </w:pPr>
      <w:rPr>
        <w:rFonts w:cs="Times New Roman"/>
      </w:rPr>
    </w:lvl>
    <w:lvl w:ilvl="3" w:tplc="0C0C000F" w:tentative="1">
      <w:start w:val="1"/>
      <w:numFmt w:val="decimal"/>
      <w:lvlText w:val="%4."/>
      <w:lvlJc w:val="left"/>
      <w:pPr>
        <w:ind w:left="2662" w:hanging="360"/>
      </w:pPr>
      <w:rPr>
        <w:rFonts w:cs="Times New Roman"/>
      </w:rPr>
    </w:lvl>
    <w:lvl w:ilvl="4" w:tplc="0C0C0019" w:tentative="1">
      <w:start w:val="1"/>
      <w:numFmt w:val="lowerLetter"/>
      <w:lvlText w:val="%5."/>
      <w:lvlJc w:val="left"/>
      <w:pPr>
        <w:ind w:left="3382" w:hanging="360"/>
      </w:pPr>
      <w:rPr>
        <w:rFonts w:cs="Times New Roman"/>
      </w:rPr>
    </w:lvl>
    <w:lvl w:ilvl="5" w:tplc="0C0C001B" w:tentative="1">
      <w:start w:val="1"/>
      <w:numFmt w:val="lowerRoman"/>
      <w:lvlText w:val="%6."/>
      <w:lvlJc w:val="right"/>
      <w:pPr>
        <w:ind w:left="4102" w:hanging="180"/>
      </w:pPr>
      <w:rPr>
        <w:rFonts w:cs="Times New Roman"/>
      </w:rPr>
    </w:lvl>
    <w:lvl w:ilvl="6" w:tplc="0C0C000F" w:tentative="1">
      <w:start w:val="1"/>
      <w:numFmt w:val="decimal"/>
      <w:lvlText w:val="%7."/>
      <w:lvlJc w:val="left"/>
      <w:pPr>
        <w:ind w:left="4822" w:hanging="360"/>
      </w:pPr>
      <w:rPr>
        <w:rFonts w:cs="Times New Roman"/>
      </w:rPr>
    </w:lvl>
    <w:lvl w:ilvl="7" w:tplc="0C0C0019" w:tentative="1">
      <w:start w:val="1"/>
      <w:numFmt w:val="lowerLetter"/>
      <w:lvlText w:val="%8."/>
      <w:lvlJc w:val="left"/>
      <w:pPr>
        <w:ind w:left="5542" w:hanging="360"/>
      </w:pPr>
      <w:rPr>
        <w:rFonts w:cs="Times New Roman"/>
      </w:rPr>
    </w:lvl>
    <w:lvl w:ilvl="8" w:tplc="0C0C001B" w:tentative="1">
      <w:start w:val="1"/>
      <w:numFmt w:val="lowerRoman"/>
      <w:lvlText w:val="%9."/>
      <w:lvlJc w:val="right"/>
      <w:pPr>
        <w:ind w:left="6262" w:hanging="180"/>
      </w:pPr>
      <w:rPr>
        <w:rFonts w:cs="Times New Roman"/>
      </w:rPr>
    </w:lvl>
  </w:abstractNum>
  <w:abstractNum w:abstractNumId="80">
    <w:nsid w:val="74220FEB"/>
    <w:multiLevelType w:val="hybridMultilevel"/>
    <w:tmpl w:val="AB765E6C"/>
    <w:lvl w:ilvl="0" w:tplc="0C0C001B">
      <w:start w:val="1"/>
      <w:numFmt w:val="lowerRoman"/>
      <w:lvlText w:val="%1."/>
      <w:lvlJc w:val="right"/>
      <w:pPr>
        <w:ind w:left="1440" w:hanging="360"/>
      </w:pPr>
      <w:rPr>
        <w:rFonts w:cs="Times New Roman"/>
      </w:rPr>
    </w:lvl>
    <w:lvl w:ilvl="1" w:tplc="0C0C0019" w:tentative="1">
      <w:start w:val="1"/>
      <w:numFmt w:val="lowerLetter"/>
      <w:lvlText w:val="%2."/>
      <w:lvlJc w:val="left"/>
      <w:pPr>
        <w:ind w:left="2160" w:hanging="360"/>
      </w:pPr>
      <w:rPr>
        <w:rFonts w:cs="Times New Roman"/>
      </w:rPr>
    </w:lvl>
    <w:lvl w:ilvl="2" w:tplc="0C0C001B" w:tentative="1">
      <w:start w:val="1"/>
      <w:numFmt w:val="lowerRoman"/>
      <w:lvlText w:val="%3."/>
      <w:lvlJc w:val="right"/>
      <w:pPr>
        <w:ind w:left="2880" w:hanging="180"/>
      </w:pPr>
      <w:rPr>
        <w:rFonts w:cs="Times New Roman"/>
      </w:rPr>
    </w:lvl>
    <w:lvl w:ilvl="3" w:tplc="0C0C000F" w:tentative="1">
      <w:start w:val="1"/>
      <w:numFmt w:val="decimal"/>
      <w:lvlText w:val="%4."/>
      <w:lvlJc w:val="left"/>
      <w:pPr>
        <w:ind w:left="3600" w:hanging="360"/>
      </w:pPr>
      <w:rPr>
        <w:rFonts w:cs="Times New Roman"/>
      </w:rPr>
    </w:lvl>
    <w:lvl w:ilvl="4" w:tplc="0C0C0019" w:tentative="1">
      <w:start w:val="1"/>
      <w:numFmt w:val="lowerLetter"/>
      <w:lvlText w:val="%5."/>
      <w:lvlJc w:val="left"/>
      <w:pPr>
        <w:ind w:left="4320" w:hanging="360"/>
      </w:pPr>
      <w:rPr>
        <w:rFonts w:cs="Times New Roman"/>
      </w:rPr>
    </w:lvl>
    <w:lvl w:ilvl="5" w:tplc="0C0C001B" w:tentative="1">
      <w:start w:val="1"/>
      <w:numFmt w:val="lowerRoman"/>
      <w:lvlText w:val="%6."/>
      <w:lvlJc w:val="right"/>
      <w:pPr>
        <w:ind w:left="5040" w:hanging="180"/>
      </w:pPr>
      <w:rPr>
        <w:rFonts w:cs="Times New Roman"/>
      </w:rPr>
    </w:lvl>
    <w:lvl w:ilvl="6" w:tplc="0C0C000F" w:tentative="1">
      <w:start w:val="1"/>
      <w:numFmt w:val="decimal"/>
      <w:lvlText w:val="%7."/>
      <w:lvlJc w:val="left"/>
      <w:pPr>
        <w:ind w:left="5760" w:hanging="360"/>
      </w:pPr>
      <w:rPr>
        <w:rFonts w:cs="Times New Roman"/>
      </w:rPr>
    </w:lvl>
    <w:lvl w:ilvl="7" w:tplc="0C0C0019" w:tentative="1">
      <w:start w:val="1"/>
      <w:numFmt w:val="lowerLetter"/>
      <w:lvlText w:val="%8."/>
      <w:lvlJc w:val="left"/>
      <w:pPr>
        <w:ind w:left="6480" w:hanging="360"/>
      </w:pPr>
      <w:rPr>
        <w:rFonts w:cs="Times New Roman"/>
      </w:rPr>
    </w:lvl>
    <w:lvl w:ilvl="8" w:tplc="0C0C001B" w:tentative="1">
      <w:start w:val="1"/>
      <w:numFmt w:val="lowerRoman"/>
      <w:lvlText w:val="%9."/>
      <w:lvlJc w:val="right"/>
      <w:pPr>
        <w:ind w:left="7200" w:hanging="180"/>
      </w:pPr>
      <w:rPr>
        <w:rFonts w:cs="Times New Roman"/>
      </w:rPr>
    </w:lvl>
  </w:abstractNum>
  <w:abstractNum w:abstractNumId="81">
    <w:nsid w:val="757E25F7"/>
    <w:multiLevelType w:val="hybridMultilevel"/>
    <w:tmpl w:val="666C952E"/>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82">
    <w:nsid w:val="770F3E19"/>
    <w:multiLevelType w:val="hybridMultilevel"/>
    <w:tmpl w:val="19285E34"/>
    <w:lvl w:ilvl="0" w:tplc="0C0C0013">
      <w:start w:val="1"/>
      <w:numFmt w:val="upperRoman"/>
      <w:lvlText w:val="%1."/>
      <w:lvlJc w:val="right"/>
      <w:pPr>
        <w:ind w:left="720" w:hanging="360"/>
      </w:p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83">
    <w:nsid w:val="7B967D3E"/>
    <w:multiLevelType w:val="hybridMultilevel"/>
    <w:tmpl w:val="2B329DB4"/>
    <w:lvl w:ilvl="0" w:tplc="0C0C0013">
      <w:start w:val="1"/>
      <w:numFmt w:val="upperRoman"/>
      <w:lvlText w:val="%1."/>
      <w:lvlJc w:val="right"/>
      <w:pPr>
        <w:ind w:left="720" w:hanging="360"/>
      </w:pPr>
      <w:rPr>
        <w:rFonts w:cs="Times New Roman"/>
      </w:rPr>
    </w:lvl>
    <w:lvl w:ilvl="1" w:tplc="0C0C0019" w:tentative="1">
      <w:start w:val="1"/>
      <w:numFmt w:val="lowerLetter"/>
      <w:lvlText w:val="%2."/>
      <w:lvlJc w:val="left"/>
      <w:pPr>
        <w:ind w:left="1440" w:hanging="360"/>
      </w:pPr>
      <w:rPr>
        <w:rFonts w:cs="Times New Roman"/>
      </w:rPr>
    </w:lvl>
    <w:lvl w:ilvl="2" w:tplc="0C0C001B" w:tentative="1">
      <w:start w:val="1"/>
      <w:numFmt w:val="lowerRoman"/>
      <w:lvlText w:val="%3."/>
      <w:lvlJc w:val="right"/>
      <w:pPr>
        <w:ind w:left="2160" w:hanging="180"/>
      </w:pPr>
      <w:rPr>
        <w:rFonts w:cs="Times New Roman"/>
      </w:rPr>
    </w:lvl>
    <w:lvl w:ilvl="3" w:tplc="0C0C000F" w:tentative="1">
      <w:start w:val="1"/>
      <w:numFmt w:val="decimal"/>
      <w:lvlText w:val="%4."/>
      <w:lvlJc w:val="left"/>
      <w:pPr>
        <w:ind w:left="2880" w:hanging="360"/>
      </w:pPr>
      <w:rPr>
        <w:rFonts w:cs="Times New Roman"/>
      </w:rPr>
    </w:lvl>
    <w:lvl w:ilvl="4" w:tplc="0C0C0019" w:tentative="1">
      <w:start w:val="1"/>
      <w:numFmt w:val="lowerLetter"/>
      <w:lvlText w:val="%5."/>
      <w:lvlJc w:val="left"/>
      <w:pPr>
        <w:ind w:left="3600" w:hanging="360"/>
      </w:pPr>
      <w:rPr>
        <w:rFonts w:cs="Times New Roman"/>
      </w:rPr>
    </w:lvl>
    <w:lvl w:ilvl="5" w:tplc="0C0C001B" w:tentative="1">
      <w:start w:val="1"/>
      <w:numFmt w:val="lowerRoman"/>
      <w:lvlText w:val="%6."/>
      <w:lvlJc w:val="right"/>
      <w:pPr>
        <w:ind w:left="4320" w:hanging="180"/>
      </w:pPr>
      <w:rPr>
        <w:rFonts w:cs="Times New Roman"/>
      </w:rPr>
    </w:lvl>
    <w:lvl w:ilvl="6" w:tplc="0C0C000F" w:tentative="1">
      <w:start w:val="1"/>
      <w:numFmt w:val="decimal"/>
      <w:lvlText w:val="%7."/>
      <w:lvlJc w:val="left"/>
      <w:pPr>
        <w:ind w:left="5040" w:hanging="360"/>
      </w:pPr>
      <w:rPr>
        <w:rFonts w:cs="Times New Roman"/>
      </w:rPr>
    </w:lvl>
    <w:lvl w:ilvl="7" w:tplc="0C0C0019" w:tentative="1">
      <w:start w:val="1"/>
      <w:numFmt w:val="lowerLetter"/>
      <w:lvlText w:val="%8."/>
      <w:lvlJc w:val="left"/>
      <w:pPr>
        <w:ind w:left="5760" w:hanging="360"/>
      </w:pPr>
      <w:rPr>
        <w:rFonts w:cs="Times New Roman"/>
      </w:rPr>
    </w:lvl>
    <w:lvl w:ilvl="8" w:tplc="0C0C001B" w:tentative="1">
      <w:start w:val="1"/>
      <w:numFmt w:val="lowerRoman"/>
      <w:lvlText w:val="%9."/>
      <w:lvlJc w:val="right"/>
      <w:pPr>
        <w:ind w:left="6480" w:hanging="180"/>
      </w:pPr>
      <w:rPr>
        <w:rFonts w:cs="Times New Roman"/>
      </w:rPr>
    </w:lvl>
  </w:abstractNum>
  <w:abstractNum w:abstractNumId="84">
    <w:nsid w:val="7C2A280F"/>
    <w:multiLevelType w:val="hybridMultilevel"/>
    <w:tmpl w:val="ED02E9E2"/>
    <w:lvl w:ilvl="0" w:tplc="0C0C0013">
      <w:start w:val="1"/>
      <w:numFmt w:val="upperRoman"/>
      <w:lvlText w:val="%1."/>
      <w:lvlJc w:val="right"/>
      <w:pPr>
        <w:ind w:left="720" w:hanging="360"/>
      </w:pPr>
      <w:rPr>
        <w:rFonts w:cs="Times New Roman" w:hint="default"/>
      </w:rPr>
    </w:lvl>
    <w:lvl w:ilvl="1" w:tplc="0C0C0003" w:tentative="1">
      <w:start w:val="1"/>
      <w:numFmt w:val="bullet"/>
      <w:lvlText w:val="o"/>
      <w:lvlJc w:val="left"/>
      <w:pPr>
        <w:ind w:left="1440" w:hanging="360"/>
      </w:pPr>
      <w:rPr>
        <w:rFonts w:ascii="Courier New" w:hAnsi="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85">
    <w:nsid w:val="7E5F44F5"/>
    <w:multiLevelType w:val="hybridMultilevel"/>
    <w:tmpl w:val="3E8CE25A"/>
    <w:lvl w:ilvl="0" w:tplc="040C0003">
      <w:start w:val="1"/>
      <w:numFmt w:val="bullet"/>
      <w:lvlText w:val="o"/>
      <w:lvlJc w:val="left"/>
      <w:pPr>
        <w:ind w:left="786" w:hanging="360"/>
      </w:pPr>
      <w:rPr>
        <w:rFonts w:ascii="Courier New" w:hAnsi="Courier New" w:hint="default"/>
      </w:rPr>
    </w:lvl>
    <w:lvl w:ilvl="1" w:tplc="040C0003" w:tentative="1">
      <w:start w:val="1"/>
      <w:numFmt w:val="bullet"/>
      <w:lvlText w:val="o"/>
      <w:lvlJc w:val="left"/>
      <w:pPr>
        <w:ind w:left="1506" w:hanging="360"/>
      </w:pPr>
      <w:rPr>
        <w:rFonts w:ascii="Courier New" w:hAnsi="Courier New" w:hint="default"/>
      </w:rPr>
    </w:lvl>
    <w:lvl w:ilvl="2" w:tplc="040C0005" w:tentative="1">
      <w:start w:val="1"/>
      <w:numFmt w:val="bullet"/>
      <w:lvlText w:val=""/>
      <w:lvlJc w:val="left"/>
      <w:pPr>
        <w:ind w:left="2226" w:hanging="360"/>
      </w:pPr>
      <w:rPr>
        <w:rFonts w:ascii="Wingdings" w:hAnsi="Wingdings" w:hint="default"/>
      </w:rPr>
    </w:lvl>
    <w:lvl w:ilvl="3" w:tplc="040C0001" w:tentative="1">
      <w:start w:val="1"/>
      <w:numFmt w:val="bullet"/>
      <w:lvlText w:val=""/>
      <w:lvlJc w:val="left"/>
      <w:pPr>
        <w:ind w:left="2946" w:hanging="360"/>
      </w:pPr>
      <w:rPr>
        <w:rFonts w:ascii="Symbol" w:hAnsi="Symbol" w:hint="default"/>
      </w:rPr>
    </w:lvl>
    <w:lvl w:ilvl="4" w:tplc="040C0003" w:tentative="1">
      <w:start w:val="1"/>
      <w:numFmt w:val="bullet"/>
      <w:lvlText w:val="o"/>
      <w:lvlJc w:val="left"/>
      <w:pPr>
        <w:ind w:left="3666" w:hanging="360"/>
      </w:pPr>
      <w:rPr>
        <w:rFonts w:ascii="Courier New" w:hAnsi="Courier New" w:hint="default"/>
      </w:rPr>
    </w:lvl>
    <w:lvl w:ilvl="5" w:tplc="040C0005" w:tentative="1">
      <w:start w:val="1"/>
      <w:numFmt w:val="bullet"/>
      <w:lvlText w:val=""/>
      <w:lvlJc w:val="left"/>
      <w:pPr>
        <w:ind w:left="4386" w:hanging="360"/>
      </w:pPr>
      <w:rPr>
        <w:rFonts w:ascii="Wingdings" w:hAnsi="Wingdings" w:hint="default"/>
      </w:rPr>
    </w:lvl>
    <w:lvl w:ilvl="6" w:tplc="040C0001" w:tentative="1">
      <w:start w:val="1"/>
      <w:numFmt w:val="bullet"/>
      <w:lvlText w:val=""/>
      <w:lvlJc w:val="left"/>
      <w:pPr>
        <w:ind w:left="5106" w:hanging="360"/>
      </w:pPr>
      <w:rPr>
        <w:rFonts w:ascii="Symbol" w:hAnsi="Symbol" w:hint="default"/>
      </w:rPr>
    </w:lvl>
    <w:lvl w:ilvl="7" w:tplc="040C0003" w:tentative="1">
      <w:start w:val="1"/>
      <w:numFmt w:val="bullet"/>
      <w:lvlText w:val="o"/>
      <w:lvlJc w:val="left"/>
      <w:pPr>
        <w:ind w:left="5826" w:hanging="360"/>
      </w:pPr>
      <w:rPr>
        <w:rFonts w:ascii="Courier New" w:hAnsi="Courier New" w:hint="default"/>
      </w:rPr>
    </w:lvl>
    <w:lvl w:ilvl="8" w:tplc="040C0005" w:tentative="1">
      <w:start w:val="1"/>
      <w:numFmt w:val="bullet"/>
      <w:lvlText w:val=""/>
      <w:lvlJc w:val="left"/>
      <w:pPr>
        <w:ind w:left="6546" w:hanging="360"/>
      </w:pPr>
      <w:rPr>
        <w:rFonts w:ascii="Wingdings" w:hAnsi="Wingdings" w:hint="default"/>
      </w:rPr>
    </w:lvl>
  </w:abstractNum>
  <w:abstractNum w:abstractNumId="86">
    <w:nsid w:val="7F4B2833"/>
    <w:multiLevelType w:val="hybridMultilevel"/>
    <w:tmpl w:val="B38689B2"/>
    <w:lvl w:ilvl="0" w:tplc="0C0C0001">
      <w:start w:val="1"/>
      <w:numFmt w:val="bullet"/>
      <w:lvlText w:val=""/>
      <w:lvlJc w:val="left"/>
      <w:pPr>
        <w:ind w:left="360" w:hanging="360"/>
      </w:pPr>
      <w:rPr>
        <w:rFonts w:ascii="Symbol" w:hAnsi="Symbol" w:hint="default"/>
      </w:rPr>
    </w:lvl>
    <w:lvl w:ilvl="1" w:tplc="0C0C0003" w:tentative="1">
      <w:start w:val="1"/>
      <w:numFmt w:val="bullet"/>
      <w:lvlText w:val="o"/>
      <w:lvlJc w:val="left"/>
      <w:pPr>
        <w:ind w:left="1080" w:hanging="360"/>
      </w:pPr>
      <w:rPr>
        <w:rFonts w:ascii="Courier New" w:hAnsi="Courier New" w:hint="default"/>
      </w:rPr>
    </w:lvl>
    <w:lvl w:ilvl="2" w:tplc="0C0C0005" w:tentative="1">
      <w:start w:val="1"/>
      <w:numFmt w:val="bullet"/>
      <w:lvlText w:val=""/>
      <w:lvlJc w:val="left"/>
      <w:pPr>
        <w:ind w:left="1800" w:hanging="360"/>
      </w:pPr>
      <w:rPr>
        <w:rFonts w:ascii="Wingdings" w:hAnsi="Wingdings" w:hint="default"/>
      </w:rPr>
    </w:lvl>
    <w:lvl w:ilvl="3" w:tplc="0C0C0001" w:tentative="1">
      <w:start w:val="1"/>
      <w:numFmt w:val="bullet"/>
      <w:lvlText w:val=""/>
      <w:lvlJc w:val="left"/>
      <w:pPr>
        <w:ind w:left="2520" w:hanging="360"/>
      </w:pPr>
      <w:rPr>
        <w:rFonts w:ascii="Symbol" w:hAnsi="Symbol" w:hint="default"/>
      </w:rPr>
    </w:lvl>
    <w:lvl w:ilvl="4" w:tplc="0C0C0003" w:tentative="1">
      <w:start w:val="1"/>
      <w:numFmt w:val="bullet"/>
      <w:lvlText w:val="o"/>
      <w:lvlJc w:val="left"/>
      <w:pPr>
        <w:ind w:left="3240" w:hanging="360"/>
      </w:pPr>
      <w:rPr>
        <w:rFonts w:ascii="Courier New" w:hAnsi="Courier New" w:hint="default"/>
      </w:rPr>
    </w:lvl>
    <w:lvl w:ilvl="5" w:tplc="0C0C0005" w:tentative="1">
      <w:start w:val="1"/>
      <w:numFmt w:val="bullet"/>
      <w:lvlText w:val=""/>
      <w:lvlJc w:val="left"/>
      <w:pPr>
        <w:ind w:left="3960" w:hanging="360"/>
      </w:pPr>
      <w:rPr>
        <w:rFonts w:ascii="Wingdings" w:hAnsi="Wingdings" w:hint="default"/>
      </w:rPr>
    </w:lvl>
    <w:lvl w:ilvl="6" w:tplc="0C0C0001" w:tentative="1">
      <w:start w:val="1"/>
      <w:numFmt w:val="bullet"/>
      <w:lvlText w:val=""/>
      <w:lvlJc w:val="left"/>
      <w:pPr>
        <w:ind w:left="4680" w:hanging="360"/>
      </w:pPr>
      <w:rPr>
        <w:rFonts w:ascii="Symbol" w:hAnsi="Symbol" w:hint="default"/>
      </w:rPr>
    </w:lvl>
    <w:lvl w:ilvl="7" w:tplc="0C0C0003" w:tentative="1">
      <w:start w:val="1"/>
      <w:numFmt w:val="bullet"/>
      <w:lvlText w:val="o"/>
      <w:lvlJc w:val="left"/>
      <w:pPr>
        <w:ind w:left="5400" w:hanging="360"/>
      </w:pPr>
      <w:rPr>
        <w:rFonts w:ascii="Courier New" w:hAnsi="Courier New" w:hint="default"/>
      </w:rPr>
    </w:lvl>
    <w:lvl w:ilvl="8" w:tplc="0C0C0005" w:tentative="1">
      <w:start w:val="1"/>
      <w:numFmt w:val="bullet"/>
      <w:lvlText w:val=""/>
      <w:lvlJc w:val="left"/>
      <w:pPr>
        <w:ind w:left="6120" w:hanging="360"/>
      </w:pPr>
      <w:rPr>
        <w:rFonts w:ascii="Wingdings" w:hAnsi="Wingdings" w:hint="default"/>
      </w:rPr>
    </w:lvl>
  </w:abstractNum>
  <w:abstractNum w:abstractNumId="87">
    <w:nsid w:val="7F5940FA"/>
    <w:multiLevelType w:val="hybridMultilevel"/>
    <w:tmpl w:val="0CFEF19C"/>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88">
    <w:nsid w:val="7FFB05FD"/>
    <w:multiLevelType w:val="hybridMultilevel"/>
    <w:tmpl w:val="C750D452"/>
    <w:lvl w:ilvl="0" w:tplc="0C0C0013">
      <w:start w:val="1"/>
      <w:numFmt w:val="upperRoman"/>
      <w:lvlText w:val="%1."/>
      <w:lvlJc w:val="right"/>
      <w:pPr>
        <w:ind w:left="720" w:hanging="360"/>
      </w:pPr>
      <w:rPr>
        <w:rFonts w:cs="Times New Roman"/>
      </w:rPr>
    </w:lvl>
    <w:lvl w:ilvl="1" w:tplc="C68EDBD4">
      <w:numFmt w:val="bullet"/>
      <w:lvlText w:val=""/>
      <w:lvlJc w:val="left"/>
      <w:pPr>
        <w:ind w:left="1440" w:hanging="360"/>
      </w:pPr>
      <w:rPr>
        <w:rFonts w:ascii="Symbol" w:eastAsia="Times New Roman" w:hAnsi="Symbol" w:hint="default"/>
      </w:rPr>
    </w:lvl>
    <w:lvl w:ilvl="2" w:tplc="0C0C001B" w:tentative="1">
      <w:start w:val="1"/>
      <w:numFmt w:val="lowerRoman"/>
      <w:lvlText w:val="%3."/>
      <w:lvlJc w:val="right"/>
      <w:pPr>
        <w:ind w:left="2160" w:hanging="180"/>
      </w:pPr>
      <w:rPr>
        <w:rFonts w:cs="Times New Roman"/>
      </w:rPr>
    </w:lvl>
    <w:lvl w:ilvl="3" w:tplc="0C0C000F" w:tentative="1">
      <w:start w:val="1"/>
      <w:numFmt w:val="decimal"/>
      <w:lvlText w:val="%4."/>
      <w:lvlJc w:val="left"/>
      <w:pPr>
        <w:ind w:left="2880" w:hanging="360"/>
      </w:pPr>
      <w:rPr>
        <w:rFonts w:cs="Times New Roman"/>
      </w:rPr>
    </w:lvl>
    <w:lvl w:ilvl="4" w:tplc="0C0C0019" w:tentative="1">
      <w:start w:val="1"/>
      <w:numFmt w:val="lowerLetter"/>
      <w:lvlText w:val="%5."/>
      <w:lvlJc w:val="left"/>
      <w:pPr>
        <w:ind w:left="3600" w:hanging="360"/>
      </w:pPr>
      <w:rPr>
        <w:rFonts w:cs="Times New Roman"/>
      </w:rPr>
    </w:lvl>
    <w:lvl w:ilvl="5" w:tplc="0C0C001B" w:tentative="1">
      <w:start w:val="1"/>
      <w:numFmt w:val="lowerRoman"/>
      <w:lvlText w:val="%6."/>
      <w:lvlJc w:val="right"/>
      <w:pPr>
        <w:ind w:left="4320" w:hanging="180"/>
      </w:pPr>
      <w:rPr>
        <w:rFonts w:cs="Times New Roman"/>
      </w:rPr>
    </w:lvl>
    <w:lvl w:ilvl="6" w:tplc="0C0C000F" w:tentative="1">
      <w:start w:val="1"/>
      <w:numFmt w:val="decimal"/>
      <w:lvlText w:val="%7."/>
      <w:lvlJc w:val="left"/>
      <w:pPr>
        <w:ind w:left="5040" w:hanging="360"/>
      </w:pPr>
      <w:rPr>
        <w:rFonts w:cs="Times New Roman"/>
      </w:rPr>
    </w:lvl>
    <w:lvl w:ilvl="7" w:tplc="0C0C0019" w:tentative="1">
      <w:start w:val="1"/>
      <w:numFmt w:val="lowerLetter"/>
      <w:lvlText w:val="%8."/>
      <w:lvlJc w:val="left"/>
      <w:pPr>
        <w:ind w:left="5760" w:hanging="360"/>
      </w:pPr>
      <w:rPr>
        <w:rFonts w:cs="Times New Roman"/>
      </w:rPr>
    </w:lvl>
    <w:lvl w:ilvl="8" w:tplc="0C0C001B" w:tentative="1">
      <w:start w:val="1"/>
      <w:numFmt w:val="lowerRoman"/>
      <w:lvlText w:val="%9."/>
      <w:lvlJc w:val="right"/>
      <w:pPr>
        <w:ind w:left="6480" w:hanging="180"/>
      </w:pPr>
      <w:rPr>
        <w:rFonts w:cs="Times New Roman"/>
      </w:rPr>
    </w:lvl>
  </w:abstractNum>
  <w:num w:numId="1">
    <w:abstractNumId w:val="4"/>
  </w:num>
  <w:num w:numId="2">
    <w:abstractNumId w:val="22"/>
  </w:num>
  <w:num w:numId="3">
    <w:abstractNumId w:val="50"/>
  </w:num>
  <w:num w:numId="4">
    <w:abstractNumId w:val="6"/>
  </w:num>
  <w:num w:numId="5">
    <w:abstractNumId w:val="10"/>
  </w:num>
  <w:num w:numId="6">
    <w:abstractNumId w:val="68"/>
  </w:num>
  <w:num w:numId="7">
    <w:abstractNumId w:val="57"/>
  </w:num>
  <w:num w:numId="8">
    <w:abstractNumId w:val="19"/>
  </w:num>
  <w:num w:numId="9">
    <w:abstractNumId w:val="63"/>
  </w:num>
  <w:num w:numId="10">
    <w:abstractNumId w:val="29"/>
  </w:num>
  <w:num w:numId="11">
    <w:abstractNumId w:val="28"/>
  </w:num>
  <w:num w:numId="12">
    <w:abstractNumId w:val="55"/>
  </w:num>
  <w:num w:numId="13">
    <w:abstractNumId w:val="81"/>
  </w:num>
  <w:num w:numId="14">
    <w:abstractNumId w:val="59"/>
  </w:num>
  <w:num w:numId="15">
    <w:abstractNumId w:val="84"/>
  </w:num>
  <w:num w:numId="16">
    <w:abstractNumId w:val="35"/>
  </w:num>
  <w:num w:numId="17">
    <w:abstractNumId w:val="2"/>
  </w:num>
  <w:num w:numId="18">
    <w:abstractNumId w:val="87"/>
  </w:num>
  <w:num w:numId="19">
    <w:abstractNumId w:val="73"/>
  </w:num>
  <w:num w:numId="20">
    <w:abstractNumId w:val="79"/>
  </w:num>
  <w:num w:numId="21">
    <w:abstractNumId w:val="14"/>
  </w:num>
  <w:num w:numId="22">
    <w:abstractNumId w:val="61"/>
  </w:num>
  <w:num w:numId="23">
    <w:abstractNumId w:val="70"/>
  </w:num>
  <w:num w:numId="24">
    <w:abstractNumId w:val="32"/>
  </w:num>
  <w:num w:numId="25">
    <w:abstractNumId w:val="67"/>
  </w:num>
  <w:num w:numId="26">
    <w:abstractNumId w:val="3"/>
  </w:num>
  <w:num w:numId="27">
    <w:abstractNumId w:val="34"/>
  </w:num>
  <w:num w:numId="28">
    <w:abstractNumId w:val="46"/>
  </w:num>
  <w:num w:numId="29">
    <w:abstractNumId w:val="48"/>
  </w:num>
  <w:num w:numId="30">
    <w:abstractNumId w:val="74"/>
  </w:num>
  <w:num w:numId="31">
    <w:abstractNumId w:val="17"/>
  </w:num>
  <w:num w:numId="32">
    <w:abstractNumId w:val="75"/>
  </w:num>
  <w:num w:numId="33">
    <w:abstractNumId w:val="12"/>
  </w:num>
  <w:num w:numId="34">
    <w:abstractNumId w:val="41"/>
  </w:num>
  <w:num w:numId="35">
    <w:abstractNumId w:val="44"/>
  </w:num>
  <w:num w:numId="36">
    <w:abstractNumId w:val="77"/>
  </w:num>
  <w:num w:numId="37">
    <w:abstractNumId w:val="83"/>
  </w:num>
  <w:num w:numId="38">
    <w:abstractNumId w:val="36"/>
  </w:num>
  <w:num w:numId="39">
    <w:abstractNumId w:val="49"/>
  </w:num>
  <w:num w:numId="40">
    <w:abstractNumId w:val="51"/>
  </w:num>
  <w:num w:numId="41">
    <w:abstractNumId w:val="62"/>
  </w:num>
  <w:num w:numId="42">
    <w:abstractNumId w:val="86"/>
  </w:num>
  <w:num w:numId="43">
    <w:abstractNumId w:val="1"/>
  </w:num>
  <w:num w:numId="44">
    <w:abstractNumId w:val="18"/>
  </w:num>
  <w:num w:numId="45">
    <w:abstractNumId w:val="7"/>
  </w:num>
  <w:num w:numId="46">
    <w:abstractNumId w:val="21"/>
  </w:num>
  <w:num w:numId="47">
    <w:abstractNumId w:val="8"/>
  </w:num>
  <w:num w:numId="48">
    <w:abstractNumId w:val="43"/>
  </w:num>
  <w:num w:numId="49">
    <w:abstractNumId w:val="80"/>
  </w:num>
  <w:num w:numId="50">
    <w:abstractNumId w:val="27"/>
  </w:num>
  <w:num w:numId="51">
    <w:abstractNumId w:val="26"/>
  </w:num>
  <w:num w:numId="52">
    <w:abstractNumId w:val="38"/>
  </w:num>
  <w:num w:numId="53">
    <w:abstractNumId w:val="37"/>
  </w:num>
  <w:num w:numId="54">
    <w:abstractNumId w:val="76"/>
  </w:num>
  <w:num w:numId="55">
    <w:abstractNumId w:val="65"/>
  </w:num>
  <w:num w:numId="56">
    <w:abstractNumId w:val="25"/>
  </w:num>
  <w:num w:numId="57">
    <w:abstractNumId w:val="40"/>
  </w:num>
  <w:num w:numId="58">
    <w:abstractNumId w:val="16"/>
  </w:num>
  <w:num w:numId="59">
    <w:abstractNumId w:val="69"/>
  </w:num>
  <w:num w:numId="60">
    <w:abstractNumId w:val="0"/>
  </w:num>
  <w:num w:numId="61">
    <w:abstractNumId w:val="45"/>
  </w:num>
  <w:num w:numId="62">
    <w:abstractNumId w:val="56"/>
  </w:num>
  <w:num w:numId="63">
    <w:abstractNumId w:val="24"/>
  </w:num>
  <w:num w:numId="64">
    <w:abstractNumId w:val="88"/>
  </w:num>
  <w:num w:numId="65">
    <w:abstractNumId w:val="15"/>
  </w:num>
  <w:num w:numId="66">
    <w:abstractNumId w:val="11"/>
  </w:num>
  <w:num w:numId="67">
    <w:abstractNumId w:val="54"/>
  </w:num>
  <w:num w:numId="68">
    <w:abstractNumId w:val="39"/>
  </w:num>
  <w:num w:numId="69">
    <w:abstractNumId w:val="71"/>
  </w:num>
  <w:num w:numId="70">
    <w:abstractNumId w:val="33"/>
  </w:num>
  <w:num w:numId="71">
    <w:abstractNumId w:val="47"/>
  </w:num>
  <w:num w:numId="72">
    <w:abstractNumId w:val="20"/>
  </w:num>
  <w:num w:numId="73">
    <w:abstractNumId w:val="42"/>
  </w:num>
  <w:num w:numId="74">
    <w:abstractNumId w:val="23"/>
  </w:num>
  <w:num w:numId="75">
    <w:abstractNumId w:val="64"/>
  </w:num>
  <w:num w:numId="76">
    <w:abstractNumId w:val="5"/>
  </w:num>
  <w:num w:numId="77">
    <w:abstractNumId w:val="53"/>
  </w:num>
  <w:num w:numId="78">
    <w:abstractNumId w:val="78"/>
  </w:num>
  <w:num w:numId="79">
    <w:abstractNumId w:val="13"/>
  </w:num>
  <w:num w:numId="80">
    <w:abstractNumId w:val="9"/>
  </w:num>
  <w:num w:numId="81">
    <w:abstractNumId w:val="58"/>
  </w:num>
  <w:num w:numId="82">
    <w:abstractNumId w:val="30"/>
  </w:num>
  <w:num w:numId="83">
    <w:abstractNumId w:val="31"/>
  </w:num>
  <w:num w:numId="84">
    <w:abstractNumId w:val="82"/>
  </w:num>
  <w:num w:numId="85">
    <w:abstractNumId w:val="85"/>
  </w:num>
  <w:num w:numId="86">
    <w:abstractNumId w:val="66"/>
  </w:num>
  <w:num w:numId="87">
    <w:abstractNumId w:val="72"/>
  </w:num>
  <w:num w:numId="88">
    <w:abstractNumId w:val="60"/>
  </w:num>
  <w:num w:numId="89">
    <w:abstractNumId w:val="52"/>
  </w:num>
  <w:numIdMacAtCleanup w:val="8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5"/>
  <w:hideSpellingErrors/>
  <w:proofState w:grammar="clean"/>
  <w:doNotTrackMoves/>
  <w:defaultTabStop w:val="708"/>
  <w:hyphenationZone w:val="425"/>
  <w:characterSpacingControl w:val="doNotCompress"/>
  <w:hdrShapeDefaults>
    <o:shapedefaults v:ext="edit" spidmax="2050">
      <o:colormru v:ext="edit" colors="#ffde36"/>
    </o:shapedefaults>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FE2889"/>
    <w:rsid w:val="00003B9D"/>
    <w:rsid w:val="0002077F"/>
    <w:rsid w:val="00044627"/>
    <w:rsid w:val="00130D27"/>
    <w:rsid w:val="00196B2A"/>
    <w:rsid w:val="002661C2"/>
    <w:rsid w:val="002672E4"/>
    <w:rsid w:val="00294829"/>
    <w:rsid w:val="002B3942"/>
    <w:rsid w:val="00342683"/>
    <w:rsid w:val="00355EB8"/>
    <w:rsid w:val="004675AB"/>
    <w:rsid w:val="004A3FF6"/>
    <w:rsid w:val="004C77AD"/>
    <w:rsid w:val="005004DC"/>
    <w:rsid w:val="0052068A"/>
    <w:rsid w:val="005A183D"/>
    <w:rsid w:val="005B3535"/>
    <w:rsid w:val="00647247"/>
    <w:rsid w:val="00684224"/>
    <w:rsid w:val="006E623F"/>
    <w:rsid w:val="006E7E47"/>
    <w:rsid w:val="00782974"/>
    <w:rsid w:val="007C65AE"/>
    <w:rsid w:val="008028A1"/>
    <w:rsid w:val="00890257"/>
    <w:rsid w:val="008B6BCC"/>
    <w:rsid w:val="008C38C1"/>
    <w:rsid w:val="008E286E"/>
    <w:rsid w:val="0090416E"/>
    <w:rsid w:val="0098787F"/>
    <w:rsid w:val="00A2550B"/>
    <w:rsid w:val="00A34067"/>
    <w:rsid w:val="00A725D5"/>
    <w:rsid w:val="00AC450D"/>
    <w:rsid w:val="00AC4F33"/>
    <w:rsid w:val="00B6554E"/>
    <w:rsid w:val="00C71B2F"/>
    <w:rsid w:val="00C9309E"/>
    <w:rsid w:val="00CB081C"/>
    <w:rsid w:val="00D73A75"/>
    <w:rsid w:val="00DC7C6B"/>
    <w:rsid w:val="00ED471F"/>
    <w:rsid w:val="00F82AFE"/>
    <w:rsid w:val="00FE2889"/>
  </w:rsids>
  <m:mathPr>
    <m:mathFont m:val="American Typewriter"/>
    <m:brkBin m:val="before"/>
    <m:brkBinSub m:val="--"/>
    <m:smallFrac m:val="off"/>
    <m:dispDef/>
    <m:lMargin m:val="0"/>
    <m:rMargin m:val="0"/>
    <m:defJc m:val="centerGroup"/>
    <m:wrapIndent m:val="1440"/>
    <m:intLim m:val="subSup"/>
    <m:naryLim m:val="undOvr"/>
  </m:mathPr>
  <w:uiCompat97To2003/>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colormru v:ext="edit" colors="#ffde36"/>
    </o:shapedefaults>
    <o:shapelayout v:ext="edit">
      <o:idmap v:ext="edit" data="1"/>
      <o:rules v:ext="edit">
        <o:r id="V:Rule2" type="connector" idref="#_x0000_s156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en-US" w:eastAsia="fr-FR" w:bidi="ar-SA"/>
      </w:rPr>
    </w:rPrDefault>
    <w:pPrDefault/>
  </w:docDefaults>
  <w:latentStyles w:defLockedState="0" w:defUIPriority="0" w:defSemiHidden="0" w:defUnhideWhenUsed="0" w:defQFormat="0" w:count="276"/>
  <w:style w:type="paragraph" w:default="1" w:styleId="Normal">
    <w:name w:val="Normal"/>
    <w:qFormat/>
    <w:rsid w:val="00CC3ADC"/>
    <w:pPr>
      <w:spacing w:after="200" w:line="276" w:lineRule="auto"/>
    </w:pPr>
    <w:rPr>
      <w:sz w:val="22"/>
      <w:szCs w:val="22"/>
      <w:lang w:val="fr-CA" w:eastAsia="fr-CA"/>
    </w:rPr>
  </w:style>
  <w:style w:type="paragraph" w:styleId="Titre1">
    <w:name w:val="heading 1"/>
    <w:basedOn w:val="Listecouleur-Accent11"/>
    <w:next w:val="Normal"/>
    <w:link w:val="Titre1Car"/>
    <w:uiPriority w:val="99"/>
    <w:qFormat/>
    <w:rsid w:val="00D45736"/>
    <w:pPr>
      <w:numPr>
        <w:numId w:val="1"/>
      </w:numPr>
      <w:jc w:val="both"/>
      <w:outlineLvl w:val="0"/>
    </w:pPr>
    <w:rPr>
      <w:rFonts w:ascii="Times New Roman" w:hAnsi="Times New Roman"/>
      <w:b/>
      <w:sz w:val="32"/>
      <w:szCs w:val="32"/>
      <w:u w:val="single"/>
    </w:rPr>
  </w:style>
  <w:style w:type="paragraph" w:styleId="Titre2">
    <w:name w:val="heading 2"/>
    <w:basedOn w:val="Listecouleur-Accent11"/>
    <w:next w:val="Normal"/>
    <w:link w:val="Titre2Car"/>
    <w:uiPriority w:val="99"/>
    <w:qFormat/>
    <w:rsid w:val="00D45736"/>
    <w:pPr>
      <w:numPr>
        <w:ilvl w:val="1"/>
        <w:numId w:val="1"/>
      </w:numPr>
      <w:jc w:val="both"/>
      <w:outlineLvl w:val="1"/>
    </w:pPr>
    <w:rPr>
      <w:rFonts w:ascii="Times New Roman" w:hAnsi="Times New Roman"/>
      <w:b/>
      <w:i/>
      <w:sz w:val="32"/>
      <w:szCs w:val="32"/>
    </w:rPr>
  </w:style>
  <w:style w:type="paragraph" w:styleId="Titre3">
    <w:name w:val="heading 3"/>
    <w:basedOn w:val="Titre2"/>
    <w:next w:val="Normal"/>
    <w:link w:val="Titre3Car"/>
    <w:uiPriority w:val="99"/>
    <w:qFormat/>
    <w:rsid w:val="00D45736"/>
    <w:pPr>
      <w:numPr>
        <w:ilvl w:val="2"/>
      </w:numPr>
      <w:outlineLvl w:val="2"/>
    </w:pPr>
    <w:rPr>
      <w:b w:val="0"/>
      <w:sz w:val="28"/>
      <w:szCs w:val="28"/>
    </w:rPr>
  </w:style>
  <w:style w:type="paragraph" w:styleId="Titre4">
    <w:name w:val="heading 4"/>
    <w:basedOn w:val="Paragraphe"/>
    <w:next w:val="Normal"/>
    <w:link w:val="Titre4Car"/>
    <w:uiPriority w:val="99"/>
    <w:qFormat/>
    <w:rsid w:val="00CC6CFE"/>
    <w:pPr>
      <w:outlineLvl w:val="3"/>
    </w:pPr>
    <w:rPr>
      <w:rFonts w:eastAsia="Wingdings-Regular"/>
      <w:b/>
      <w:i/>
      <w:sz w:val="24"/>
      <w:szCs w:val="24"/>
    </w:rPr>
  </w:style>
  <w:style w:type="paragraph" w:styleId="Titre5">
    <w:name w:val="heading 5"/>
    <w:basedOn w:val="Normal"/>
    <w:next w:val="Normal"/>
    <w:link w:val="Titre5Car"/>
    <w:uiPriority w:val="99"/>
    <w:qFormat/>
    <w:rsid w:val="00D45736"/>
    <w:pPr>
      <w:keepNext/>
      <w:keepLines/>
      <w:numPr>
        <w:ilvl w:val="4"/>
        <w:numId w:val="1"/>
      </w:numPr>
      <w:spacing w:before="200" w:after="0"/>
      <w:outlineLvl w:val="4"/>
    </w:pPr>
    <w:rPr>
      <w:rFonts w:ascii="Cambria" w:hAnsi="Cambria"/>
      <w:color w:val="575539"/>
    </w:rPr>
  </w:style>
  <w:style w:type="paragraph" w:styleId="Titre6">
    <w:name w:val="heading 6"/>
    <w:basedOn w:val="Normal"/>
    <w:next w:val="Normal"/>
    <w:link w:val="Titre6Car"/>
    <w:uiPriority w:val="99"/>
    <w:qFormat/>
    <w:rsid w:val="00D45736"/>
    <w:pPr>
      <w:keepNext/>
      <w:keepLines/>
      <w:numPr>
        <w:ilvl w:val="5"/>
        <w:numId w:val="1"/>
      </w:numPr>
      <w:spacing w:before="200" w:after="0"/>
      <w:outlineLvl w:val="5"/>
    </w:pPr>
    <w:rPr>
      <w:rFonts w:ascii="Cambria" w:hAnsi="Cambria"/>
      <w:i/>
      <w:iCs/>
      <w:color w:val="575539"/>
    </w:rPr>
  </w:style>
  <w:style w:type="paragraph" w:styleId="Titre7">
    <w:name w:val="heading 7"/>
    <w:basedOn w:val="Normal"/>
    <w:next w:val="Normal"/>
    <w:link w:val="Titre7Car"/>
    <w:uiPriority w:val="99"/>
    <w:qFormat/>
    <w:rsid w:val="00D45736"/>
    <w:pPr>
      <w:keepNext/>
      <w:keepLines/>
      <w:numPr>
        <w:ilvl w:val="6"/>
        <w:numId w:val="1"/>
      </w:numPr>
      <w:spacing w:before="200" w:after="0"/>
      <w:outlineLvl w:val="6"/>
    </w:pPr>
    <w:rPr>
      <w:rFonts w:ascii="Cambria" w:hAnsi="Cambria"/>
      <w:i/>
      <w:iCs/>
      <w:color w:val="6F654B"/>
    </w:rPr>
  </w:style>
  <w:style w:type="paragraph" w:styleId="Titre8">
    <w:name w:val="heading 8"/>
    <w:basedOn w:val="Normal"/>
    <w:next w:val="Normal"/>
    <w:link w:val="Titre8Car"/>
    <w:uiPriority w:val="99"/>
    <w:qFormat/>
    <w:rsid w:val="00D45736"/>
    <w:pPr>
      <w:keepNext/>
      <w:keepLines/>
      <w:numPr>
        <w:ilvl w:val="7"/>
        <w:numId w:val="1"/>
      </w:numPr>
      <w:spacing w:before="200" w:after="0"/>
      <w:outlineLvl w:val="7"/>
    </w:pPr>
    <w:rPr>
      <w:rFonts w:ascii="Cambria" w:hAnsi="Cambria"/>
      <w:color w:val="6F654B"/>
      <w:sz w:val="20"/>
      <w:szCs w:val="20"/>
    </w:rPr>
  </w:style>
  <w:style w:type="paragraph" w:styleId="Titre9">
    <w:name w:val="heading 9"/>
    <w:basedOn w:val="Normal"/>
    <w:next w:val="Normal"/>
    <w:link w:val="Titre9Car"/>
    <w:uiPriority w:val="99"/>
    <w:qFormat/>
    <w:rsid w:val="00D45736"/>
    <w:pPr>
      <w:keepNext/>
      <w:keepLines/>
      <w:numPr>
        <w:ilvl w:val="8"/>
        <w:numId w:val="1"/>
      </w:numPr>
      <w:spacing w:before="200" w:after="0"/>
      <w:outlineLvl w:val="8"/>
    </w:pPr>
    <w:rPr>
      <w:rFonts w:ascii="Cambria" w:hAnsi="Cambria"/>
      <w:i/>
      <w:iCs/>
      <w:color w:val="6F654B"/>
      <w:sz w:val="20"/>
      <w:szCs w:val="20"/>
    </w:rPr>
  </w:style>
  <w:style w:type="character" w:default="1" w:styleId="Policepardfaut">
    <w:name w:val="Default Paragraph Font"/>
    <w:semiHidden/>
    <w:unhideWhenUsed/>
  </w:style>
  <w:style w:type="table" w:default="1" w:styleId="TableauNormal">
    <w:name w:val="Normal Table"/>
    <w:semiHidden/>
    <w:unhideWhenUsed/>
    <w:qFormat/>
    <w:tblPr>
      <w:tblInd w:w="0" w:type="dxa"/>
      <w:tblCellMar>
        <w:top w:w="0" w:type="dxa"/>
        <w:left w:w="108" w:type="dxa"/>
        <w:bottom w:w="0" w:type="dxa"/>
        <w:right w:w="108" w:type="dxa"/>
      </w:tblCellMar>
    </w:tblPr>
  </w:style>
  <w:style w:type="numbering" w:default="1" w:styleId="Aucuneliste">
    <w:name w:val="No List"/>
    <w:semiHidden/>
    <w:unhideWhenUsed/>
  </w:style>
  <w:style w:type="character" w:customStyle="1" w:styleId="Titre1Car">
    <w:name w:val="Titre 1 Car"/>
    <w:link w:val="Titre1"/>
    <w:uiPriority w:val="99"/>
    <w:locked/>
    <w:rsid w:val="00D45736"/>
    <w:rPr>
      <w:rFonts w:ascii="Times New Roman" w:hAnsi="Times New Roman"/>
      <w:b/>
      <w:sz w:val="32"/>
      <w:szCs w:val="32"/>
      <w:u w:val="single"/>
      <w:lang w:val="fr-CA" w:eastAsia="fr-CA"/>
    </w:rPr>
  </w:style>
  <w:style w:type="character" w:customStyle="1" w:styleId="Titre2Car">
    <w:name w:val="Titre 2 Car"/>
    <w:link w:val="Titre2"/>
    <w:uiPriority w:val="99"/>
    <w:locked/>
    <w:rsid w:val="00D45736"/>
    <w:rPr>
      <w:rFonts w:ascii="Times New Roman" w:hAnsi="Times New Roman"/>
      <w:b/>
      <w:i/>
      <w:sz w:val="32"/>
      <w:szCs w:val="32"/>
      <w:lang w:val="fr-CA" w:eastAsia="fr-CA"/>
    </w:rPr>
  </w:style>
  <w:style w:type="character" w:customStyle="1" w:styleId="Titre3Car">
    <w:name w:val="Titre 3 Car"/>
    <w:link w:val="Titre3"/>
    <w:uiPriority w:val="99"/>
    <w:locked/>
    <w:rsid w:val="00D45736"/>
    <w:rPr>
      <w:rFonts w:ascii="Times New Roman" w:hAnsi="Times New Roman"/>
      <w:i/>
      <w:sz w:val="28"/>
      <w:szCs w:val="28"/>
      <w:lang w:val="fr-CA" w:eastAsia="fr-CA"/>
    </w:rPr>
  </w:style>
  <w:style w:type="character" w:customStyle="1" w:styleId="Titre4Car">
    <w:name w:val="Titre 4 Car"/>
    <w:link w:val="Titre4"/>
    <w:uiPriority w:val="99"/>
    <w:locked/>
    <w:rsid w:val="00CC6CFE"/>
    <w:rPr>
      <w:rFonts w:ascii="Times New Roman" w:eastAsia="Wingdings-Regular" w:hAnsi="Times New Roman" w:cs="Times New Roman"/>
      <w:b/>
      <w:bCs/>
      <w:i/>
      <w:sz w:val="24"/>
      <w:szCs w:val="24"/>
      <w:lang w:val="fr-FR"/>
    </w:rPr>
  </w:style>
  <w:style w:type="character" w:customStyle="1" w:styleId="Titre5Car">
    <w:name w:val="Titre 5 Car"/>
    <w:link w:val="Titre5"/>
    <w:uiPriority w:val="99"/>
    <w:locked/>
    <w:rsid w:val="00D45736"/>
    <w:rPr>
      <w:rFonts w:ascii="Cambria" w:hAnsi="Cambria"/>
      <w:color w:val="575539"/>
      <w:sz w:val="22"/>
      <w:szCs w:val="22"/>
      <w:lang w:val="fr-CA" w:eastAsia="fr-CA"/>
    </w:rPr>
  </w:style>
  <w:style w:type="character" w:customStyle="1" w:styleId="Titre6Car">
    <w:name w:val="Titre 6 Car"/>
    <w:link w:val="Titre6"/>
    <w:uiPriority w:val="99"/>
    <w:locked/>
    <w:rsid w:val="00D45736"/>
    <w:rPr>
      <w:rFonts w:ascii="Cambria" w:hAnsi="Cambria"/>
      <w:i/>
      <w:iCs/>
      <w:color w:val="575539"/>
      <w:sz w:val="22"/>
      <w:szCs w:val="22"/>
      <w:lang w:val="fr-CA" w:eastAsia="fr-CA"/>
    </w:rPr>
  </w:style>
  <w:style w:type="character" w:customStyle="1" w:styleId="Titre7Car">
    <w:name w:val="Titre 7 Car"/>
    <w:link w:val="Titre7"/>
    <w:uiPriority w:val="99"/>
    <w:locked/>
    <w:rsid w:val="00D45736"/>
    <w:rPr>
      <w:rFonts w:ascii="Cambria" w:hAnsi="Cambria"/>
      <w:i/>
      <w:iCs/>
      <w:color w:val="6F654B"/>
      <w:sz w:val="22"/>
      <w:szCs w:val="22"/>
      <w:lang w:val="fr-CA" w:eastAsia="fr-CA"/>
    </w:rPr>
  </w:style>
  <w:style w:type="character" w:customStyle="1" w:styleId="Titre8Car">
    <w:name w:val="Titre 8 Car"/>
    <w:link w:val="Titre8"/>
    <w:uiPriority w:val="99"/>
    <w:locked/>
    <w:rsid w:val="00D45736"/>
    <w:rPr>
      <w:rFonts w:ascii="Cambria" w:hAnsi="Cambria"/>
      <w:color w:val="6F654B"/>
      <w:lang w:val="fr-CA" w:eastAsia="fr-CA"/>
    </w:rPr>
  </w:style>
  <w:style w:type="character" w:customStyle="1" w:styleId="Titre9Car">
    <w:name w:val="Titre 9 Car"/>
    <w:link w:val="Titre9"/>
    <w:uiPriority w:val="99"/>
    <w:locked/>
    <w:rsid w:val="00D45736"/>
    <w:rPr>
      <w:rFonts w:ascii="Cambria" w:hAnsi="Cambria"/>
      <w:i/>
      <w:iCs/>
      <w:color w:val="6F654B"/>
      <w:lang w:val="fr-CA" w:eastAsia="fr-CA"/>
    </w:rPr>
  </w:style>
  <w:style w:type="paragraph" w:styleId="Textedebulles">
    <w:name w:val="Balloon Text"/>
    <w:basedOn w:val="Normal"/>
    <w:link w:val="TextedebullesCar"/>
    <w:uiPriority w:val="99"/>
    <w:semiHidden/>
    <w:rsid w:val="00FE2889"/>
    <w:pPr>
      <w:spacing w:after="0" w:line="240" w:lineRule="auto"/>
    </w:pPr>
    <w:rPr>
      <w:rFonts w:ascii="Tahoma" w:hAnsi="Tahoma"/>
      <w:sz w:val="16"/>
      <w:szCs w:val="16"/>
    </w:rPr>
  </w:style>
  <w:style w:type="character" w:customStyle="1" w:styleId="TextedebullesCar">
    <w:name w:val="Texte de bulles Car"/>
    <w:link w:val="Textedebulles"/>
    <w:uiPriority w:val="99"/>
    <w:semiHidden/>
    <w:locked/>
    <w:rsid w:val="00FE2889"/>
    <w:rPr>
      <w:rFonts w:ascii="Tahoma" w:hAnsi="Tahoma" w:cs="Tahoma"/>
      <w:sz w:val="16"/>
      <w:szCs w:val="16"/>
    </w:rPr>
  </w:style>
  <w:style w:type="paragraph" w:customStyle="1" w:styleId="Listecouleur-Accent11">
    <w:name w:val="Liste couleur - Accent 11"/>
    <w:basedOn w:val="Normal"/>
    <w:uiPriority w:val="99"/>
    <w:qFormat/>
    <w:rsid w:val="00FE2889"/>
    <w:pPr>
      <w:ind w:left="720"/>
      <w:contextualSpacing/>
    </w:pPr>
  </w:style>
  <w:style w:type="paragraph" w:styleId="NormalWeb">
    <w:name w:val="Normal (Web)"/>
    <w:basedOn w:val="Normal"/>
    <w:uiPriority w:val="99"/>
    <w:semiHidden/>
    <w:rsid w:val="00FE2889"/>
    <w:pPr>
      <w:spacing w:before="100" w:beforeAutospacing="1" w:after="100" w:afterAutospacing="1" w:line="240" w:lineRule="auto"/>
    </w:pPr>
    <w:rPr>
      <w:rFonts w:ascii="Times New Roman" w:hAnsi="Times New Roman"/>
      <w:sz w:val="24"/>
      <w:szCs w:val="24"/>
    </w:rPr>
  </w:style>
  <w:style w:type="paragraph" w:customStyle="1" w:styleId="Paragraphe">
    <w:name w:val="Paragraphe"/>
    <w:basedOn w:val="Normal"/>
    <w:link w:val="ParagrapheCar"/>
    <w:uiPriority w:val="99"/>
    <w:rsid w:val="00E74298"/>
    <w:pPr>
      <w:jc w:val="both"/>
    </w:pPr>
    <w:rPr>
      <w:rFonts w:ascii="Times New Roman" w:hAnsi="Times New Roman"/>
      <w:bCs/>
      <w:sz w:val="20"/>
      <w:szCs w:val="20"/>
      <w:lang w:val="fr-FR"/>
    </w:rPr>
  </w:style>
  <w:style w:type="character" w:styleId="Lienhypertexte">
    <w:name w:val="Hyperlink"/>
    <w:uiPriority w:val="99"/>
    <w:rsid w:val="0062211B"/>
    <w:rPr>
      <w:rFonts w:cs="Times New Roman"/>
      <w:color w:val="0000FF"/>
      <w:u w:val="single"/>
    </w:rPr>
  </w:style>
  <w:style w:type="character" w:customStyle="1" w:styleId="ParagrapheCar">
    <w:name w:val="Paragraphe Car"/>
    <w:link w:val="Paragraphe"/>
    <w:uiPriority w:val="99"/>
    <w:locked/>
    <w:rsid w:val="00E74298"/>
    <w:rPr>
      <w:rFonts w:ascii="Times New Roman" w:hAnsi="Times New Roman" w:cs="Times New Roman"/>
      <w:bCs/>
      <w:lang w:val="fr-FR"/>
    </w:rPr>
  </w:style>
  <w:style w:type="table" w:styleId="Grille">
    <w:name w:val="Table Grid"/>
    <w:basedOn w:val="TableauNormal"/>
    <w:uiPriority w:val="99"/>
    <w:rsid w:val="00DC343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Grillemoyenne11">
    <w:name w:val="Grille moyenne 11"/>
    <w:uiPriority w:val="99"/>
    <w:semiHidden/>
    <w:rsid w:val="00A70B60"/>
    <w:rPr>
      <w:rFonts w:cs="Times New Roman"/>
      <w:color w:val="808080"/>
    </w:rPr>
  </w:style>
  <w:style w:type="paragraph" w:customStyle="1" w:styleId="Grillemoyenne21">
    <w:name w:val="Grille moyenne 21"/>
    <w:uiPriority w:val="99"/>
    <w:qFormat/>
    <w:rsid w:val="004D2739"/>
    <w:rPr>
      <w:sz w:val="22"/>
      <w:szCs w:val="22"/>
      <w:lang w:val="fr-CA" w:eastAsia="fr-CA"/>
    </w:rPr>
  </w:style>
  <w:style w:type="paragraph" w:styleId="Corpsdetexte">
    <w:name w:val="Body Text"/>
    <w:basedOn w:val="Normal"/>
    <w:link w:val="CorpsdetexteCar"/>
    <w:uiPriority w:val="99"/>
    <w:rsid w:val="008623A5"/>
    <w:pPr>
      <w:tabs>
        <w:tab w:val="left" w:pos="-1440"/>
        <w:tab w:val="left" w:pos="-720"/>
        <w:tab w:val="left" w:pos="0"/>
        <w:tab w:val="left" w:pos="1117"/>
        <w:tab w:val="left" w:pos="1440"/>
        <w:tab w:val="left" w:pos="2160"/>
        <w:tab w:val="left" w:pos="2880"/>
        <w:tab w:val="left" w:pos="3600"/>
        <w:tab w:val="left" w:pos="4320"/>
        <w:tab w:val="left" w:pos="5040"/>
        <w:tab w:val="left" w:pos="5760"/>
        <w:tab w:val="left" w:pos="6604"/>
        <w:tab w:val="left" w:pos="7200"/>
      </w:tabs>
      <w:jc w:val="both"/>
    </w:pPr>
    <w:rPr>
      <w:rFonts w:ascii="Times New Roman" w:hAnsi="Times New Roman"/>
      <w:spacing w:val="-2"/>
      <w:sz w:val="20"/>
      <w:szCs w:val="20"/>
      <w:lang w:eastAsia="ar-SA"/>
    </w:rPr>
  </w:style>
  <w:style w:type="character" w:customStyle="1" w:styleId="CorpsdetexteCar">
    <w:name w:val="Corps de texte Car"/>
    <w:link w:val="Corpsdetexte"/>
    <w:uiPriority w:val="99"/>
    <w:locked/>
    <w:rsid w:val="008623A5"/>
    <w:rPr>
      <w:rFonts w:ascii="Times New Roman" w:hAnsi="Times New Roman" w:cs="Times New Roman"/>
      <w:spacing w:val="-2"/>
      <w:sz w:val="20"/>
      <w:szCs w:val="20"/>
      <w:lang w:eastAsia="ar-SA" w:bidi="ar-SA"/>
    </w:rPr>
  </w:style>
  <w:style w:type="paragraph" w:styleId="Explorateurdedocument">
    <w:name w:val="Document Map"/>
    <w:basedOn w:val="Normal"/>
    <w:link w:val="ExplorateurdedocumentCar"/>
    <w:uiPriority w:val="99"/>
    <w:semiHidden/>
    <w:unhideWhenUsed/>
    <w:locked/>
    <w:rsid w:val="00991444"/>
    <w:rPr>
      <w:rFonts w:ascii="Lucida Grande" w:hAnsi="Lucida Grande"/>
      <w:sz w:val="24"/>
      <w:szCs w:val="24"/>
    </w:rPr>
  </w:style>
  <w:style w:type="character" w:customStyle="1" w:styleId="ExplorateurdedocumentCar">
    <w:name w:val="Explorateur de document Car"/>
    <w:link w:val="Explorateurdedocument"/>
    <w:uiPriority w:val="99"/>
    <w:semiHidden/>
    <w:rsid w:val="00991444"/>
    <w:rPr>
      <w:rFonts w:ascii="Lucida Grande" w:hAnsi="Lucida Grande"/>
      <w:sz w:val="24"/>
      <w:szCs w:val="24"/>
    </w:rPr>
  </w:style>
  <w:style w:type="paragraph" w:styleId="En-tte">
    <w:name w:val="header"/>
    <w:basedOn w:val="Normal"/>
    <w:link w:val="En-tteCar"/>
    <w:uiPriority w:val="99"/>
    <w:semiHidden/>
    <w:unhideWhenUsed/>
    <w:locked/>
    <w:rsid w:val="00790F40"/>
    <w:pPr>
      <w:tabs>
        <w:tab w:val="center" w:pos="4320"/>
        <w:tab w:val="right" w:pos="8640"/>
      </w:tabs>
    </w:pPr>
  </w:style>
  <w:style w:type="character" w:customStyle="1" w:styleId="En-tteCar">
    <w:name w:val="En-tête Car"/>
    <w:link w:val="En-tte"/>
    <w:uiPriority w:val="99"/>
    <w:semiHidden/>
    <w:rsid w:val="00790F40"/>
    <w:rPr>
      <w:sz w:val="22"/>
      <w:szCs w:val="22"/>
    </w:rPr>
  </w:style>
  <w:style w:type="paragraph" w:styleId="Pieddepage">
    <w:name w:val="footer"/>
    <w:basedOn w:val="Normal"/>
    <w:link w:val="PieddepageCar"/>
    <w:uiPriority w:val="99"/>
    <w:unhideWhenUsed/>
    <w:locked/>
    <w:rsid w:val="00790F40"/>
    <w:pPr>
      <w:tabs>
        <w:tab w:val="center" w:pos="4320"/>
        <w:tab w:val="right" w:pos="8640"/>
      </w:tabs>
    </w:pPr>
  </w:style>
  <w:style w:type="character" w:customStyle="1" w:styleId="PieddepageCar">
    <w:name w:val="Pied de page Car"/>
    <w:link w:val="Pieddepage"/>
    <w:uiPriority w:val="99"/>
    <w:rsid w:val="00790F40"/>
    <w:rPr>
      <w:sz w:val="22"/>
      <w:szCs w:val="22"/>
    </w:rPr>
  </w:style>
  <w:style w:type="character" w:styleId="Marquedannotation">
    <w:name w:val="annotation reference"/>
    <w:rsid w:val="00BE6B21"/>
    <w:rPr>
      <w:sz w:val="18"/>
      <w:szCs w:val="18"/>
    </w:rPr>
  </w:style>
  <w:style w:type="paragraph" w:styleId="Commentaire">
    <w:name w:val="annotation text"/>
    <w:basedOn w:val="Normal"/>
    <w:link w:val="CommentaireCar"/>
    <w:rsid w:val="00BE6B21"/>
    <w:rPr>
      <w:sz w:val="24"/>
      <w:szCs w:val="24"/>
    </w:rPr>
  </w:style>
  <w:style w:type="character" w:customStyle="1" w:styleId="CommentaireCar">
    <w:name w:val="Commentaire Car"/>
    <w:link w:val="Commentaire"/>
    <w:rsid w:val="00BE6B21"/>
    <w:rPr>
      <w:sz w:val="24"/>
      <w:szCs w:val="24"/>
      <w:lang w:eastAsia="fr-CA"/>
    </w:rPr>
  </w:style>
  <w:style w:type="paragraph" w:styleId="Objetducommentaire">
    <w:name w:val="annotation subject"/>
    <w:basedOn w:val="Commentaire"/>
    <w:next w:val="Commentaire"/>
    <w:link w:val="ObjetducommentaireCar"/>
    <w:rsid w:val="00BE6B21"/>
    <w:rPr>
      <w:b/>
      <w:bCs/>
    </w:rPr>
  </w:style>
  <w:style w:type="character" w:customStyle="1" w:styleId="ObjetducommentaireCar">
    <w:name w:val="Objet du commentaire Car"/>
    <w:link w:val="Objetducommentaire"/>
    <w:rsid w:val="00BE6B21"/>
    <w:rPr>
      <w:b/>
      <w:bCs/>
      <w:sz w:val="24"/>
      <w:szCs w:val="24"/>
      <w:lang w:eastAsia="fr-CA"/>
    </w:rPr>
  </w:style>
  <w:style w:type="paragraph" w:customStyle="1" w:styleId="En-ttedetabledesmatires1">
    <w:name w:val="En-tête de table des matières1"/>
    <w:basedOn w:val="Titre1"/>
    <w:next w:val="Normal"/>
    <w:uiPriority w:val="39"/>
    <w:unhideWhenUsed/>
    <w:qFormat/>
    <w:rsid w:val="00BC0F3D"/>
    <w:pPr>
      <w:keepNext/>
      <w:keepLines/>
      <w:numPr>
        <w:numId w:val="0"/>
      </w:numPr>
      <w:spacing w:before="480" w:after="0"/>
      <w:contextualSpacing w:val="0"/>
      <w:jc w:val="left"/>
      <w:outlineLvl w:val="9"/>
    </w:pPr>
    <w:rPr>
      <w:rFonts w:ascii="Calibri" w:hAnsi="Calibri"/>
      <w:bCs/>
      <w:color w:val="365F91"/>
      <w:sz w:val="28"/>
      <w:szCs w:val="28"/>
      <w:u w:val="none"/>
      <w:lang w:val="en-US" w:eastAsia="en-US"/>
    </w:rPr>
  </w:style>
  <w:style w:type="paragraph" w:styleId="TM1">
    <w:name w:val="toc 1"/>
    <w:basedOn w:val="Normal"/>
    <w:next w:val="Normal"/>
    <w:autoRedefine/>
    <w:uiPriority w:val="39"/>
    <w:rsid w:val="00BC0F3D"/>
    <w:pPr>
      <w:spacing w:before="120" w:after="0"/>
    </w:pPr>
    <w:rPr>
      <w:rFonts w:ascii="Cambria" w:hAnsi="Cambria"/>
      <w:b/>
      <w:sz w:val="24"/>
      <w:szCs w:val="24"/>
    </w:rPr>
  </w:style>
  <w:style w:type="paragraph" w:styleId="TM2">
    <w:name w:val="toc 2"/>
    <w:basedOn w:val="Normal"/>
    <w:next w:val="Normal"/>
    <w:autoRedefine/>
    <w:uiPriority w:val="39"/>
    <w:rsid w:val="00BC0F3D"/>
    <w:pPr>
      <w:spacing w:after="0"/>
      <w:ind w:left="220"/>
    </w:pPr>
    <w:rPr>
      <w:rFonts w:ascii="Cambria" w:hAnsi="Cambria"/>
      <w:b/>
    </w:rPr>
  </w:style>
  <w:style w:type="paragraph" w:styleId="TM3">
    <w:name w:val="toc 3"/>
    <w:basedOn w:val="Normal"/>
    <w:next w:val="Normal"/>
    <w:autoRedefine/>
    <w:uiPriority w:val="39"/>
    <w:rsid w:val="00BC0F3D"/>
    <w:pPr>
      <w:spacing w:after="0"/>
      <w:ind w:left="440"/>
    </w:pPr>
    <w:rPr>
      <w:rFonts w:ascii="Cambria" w:hAnsi="Cambria"/>
    </w:rPr>
  </w:style>
  <w:style w:type="paragraph" w:styleId="TM4">
    <w:name w:val="toc 4"/>
    <w:basedOn w:val="Normal"/>
    <w:next w:val="Normal"/>
    <w:autoRedefine/>
    <w:uiPriority w:val="39"/>
    <w:unhideWhenUsed/>
    <w:rsid w:val="00BC0F3D"/>
    <w:pPr>
      <w:spacing w:after="0"/>
      <w:ind w:left="660"/>
    </w:pPr>
    <w:rPr>
      <w:rFonts w:ascii="Cambria" w:hAnsi="Cambria"/>
      <w:sz w:val="20"/>
      <w:szCs w:val="20"/>
    </w:rPr>
  </w:style>
  <w:style w:type="paragraph" w:styleId="TM5">
    <w:name w:val="toc 5"/>
    <w:basedOn w:val="Normal"/>
    <w:next w:val="Normal"/>
    <w:autoRedefine/>
    <w:uiPriority w:val="39"/>
    <w:unhideWhenUsed/>
    <w:rsid w:val="00BC0F3D"/>
    <w:pPr>
      <w:spacing w:after="0"/>
      <w:ind w:left="880"/>
    </w:pPr>
    <w:rPr>
      <w:rFonts w:ascii="Cambria" w:hAnsi="Cambria"/>
      <w:sz w:val="20"/>
      <w:szCs w:val="20"/>
    </w:rPr>
  </w:style>
  <w:style w:type="paragraph" w:styleId="TM6">
    <w:name w:val="toc 6"/>
    <w:basedOn w:val="Normal"/>
    <w:next w:val="Normal"/>
    <w:autoRedefine/>
    <w:uiPriority w:val="39"/>
    <w:unhideWhenUsed/>
    <w:rsid w:val="00BC0F3D"/>
    <w:pPr>
      <w:spacing w:after="0"/>
      <w:ind w:left="1100"/>
    </w:pPr>
    <w:rPr>
      <w:rFonts w:ascii="Cambria" w:hAnsi="Cambria"/>
      <w:sz w:val="20"/>
      <w:szCs w:val="20"/>
    </w:rPr>
  </w:style>
  <w:style w:type="paragraph" w:styleId="TM7">
    <w:name w:val="toc 7"/>
    <w:basedOn w:val="Normal"/>
    <w:next w:val="Normal"/>
    <w:autoRedefine/>
    <w:uiPriority w:val="39"/>
    <w:unhideWhenUsed/>
    <w:rsid w:val="00BC0F3D"/>
    <w:pPr>
      <w:spacing w:after="0"/>
      <w:ind w:left="1320"/>
    </w:pPr>
    <w:rPr>
      <w:rFonts w:ascii="Cambria" w:hAnsi="Cambria"/>
      <w:sz w:val="20"/>
      <w:szCs w:val="20"/>
    </w:rPr>
  </w:style>
  <w:style w:type="paragraph" w:styleId="TM8">
    <w:name w:val="toc 8"/>
    <w:basedOn w:val="Normal"/>
    <w:next w:val="Normal"/>
    <w:autoRedefine/>
    <w:uiPriority w:val="39"/>
    <w:unhideWhenUsed/>
    <w:rsid w:val="00BC0F3D"/>
    <w:pPr>
      <w:spacing w:after="0"/>
      <w:ind w:left="1540"/>
    </w:pPr>
    <w:rPr>
      <w:rFonts w:ascii="Cambria" w:hAnsi="Cambria"/>
      <w:sz w:val="20"/>
      <w:szCs w:val="20"/>
    </w:rPr>
  </w:style>
  <w:style w:type="paragraph" w:styleId="TM9">
    <w:name w:val="toc 9"/>
    <w:basedOn w:val="Normal"/>
    <w:next w:val="Normal"/>
    <w:autoRedefine/>
    <w:uiPriority w:val="39"/>
    <w:unhideWhenUsed/>
    <w:rsid w:val="00BC0F3D"/>
    <w:pPr>
      <w:spacing w:after="0"/>
      <w:ind w:left="1760"/>
    </w:pPr>
    <w:rPr>
      <w:rFonts w:ascii="Cambria" w:hAnsi="Cambria"/>
      <w:sz w:val="20"/>
      <w:szCs w:val="20"/>
    </w:rPr>
  </w:style>
  <w:style w:type="character" w:styleId="Numrodepage">
    <w:name w:val="page number"/>
    <w:basedOn w:val="Policepardfaut"/>
    <w:rsid w:val="00FF2915"/>
  </w:style>
</w:styles>
</file>

<file path=word/webSettings.xml><?xml version="1.0" encoding="utf-8"?>
<w:webSettings xmlns:r="http://schemas.openxmlformats.org/officeDocument/2006/relationships" xmlns:w="http://schemas.openxmlformats.org/wordprocessingml/2006/main">
  <w:divs>
    <w:div w:id="1087269483">
      <w:marLeft w:val="0"/>
      <w:marRight w:val="0"/>
      <w:marTop w:val="0"/>
      <w:marBottom w:val="0"/>
      <w:divBdr>
        <w:top w:val="none" w:sz="0" w:space="0" w:color="auto"/>
        <w:left w:val="none" w:sz="0" w:space="0" w:color="auto"/>
        <w:bottom w:val="none" w:sz="0" w:space="0" w:color="auto"/>
        <w:right w:val="none" w:sz="0" w:space="0" w:color="auto"/>
      </w:divBdr>
    </w:div>
    <w:div w:id="1087269484">
      <w:marLeft w:val="0"/>
      <w:marRight w:val="0"/>
      <w:marTop w:val="0"/>
      <w:marBottom w:val="0"/>
      <w:divBdr>
        <w:top w:val="none" w:sz="0" w:space="0" w:color="auto"/>
        <w:left w:val="none" w:sz="0" w:space="0" w:color="auto"/>
        <w:bottom w:val="none" w:sz="0" w:space="0" w:color="auto"/>
        <w:right w:val="none" w:sz="0" w:space="0" w:color="auto"/>
      </w:divBdr>
    </w:div>
    <w:div w:id="1087269485">
      <w:marLeft w:val="0"/>
      <w:marRight w:val="0"/>
      <w:marTop w:val="0"/>
      <w:marBottom w:val="0"/>
      <w:divBdr>
        <w:top w:val="none" w:sz="0" w:space="0" w:color="auto"/>
        <w:left w:val="none" w:sz="0" w:space="0" w:color="auto"/>
        <w:bottom w:val="none" w:sz="0" w:space="0" w:color="auto"/>
        <w:right w:val="none" w:sz="0" w:space="0" w:color="auto"/>
      </w:divBdr>
    </w:div>
    <w:div w:id="1087269487">
      <w:marLeft w:val="0"/>
      <w:marRight w:val="0"/>
      <w:marTop w:val="0"/>
      <w:marBottom w:val="0"/>
      <w:divBdr>
        <w:top w:val="none" w:sz="0" w:space="0" w:color="auto"/>
        <w:left w:val="none" w:sz="0" w:space="0" w:color="auto"/>
        <w:bottom w:val="none" w:sz="0" w:space="0" w:color="auto"/>
        <w:right w:val="none" w:sz="0" w:space="0" w:color="auto"/>
      </w:divBdr>
    </w:div>
    <w:div w:id="1087269489">
      <w:marLeft w:val="0"/>
      <w:marRight w:val="0"/>
      <w:marTop w:val="0"/>
      <w:marBottom w:val="0"/>
      <w:divBdr>
        <w:top w:val="none" w:sz="0" w:space="0" w:color="auto"/>
        <w:left w:val="none" w:sz="0" w:space="0" w:color="auto"/>
        <w:bottom w:val="none" w:sz="0" w:space="0" w:color="auto"/>
        <w:right w:val="none" w:sz="0" w:space="0" w:color="auto"/>
      </w:divBdr>
      <w:divsChild>
        <w:div w:id="1087269615">
          <w:marLeft w:val="720"/>
          <w:marRight w:val="0"/>
          <w:marTop w:val="0"/>
          <w:marBottom w:val="0"/>
          <w:divBdr>
            <w:top w:val="none" w:sz="0" w:space="0" w:color="auto"/>
            <w:left w:val="none" w:sz="0" w:space="0" w:color="auto"/>
            <w:bottom w:val="none" w:sz="0" w:space="0" w:color="auto"/>
            <w:right w:val="none" w:sz="0" w:space="0" w:color="auto"/>
          </w:divBdr>
        </w:div>
      </w:divsChild>
    </w:div>
    <w:div w:id="1087269490">
      <w:marLeft w:val="0"/>
      <w:marRight w:val="0"/>
      <w:marTop w:val="0"/>
      <w:marBottom w:val="0"/>
      <w:divBdr>
        <w:top w:val="none" w:sz="0" w:space="0" w:color="auto"/>
        <w:left w:val="none" w:sz="0" w:space="0" w:color="auto"/>
        <w:bottom w:val="none" w:sz="0" w:space="0" w:color="auto"/>
        <w:right w:val="none" w:sz="0" w:space="0" w:color="auto"/>
      </w:divBdr>
    </w:div>
    <w:div w:id="1087269492">
      <w:marLeft w:val="0"/>
      <w:marRight w:val="0"/>
      <w:marTop w:val="0"/>
      <w:marBottom w:val="0"/>
      <w:divBdr>
        <w:top w:val="none" w:sz="0" w:space="0" w:color="auto"/>
        <w:left w:val="none" w:sz="0" w:space="0" w:color="auto"/>
        <w:bottom w:val="none" w:sz="0" w:space="0" w:color="auto"/>
        <w:right w:val="none" w:sz="0" w:space="0" w:color="auto"/>
      </w:divBdr>
    </w:div>
    <w:div w:id="1087269493">
      <w:marLeft w:val="0"/>
      <w:marRight w:val="0"/>
      <w:marTop w:val="0"/>
      <w:marBottom w:val="0"/>
      <w:divBdr>
        <w:top w:val="none" w:sz="0" w:space="0" w:color="auto"/>
        <w:left w:val="none" w:sz="0" w:space="0" w:color="auto"/>
        <w:bottom w:val="none" w:sz="0" w:space="0" w:color="auto"/>
        <w:right w:val="none" w:sz="0" w:space="0" w:color="auto"/>
      </w:divBdr>
    </w:div>
    <w:div w:id="1087269494">
      <w:marLeft w:val="0"/>
      <w:marRight w:val="0"/>
      <w:marTop w:val="0"/>
      <w:marBottom w:val="0"/>
      <w:divBdr>
        <w:top w:val="none" w:sz="0" w:space="0" w:color="auto"/>
        <w:left w:val="none" w:sz="0" w:space="0" w:color="auto"/>
        <w:bottom w:val="none" w:sz="0" w:space="0" w:color="auto"/>
        <w:right w:val="none" w:sz="0" w:space="0" w:color="auto"/>
      </w:divBdr>
    </w:div>
    <w:div w:id="1087269496">
      <w:marLeft w:val="0"/>
      <w:marRight w:val="0"/>
      <w:marTop w:val="0"/>
      <w:marBottom w:val="0"/>
      <w:divBdr>
        <w:top w:val="none" w:sz="0" w:space="0" w:color="auto"/>
        <w:left w:val="none" w:sz="0" w:space="0" w:color="auto"/>
        <w:bottom w:val="none" w:sz="0" w:space="0" w:color="auto"/>
        <w:right w:val="none" w:sz="0" w:space="0" w:color="auto"/>
      </w:divBdr>
    </w:div>
    <w:div w:id="1087269498">
      <w:marLeft w:val="0"/>
      <w:marRight w:val="0"/>
      <w:marTop w:val="0"/>
      <w:marBottom w:val="0"/>
      <w:divBdr>
        <w:top w:val="none" w:sz="0" w:space="0" w:color="auto"/>
        <w:left w:val="none" w:sz="0" w:space="0" w:color="auto"/>
        <w:bottom w:val="none" w:sz="0" w:space="0" w:color="auto"/>
        <w:right w:val="none" w:sz="0" w:space="0" w:color="auto"/>
      </w:divBdr>
    </w:div>
    <w:div w:id="1087269499">
      <w:marLeft w:val="0"/>
      <w:marRight w:val="0"/>
      <w:marTop w:val="0"/>
      <w:marBottom w:val="0"/>
      <w:divBdr>
        <w:top w:val="none" w:sz="0" w:space="0" w:color="auto"/>
        <w:left w:val="none" w:sz="0" w:space="0" w:color="auto"/>
        <w:bottom w:val="none" w:sz="0" w:space="0" w:color="auto"/>
        <w:right w:val="none" w:sz="0" w:space="0" w:color="auto"/>
      </w:divBdr>
    </w:div>
    <w:div w:id="1087269500">
      <w:marLeft w:val="0"/>
      <w:marRight w:val="0"/>
      <w:marTop w:val="0"/>
      <w:marBottom w:val="0"/>
      <w:divBdr>
        <w:top w:val="none" w:sz="0" w:space="0" w:color="auto"/>
        <w:left w:val="none" w:sz="0" w:space="0" w:color="auto"/>
        <w:bottom w:val="none" w:sz="0" w:space="0" w:color="auto"/>
        <w:right w:val="none" w:sz="0" w:space="0" w:color="auto"/>
      </w:divBdr>
    </w:div>
    <w:div w:id="1087269501">
      <w:marLeft w:val="0"/>
      <w:marRight w:val="0"/>
      <w:marTop w:val="0"/>
      <w:marBottom w:val="0"/>
      <w:divBdr>
        <w:top w:val="none" w:sz="0" w:space="0" w:color="auto"/>
        <w:left w:val="none" w:sz="0" w:space="0" w:color="auto"/>
        <w:bottom w:val="none" w:sz="0" w:space="0" w:color="auto"/>
        <w:right w:val="none" w:sz="0" w:space="0" w:color="auto"/>
      </w:divBdr>
    </w:div>
    <w:div w:id="1087269502">
      <w:marLeft w:val="0"/>
      <w:marRight w:val="0"/>
      <w:marTop w:val="0"/>
      <w:marBottom w:val="0"/>
      <w:divBdr>
        <w:top w:val="none" w:sz="0" w:space="0" w:color="auto"/>
        <w:left w:val="none" w:sz="0" w:space="0" w:color="auto"/>
        <w:bottom w:val="none" w:sz="0" w:space="0" w:color="auto"/>
        <w:right w:val="none" w:sz="0" w:space="0" w:color="auto"/>
      </w:divBdr>
    </w:div>
    <w:div w:id="1087269503">
      <w:marLeft w:val="0"/>
      <w:marRight w:val="0"/>
      <w:marTop w:val="0"/>
      <w:marBottom w:val="0"/>
      <w:divBdr>
        <w:top w:val="none" w:sz="0" w:space="0" w:color="auto"/>
        <w:left w:val="none" w:sz="0" w:space="0" w:color="auto"/>
        <w:bottom w:val="none" w:sz="0" w:space="0" w:color="auto"/>
        <w:right w:val="none" w:sz="0" w:space="0" w:color="auto"/>
      </w:divBdr>
    </w:div>
    <w:div w:id="1087269504">
      <w:marLeft w:val="0"/>
      <w:marRight w:val="0"/>
      <w:marTop w:val="0"/>
      <w:marBottom w:val="0"/>
      <w:divBdr>
        <w:top w:val="none" w:sz="0" w:space="0" w:color="auto"/>
        <w:left w:val="none" w:sz="0" w:space="0" w:color="auto"/>
        <w:bottom w:val="none" w:sz="0" w:space="0" w:color="auto"/>
        <w:right w:val="none" w:sz="0" w:space="0" w:color="auto"/>
      </w:divBdr>
    </w:div>
    <w:div w:id="1087269506">
      <w:marLeft w:val="0"/>
      <w:marRight w:val="0"/>
      <w:marTop w:val="0"/>
      <w:marBottom w:val="0"/>
      <w:divBdr>
        <w:top w:val="none" w:sz="0" w:space="0" w:color="auto"/>
        <w:left w:val="none" w:sz="0" w:space="0" w:color="auto"/>
        <w:bottom w:val="none" w:sz="0" w:space="0" w:color="auto"/>
        <w:right w:val="none" w:sz="0" w:space="0" w:color="auto"/>
      </w:divBdr>
    </w:div>
    <w:div w:id="1087269507">
      <w:marLeft w:val="0"/>
      <w:marRight w:val="0"/>
      <w:marTop w:val="0"/>
      <w:marBottom w:val="0"/>
      <w:divBdr>
        <w:top w:val="none" w:sz="0" w:space="0" w:color="auto"/>
        <w:left w:val="none" w:sz="0" w:space="0" w:color="auto"/>
        <w:bottom w:val="none" w:sz="0" w:space="0" w:color="auto"/>
        <w:right w:val="none" w:sz="0" w:space="0" w:color="auto"/>
      </w:divBdr>
    </w:div>
    <w:div w:id="1087269509">
      <w:marLeft w:val="0"/>
      <w:marRight w:val="0"/>
      <w:marTop w:val="0"/>
      <w:marBottom w:val="0"/>
      <w:divBdr>
        <w:top w:val="none" w:sz="0" w:space="0" w:color="auto"/>
        <w:left w:val="none" w:sz="0" w:space="0" w:color="auto"/>
        <w:bottom w:val="none" w:sz="0" w:space="0" w:color="auto"/>
        <w:right w:val="none" w:sz="0" w:space="0" w:color="auto"/>
      </w:divBdr>
    </w:div>
    <w:div w:id="1087269510">
      <w:marLeft w:val="0"/>
      <w:marRight w:val="0"/>
      <w:marTop w:val="0"/>
      <w:marBottom w:val="0"/>
      <w:divBdr>
        <w:top w:val="none" w:sz="0" w:space="0" w:color="auto"/>
        <w:left w:val="none" w:sz="0" w:space="0" w:color="auto"/>
        <w:bottom w:val="none" w:sz="0" w:space="0" w:color="auto"/>
        <w:right w:val="none" w:sz="0" w:space="0" w:color="auto"/>
      </w:divBdr>
    </w:div>
    <w:div w:id="1087269512">
      <w:marLeft w:val="0"/>
      <w:marRight w:val="0"/>
      <w:marTop w:val="0"/>
      <w:marBottom w:val="0"/>
      <w:divBdr>
        <w:top w:val="none" w:sz="0" w:space="0" w:color="auto"/>
        <w:left w:val="none" w:sz="0" w:space="0" w:color="auto"/>
        <w:bottom w:val="none" w:sz="0" w:space="0" w:color="auto"/>
        <w:right w:val="none" w:sz="0" w:space="0" w:color="auto"/>
      </w:divBdr>
    </w:div>
    <w:div w:id="1087269514">
      <w:marLeft w:val="0"/>
      <w:marRight w:val="0"/>
      <w:marTop w:val="0"/>
      <w:marBottom w:val="0"/>
      <w:divBdr>
        <w:top w:val="none" w:sz="0" w:space="0" w:color="auto"/>
        <w:left w:val="none" w:sz="0" w:space="0" w:color="auto"/>
        <w:bottom w:val="none" w:sz="0" w:space="0" w:color="auto"/>
        <w:right w:val="none" w:sz="0" w:space="0" w:color="auto"/>
      </w:divBdr>
      <w:divsChild>
        <w:div w:id="1087269488">
          <w:marLeft w:val="374"/>
          <w:marRight w:val="0"/>
          <w:marTop w:val="0"/>
          <w:marBottom w:val="0"/>
          <w:divBdr>
            <w:top w:val="none" w:sz="0" w:space="0" w:color="auto"/>
            <w:left w:val="none" w:sz="0" w:space="0" w:color="auto"/>
            <w:bottom w:val="none" w:sz="0" w:space="0" w:color="auto"/>
            <w:right w:val="none" w:sz="0" w:space="0" w:color="auto"/>
          </w:divBdr>
        </w:div>
        <w:div w:id="1087269566">
          <w:marLeft w:val="374"/>
          <w:marRight w:val="0"/>
          <w:marTop w:val="0"/>
          <w:marBottom w:val="0"/>
          <w:divBdr>
            <w:top w:val="none" w:sz="0" w:space="0" w:color="auto"/>
            <w:left w:val="none" w:sz="0" w:space="0" w:color="auto"/>
            <w:bottom w:val="none" w:sz="0" w:space="0" w:color="auto"/>
            <w:right w:val="none" w:sz="0" w:space="0" w:color="auto"/>
          </w:divBdr>
        </w:div>
        <w:div w:id="1087269626">
          <w:marLeft w:val="374"/>
          <w:marRight w:val="0"/>
          <w:marTop w:val="0"/>
          <w:marBottom w:val="0"/>
          <w:divBdr>
            <w:top w:val="none" w:sz="0" w:space="0" w:color="auto"/>
            <w:left w:val="none" w:sz="0" w:space="0" w:color="auto"/>
            <w:bottom w:val="none" w:sz="0" w:space="0" w:color="auto"/>
            <w:right w:val="none" w:sz="0" w:space="0" w:color="auto"/>
          </w:divBdr>
        </w:div>
      </w:divsChild>
    </w:div>
    <w:div w:id="1087269515">
      <w:marLeft w:val="0"/>
      <w:marRight w:val="0"/>
      <w:marTop w:val="0"/>
      <w:marBottom w:val="0"/>
      <w:divBdr>
        <w:top w:val="none" w:sz="0" w:space="0" w:color="auto"/>
        <w:left w:val="none" w:sz="0" w:space="0" w:color="auto"/>
        <w:bottom w:val="none" w:sz="0" w:space="0" w:color="auto"/>
        <w:right w:val="none" w:sz="0" w:space="0" w:color="auto"/>
      </w:divBdr>
    </w:div>
    <w:div w:id="1087269516">
      <w:marLeft w:val="0"/>
      <w:marRight w:val="0"/>
      <w:marTop w:val="0"/>
      <w:marBottom w:val="0"/>
      <w:divBdr>
        <w:top w:val="none" w:sz="0" w:space="0" w:color="auto"/>
        <w:left w:val="none" w:sz="0" w:space="0" w:color="auto"/>
        <w:bottom w:val="none" w:sz="0" w:space="0" w:color="auto"/>
        <w:right w:val="none" w:sz="0" w:space="0" w:color="auto"/>
      </w:divBdr>
    </w:div>
    <w:div w:id="1087269519">
      <w:marLeft w:val="0"/>
      <w:marRight w:val="0"/>
      <w:marTop w:val="0"/>
      <w:marBottom w:val="0"/>
      <w:divBdr>
        <w:top w:val="none" w:sz="0" w:space="0" w:color="auto"/>
        <w:left w:val="none" w:sz="0" w:space="0" w:color="auto"/>
        <w:bottom w:val="none" w:sz="0" w:space="0" w:color="auto"/>
        <w:right w:val="none" w:sz="0" w:space="0" w:color="auto"/>
      </w:divBdr>
    </w:div>
    <w:div w:id="1087269523">
      <w:marLeft w:val="0"/>
      <w:marRight w:val="0"/>
      <w:marTop w:val="0"/>
      <w:marBottom w:val="0"/>
      <w:divBdr>
        <w:top w:val="none" w:sz="0" w:space="0" w:color="auto"/>
        <w:left w:val="none" w:sz="0" w:space="0" w:color="auto"/>
        <w:bottom w:val="none" w:sz="0" w:space="0" w:color="auto"/>
        <w:right w:val="none" w:sz="0" w:space="0" w:color="auto"/>
      </w:divBdr>
    </w:div>
    <w:div w:id="1087269524">
      <w:marLeft w:val="0"/>
      <w:marRight w:val="0"/>
      <w:marTop w:val="0"/>
      <w:marBottom w:val="0"/>
      <w:divBdr>
        <w:top w:val="none" w:sz="0" w:space="0" w:color="auto"/>
        <w:left w:val="none" w:sz="0" w:space="0" w:color="auto"/>
        <w:bottom w:val="none" w:sz="0" w:space="0" w:color="auto"/>
        <w:right w:val="none" w:sz="0" w:space="0" w:color="auto"/>
      </w:divBdr>
    </w:div>
    <w:div w:id="1087269525">
      <w:marLeft w:val="0"/>
      <w:marRight w:val="0"/>
      <w:marTop w:val="0"/>
      <w:marBottom w:val="0"/>
      <w:divBdr>
        <w:top w:val="none" w:sz="0" w:space="0" w:color="auto"/>
        <w:left w:val="none" w:sz="0" w:space="0" w:color="auto"/>
        <w:bottom w:val="none" w:sz="0" w:space="0" w:color="auto"/>
        <w:right w:val="none" w:sz="0" w:space="0" w:color="auto"/>
      </w:divBdr>
    </w:div>
    <w:div w:id="1087269526">
      <w:marLeft w:val="0"/>
      <w:marRight w:val="0"/>
      <w:marTop w:val="0"/>
      <w:marBottom w:val="0"/>
      <w:divBdr>
        <w:top w:val="none" w:sz="0" w:space="0" w:color="auto"/>
        <w:left w:val="none" w:sz="0" w:space="0" w:color="auto"/>
        <w:bottom w:val="none" w:sz="0" w:space="0" w:color="auto"/>
        <w:right w:val="none" w:sz="0" w:space="0" w:color="auto"/>
      </w:divBdr>
      <w:divsChild>
        <w:div w:id="1087269518">
          <w:marLeft w:val="720"/>
          <w:marRight w:val="0"/>
          <w:marTop w:val="0"/>
          <w:marBottom w:val="0"/>
          <w:divBdr>
            <w:top w:val="none" w:sz="0" w:space="0" w:color="auto"/>
            <w:left w:val="none" w:sz="0" w:space="0" w:color="auto"/>
            <w:bottom w:val="none" w:sz="0" w:space="0" w:color="auto"/>
            <w:right w:val="none" w:sz="0" w:space="0" w:color="auto"/>
          </w:divBdr>
        </w:div>
        <w:div w:id="1087269622">
          <w:marLeft w:val="720"/>
          <w:marRight w:val="0"/>
          <w:marTop w:val="0"/>
          <w:marBottom w:val="0"/>
          <w:divBdr>
            <w:top w:val="none" w:sz="0" w:space="0" w:color="auto"/>
            <w:left w:val="none" w:sz="0" w:space="0" w:color="auto"/>
            <w:bottom w:val="none" w:sz="0" w:space="0" w:color="auto"/>
            <w:right w:val="none" w:sz="0" w:space="0" w:color="auto"/>
          </w:divBdr>
        </w:div>
      </w:divsChild>
    </w:div>
    <w:div w:id="1087269528">
      <w:marLeft w:val="0"/>
      <w:marRight w:val="0"/>
      <w:marTop w:val="0"/>
      <w:marBottom w:val="0"/>
      <w:divBdr>
        <w:top w:val="none" w:sz="0" w:space="0" w:color="auto"/>
        <w:left w:val="none" w:sz="0" w:space="0" w:color="auto"/>
        <w:bottom w:val="none" w:sz="0" w:space="0" w:color="auto"/>
        <w:right w:val="none" w:sz="0" w:space="0" w:color="auto"/>
      </w:divBdr>
    </w:div>
    <w:div w:id="1087269529">
      <w:marLeft w:val="0"/>
      <w:marRight w:val="0"/>
      <w:marTop w:val="0"/>
      <w:marBottom w:val="0"/>
      <w:divBdr>
        <w:top w:val="none" w:sz="0" w:space="0" w:color="auto"/>
        <w:left w:val="none" w:sz="0" w:space="0" w:color="auto"/>
        <w:bottom w:val="none" w:sz="0" w:space="0" w:color="auto"/>
        <w:right w:val="none" w:sz="0" w:space="0" w:color="auto"/>
      </w:divBdr>
    </w:div>
    <w:div w:id="1087269531">
      <w:marLeft w:val="0"/>
      <w:marRight w:val="0"/>
      <w:marTop w:val="0"/>
      <w:marBottom w:val="0"/>
      <w:divBdr>
        <w:top w:val="none" w:sz="0" w:space="0" w:color="auto"/>
        <w:left w:val="none" w:sz="0" w:space="0" w:color="auto"/>
        <w:bottom w:val="none" w:sz="0" w:space="0" w:color="auto"/>
        <w:right w:val="none" w:sz="0" w:space="0" w:color="auto"/>
      </w:divBdr>
    </w:div>
    <w:div w:id="1087269532">
      <w:marLeft w:val="0"/>
      <w:marRight w:val="0"/>
      <w:marTop w:val="0"/>
      <w:marBottom w:val="0"/>
      <w:divBdr>
        <w:top w:val="none" w:sz="0" w:space="0" w:color="auto"/>
        <w:left w:val="none" w:sz="0" w:space="0" w:color="auto"/>
        <w:bottom w:val="none" w:sz="0" w:space="0" w:color="auto"/>
        <w:right w:val="none" w:sz="0" w:space="0" w:color="auto"/>
      </w:divBdr>
    </w:div>
    <w:div w:id="1087269533">
      <w:marLeft w:val="0"/>
      <w:marRight w:val="0"/>
      <w:marTop w:val="0"/>
      <w:marBottom w:val="0"/>
      <w:divBdr>
        <w:top w:val="none" w:sz="0" w:space="0" w:color="auto"/>
        <w:left w:val="none" w:sz="0" w:space="0" w:color="auto"/>
        <w:bottom w:val="none" w:sz="0" w:space="0" w:color="auto"/>
        <w:right w:val="none" w:sz="0" w:space="0" w:color="auto"/>
      </w:divBdr>
      <w:divsChild>
        <w:div w:id="1087269580">
          <w:marLeft w:val="0"/>
          <w:marRight w:val="0"/>
          <w:marTop w:val="0"/>
          <w:marBottom w:val="0"/>
          <w:divBdr>
            <w:top w:val="none" w:sz="0" w:space="0" w:color="auto"/>
            <w:left w:val="none" w:sz="0" w:space="0" w:color="auto"/>
            <w:bottom w:val="none" w:sz="0" w:space="0" w:color="auto"/>
            <w:right w:val="none" w:sz="0" w:space="0" w:color="auto"/>
          </w:divBdr>
          <w:divsChild>
            <w:div w:id="1087269546">
              <w:marLeft w:val="0"/>
              <w:marRight w:val="0"/>
              <w:marTop w:val="0"/>
              <w:marBottom w:val="0"/>
              <w:divBdr>
                <w:top w:val="none" w:sz="0" w:space="0" w:color="auto"/>
                <w:left w:val="none" w:sz="0" w:space="0" w:color="auto"/>
                <w:bottom w:val="none" w:sz="0" w:space="0" w:color="auto"/>
                <w:right w:val="none" w:sz="0" w:space="0" w:color="auto"/>
              </w:divBdr>
              <w:divsChild>
                <w:div w:id="1087269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87269535">
      <w:marLeft w:val="0"/>
      <w:marRight w:val="0"/>
      <w:marTop w:val="0"/>
      <w:marBottom w:val="0"/>
      <w:divBdr>
        <w:top w:val="none" w:sz="0" w:space="0" w:color="auto"/>
        <w:left w:val="none" w:sz="0" w:space="0" w:color="auto"/>
        <w:bottom w:val="none" w:sz="0" w:space="0" w:color="auto"/>
        <w:right w:val="none" w:sz="0" w:space="0" w:color="auto"/>
      </w:divBdr>
      <w:divsChild>
        <w:div w:id="1087269482">
          <w:marLeft w:val="965"/>
          <w:marRight w:val="0"/>
          <w:marTop w:val="0"/>
          <w:marBottom w:val="0"/>
          <w:divBdr>
            <w:top w:val="none" w:sz="0" w:space="0" w:color="auto"/>
            <w:left w:val="none" w:sz="0" w:space="0" w:color="auto"/>
            <w:bottom w:val="none" w:sz="0" w:space="0" w:color="auto"/>
            <w:right w:val="none" w:sz="0" w:space="0" w:color="auto"/>
          </w:divBdr>
        </w:div>
        <w:div w:id="1087269508">
          <w:marLeft w:val="965"/>
          <w:marRight w:val="0"/>
          <w:marTop w:val="0"/>
          <w:marBottom w:val="0"/>
          <w:divBdr>
            <w:top w:val="none" w:sz="0" w:space="0" w:color="auto"/>
            <w:left w:val="none" w:sz="0" w:space="0" w:color="auto"/>
            <w:bottom w:val="none" w:sz="0" w:space="0" w:color="auto"/>
            <w:right w:val="none" w:sz="0" w:space="0" w:color="auto"/>
          </w:divBdr>
        </w:div>
        <w:div w:id="1087269511">
          <w:marLeft w:val="965"/>
          <w:marRight w:val="0"/>
          <w:marTop w:val="0"/>
          <w:marBottom w:val="0"/>
          <w:divBdr>
            <w:top w:val="none" w:sz="0" w:space="0" w:color="auto"/>
            <w:left w:val="none" w:sz="0" w:space="0" w:color="auto"/>
            <w:bottom w:val="none" w:sz="0" w:space="0" w:color="auto"/>
            <w:right w:val="none" w:sz="0" w:space="0" w:color="auto"/>
          </w:divBdr>
        </w:div>
      </w:divsChild>
    </w:div>
    <w:div w:id="1087269536">
      <w:marLeft w:val="0"/>
      <w:marRight w:val="0"/>
      <w:marTop w:val="0"/>
      <w:marBottom w:val="0"/>
      <w:divBdr>
        <w:top w:val="none" w:sz="0" w:space="0" w:color="auto"/>
        <w:left w:val="none" w:sz="0" w:space="0" w:color="auto"/>
        <w:bottom w:val="none" w:sz="0" w:space="0" w:color="auto"/>
        <w:right w:val="none" w:sz="0" w:space="0" w:color="auto"/>
      </w:divBdr>
    </w:div>
    <w:div w:id="1087269537">
      <w:marLeft w:val="0"/>
      <w:marRight w:val="0"/>
      <w:marTop w:val="0"/>
      <w:marBottom w:val="0"/>
      <w:divBdr>
        <w:top w:val="none" w:sz="0" w:space="0" w:color="auto"/>
        <w:left w:val="none" w:sz="0" w:space="0" w:color="auto"/>
        <w:bottom w:val="none" w:sz="0" w:space="0" w:color="auto"/>
        <w:right w:val="none" w:sz="0" w:space="0" w:color="auto"/>
      </w:divBdr>
      <w:divsChild>
        <w:div w:id="1087269556">
          <w:marLeft w:val="374"/>
          <w:marRight w:val="0"/>
          <w:marTop w:val="86"/>
          <w:marBottom w:val="0"/>
          <w:divBdr>
            <w:top w:val="none" w:sz="0" w:space="0" w:color="auto"/>
            <w:left w:val="none" w:sz="0" w:space="0" w:color="auto"/>
            <w:bottom w:val="none" w:sz="0" w:space="0" w:color="auto"/>
            <w:right w:val="none" w:sz="0" w:space="0" w:color="auto"/>
          </w:divBdr>
        </w:div>
        <w:div w:id="1087269593">
          <w:marLeft w:val="374"/>
          <w:marRight w:val="0"/>
          <w:marTop w:val="86"/>
          <w:marBottom w:val="0"/>
          <w:divBdr>
            <w:top w:val="none" w:sz="0" w:space="0" w:color="auto"/>
            <w:left w:val="none" w:sz="0" w:space="0" w:color="auto"/>
            <w:bottom w:val="none" w:sz="0" w:space="0" w:color="auto"/>
            <w:right w:val="none" w:sz="0" w:space="0" w:color="auto"/>
          </w:divBdr>
        </w:div>
        <w:div w:id="1087269614">
          <w:marLeft w:val="374"/>
          <w:marRight w:val="0"/>
          <w:marTop w:val="86"/>
          <w:marBottom w:val="0"/>
          <w:divBdr>
            <w:top w:val="none" w:sz="0" w:space="0" w:color="auto"/>
            <w:left w:val="none" w:sz="0" w:space="0" w:color="auto"/>
            <w:bottom w:val="none" w:sz="0" w:space="0" w:color="auto"/>
            <w:right w:val="none" w:sz="0" w:space="0" w:color="auto"/>
          </w:divBdr>
        </w:div>
      </w:divsChild>
    </w:div>
    <w:div w:id="1087269538">
      <w:marLeft w:val="0"/>
      <w:marRight w:val="0"/>
      <w:marTop w:val="0"/>
      <w:marBottom w:val="0"/>
      <w:divBdr>
        <w:top w:val="none" w:sz="0" w:space="0" w:color="auto"/>
        <w:left w:val="none" w:sz="0" w:space="0" w:color="auto"/>
        <w:bottom w:val="none" w:sz="0" w:space="0" w:color="auto"/>
        <w:right w:val="none" w:sz="0" w:space="0" w:color="auto"/>
      </w:divBdr>
    </w:div>
    <w:div w:id="1087269539">
      <w:marLeft w:val="0"/>
      <w:marRight w:val="0"/>
      <w:marTop w:val="0"/>
      <w:marBottom w:val="0"/>
      <w:divBdr>
        <w:top w:val="none" w:sz="0" w:space="0" w:color="auto"/>
        <w:left w:val="none" w:sz="0" w:space="0" w:color="auto"/>
        <w:bottom w:val="none" w:sz="0" w:space="0" w:color="auto"/>
        <w:right w:val="none" w:sz="0" w:space="0" w:color="auto"/>
      </w:divBdr>
    </w:div>
    <w:div w:id="1087269540">
      <w:marLeft w:val="0"/>
      <w:marRight w:val="0"/>
      <w:marTop w:val="0"/>
      <w:marBottom w:val="0"/>
      <w:divBdr>
        <w:top w:val="none" w:sz="0" w:space="0" w:color="auto"/>
        <w:left w:val="none" w:sz="0" w:space="0" w:color="auto"/>
        <w:bottom w:val="none" w:sz="0" w:space="0" w:color="auto"/>
        <w:right w:val="none" w:sz="0" w:space="0" w:color="auto"/>
      </w:divBdr>
    </w:div>
    <w:div w:id="1087269541">
      <w:marLeft w:val="0"/>
      <w:marRight w:val="0"/>
      <w:marTop w:val="0"/>
      <w:marBottom w:val="0"/>
      <w:divBdr>
        <w:top w:val="none" w:sz="0" w:space="0" w:color="auto"/>
        <w:left w:val="none" w:sz="0" w:space="0" w:color="auto"/>
        <w:bottom w:val="none" w:sz="0" w:space="0" w:color="auto"/>
        <w:right w:val="none" w:sz="0" w:space="0" w:color="auto"/>
      </w:divBdr>
    </w:div>
    <w:div w:id="1087269542">
      <w:marLeft w:val="0"/>
      <w:marRight w:val="0"/>
      <w:marTop w:val="0"/>
      <w:marBottom w:val="0"/>
      <w:divBdr>
        <w:top w:val="none" w:sz="0" w:space="0" w:color="auto"/>
        <w:left w:val="none" w:sz="0" w:space="0" w:color="auto"/>
        <w:bottom w:val="none" w:sz="0" w:space="0" w:color="auto"/>
        <w:right w:val="none" w:sz="0" w:space="0" w:color="auto"/>
      </w:divBdr>
    </w:div>
    <w:div w:id="1087269543">
      <w:marLeft w:val="0"/>
      <w:marRight w:val="0"/>
      <w:marTop w:val="0"/>
      <w:marBottom w:val="0"/>
      <w:divBdr>
        <w:top w:val="none" w:sz="0" w:space="0" w:color="auto"/>
        <w:left w:val="none" w:sz="0" w:space="0" w:color="auto"/>
        <w:bottom w:val="none" w:sz="0" w:space="0" w:color="auto"/>
        <w:right w:val="none" w:sz="0" w:space="0" w:color="auto"/>
      </w:divBdr>
    </w:div>
    <w:div w:id="1087269544">
      <w:marLeft w:val="0"/>
      <w:marRight w:val="0"/>
      <w:marTop w:val="0"/>
      <w:marBottom w:val="0"/>
      <w:divBdr>
        <w:top w:val="none" w:sz="0" w:space="0" w:color="auto"/>
        <w:left w:val="none" w:sz="0" w:space="0" w:color="auto"/>
        <w:bottom w:val="none" w:sz="0" w:space="0" w:color="auto"/>
        <w:right w:val="none" w:sz="0" w:space="0" w:color="auto"/>
      </w:divBdr>
      <w:divsChild>
        <w:div w:id="1087269520">
          <w:marLeft w:val="1440"/>
          <w:marRight w:val="0"/>
          <w:marTop w:val="0"/>
          <w:marBottom w:val="0"/>
          <w:divBdr>
            <w:top w:val="none" w:sz="0" w:space="0" w:color="auto"/>
            <w:left w:val="none" w:sz="0" w:space="0" w:color="auto"/>
            <w:bottom w:val="none" w:sz="0" w:space="0" w:color="auto"/>
            <w:right w:val="none" w:sz="0" w:space="0" w:color="auto"/>
          </w:divBdr>
        </w:div>
        <w:div w:id="1087269530">
          <w:marLeft w:val="1440"/>
          <w:marRight w:val="0"/>
          <w:marTop w:val="0"/>
          <w:marBottom w:val="0"/>
          <w:divBdr>
            <w:top w:val="none" w:sz="0" w:space="0" w:color="auto"/>
            <w:left w:val="none" w:sz="0" w:space="0" w:color="auto"/>
            <w:bottom w:val="none" w:sz="0" w:space="0" w:color="auto"/>
            <w:right w:val="none" w:sz="0" w:space="0" w:color="auto"/>
          </w:divBdr>
        </w:div>
        <w:div w:id="1087269534">
          <w:marLeft w:val="720"/>
          <w:marRight w:val="0"/>
          <w:marTop w:val="0"/>
          <w:marBottom w:val="0"/>
          <w:divBdr>
            <w:top w:val="none" w:sz="0" w:space="0" w:color="auto"/>
            <w:left w:val="none" w:sz="0" w:space="0" w:color="auto"/>
            <w:bottom w:val="none" w:sz="0" w:space="0" w:color="auto"/>
            <w:right w:val="none" w:sz="0" w:space="0" w:color="auto"/>
          </w:divBdr>
        </w:div>
      </w:divsChild>
    </w:div>
    <w:div w:id="1087269547">
      <w:marLeft w:val="0"/>
      <w:marRight w:val="0"/>
      <w:marTop w:val="0"/>
      <w:marBottom w:val="0"/>
      <w:divBdr>
        <w:top w:val="none" w:sz="0" w:space="0" w:color="auto"/>
        <w:left w:val="none" w:sz="0" w:space="0" w:color="auto"/>
        <w:bottom w:val="none" w:sz="0" w:space="0" w:color="auto"/>
        <w:right w:val="none" w:sz="0" w:space="0" w:color="auto"/>
      </w:divBdr>
    </w:div>
    <w:div w:id="1087269548">
      <w:marLeft w:val="0"/>
      <w:marRight w:val="0"/>
      <w:marTop w:val="0"/>
      <w:marBottom w:val="0"/>
      <w:divBdr>
        <w:top w:val="none" w:sz="0" w:space="0" w:color="auto"/>
        <w:left w:val="none" w:sz="0" w:space="0" w:color="auto"/>
        <w:bottom w:val="none" w:sz="0" w:space="0" w:color="auto"/>
        <w:right w:val="none" w:sz="0" w:space="0" w:color="auto"/>
      </w:divBdr>
    </w:div>
    <w:div w:id="1087269549">
      <w:marLeft w:val="0"/>
      <w:marRight w:val="0"/>
      <w:marTop w:val="0"/>
      <w:marBottom w:val="0"/>
      <w:divBdr>
        <w:top w:val="none" w:sz="0" w:space="0" w:color="auto"/>
        <w:left w:val="none" w:sz="0" w:space="0" w:color="auto"/>
        <w:bottom w:val="none" w:sz="0" w:space="0" w:color="auto"/>
        <w:right w:val="none" w:sz="0" w:space="0" w:color="auto"/>
      </w:divBdr>
    </w:div>
    <w:div w:id="1087269550">
      <w:marLeft w:val="0"/>
      <w:marRight w:val="0"/>
      <w:marTop w:val="0"/>
      <w:marBottom w:val="0"/>
      <w:divBdr>
        <w:top w:val="none" w:sz="0" w:space="0" w:color="auto"/>
        <w:left w:val="none" w:sz="0" w:space="0" w:color="auto"/>
        <w:bottom w:val="none" w:sz="0" w:space="0" w:color="auto"/>
        <w:right w:val="none" w:sz="0" w:space="0" w:color="auto"/>
      </w:divBdr>
      <w:divsChild>
        <w:div w:id="1087269491">
          <w:marLeft w:val="1440"/>
          <w:marRight w:val="0"/>
          <w:marTop w:val="0"/>
          <w:marBottom w:val="0"/>
          <w:divBdr>
            <w:top w:val="none" w:sz="0" w:space="0" w:color="auto"/>
            <w:left w:val="none" w:sz="0" w:space="0" w:color="auto"/>
            <w:bottom w:val="none" w:sz="0" w:space="0" w:color="auto"/>
            <w:right w:val="none" w:sz="0" w:space="0" w:color="auto"/>
          </w:divBdr>
        </w:div>
      </w:divsChild>
    </w:div>
    <w:div w:id="1087269551">
      <w:marLeft w:val="0"/>
      <w:marRight w:val="0"/>
      <w:marTop w:val="0"/>
      <w:marBottom w:val="0"/>
      <w:divBdr>
        <w:top w:val="none" w:sz="0" w:space="0" w:color="auto"/>
        <w:left w:val="none" w:sz="0" w:space="0" w:color="auto"/>
        <w:bottom w:val="none" w:sz="0" w:space="0" w:color="auto"/>
        <w:right w:val="none" w:sz="0" w:space="0" w:color="auto"/>
      </w:divBdr>
    </w:div>
    <w:div w:id="1087269552">
      <w:marLeft w:val="0"/>
      <w:marRight w:val="0"/>
      <w:marTop w:val="0"/>
      <w:marBottom w:val="0"/>
      <w:divBdr>
        <w:top w:val="none" w:sz="0" w:space="0" w:color="auto"/>
        <w:left w:val="none" w:sz="0" w:space="0" w:color="auto"/>
        <w:bottom w:val="none" w:sz="0" w:space="0" w:color="auto"/>
        <w:right w:val="none" w:sz="0" w:space="0" w:color="auto"/>
      </w:divBdr>
    </w:div>
    <w:div w:id="1087269553">
      <w:marLeft w:val="0"/>
      <w:marRight w:val="0"/>
      <w:marTop w:val="0"/>
      <w:marBottom w:val="0"/>
      <w:divBdr>
        <w:top w:val="none" w:sz="0" w:space="0" w:color="auto"/>
        <w:left w:val="none" w:sz="0" w:space="0" w:color="auto"/>
        <w:bottom w:val="none" w:sz="0" w:space="0" w:color="auto"/>
        <w:right w:val="none" w:sz="0" w:space="0" w:color="auto"/>
      </w:divBdr>
      <w:divsChild>
        <w:div w:id="1087269497">
          <w:marLeft w:val="720"/>
          <w:marRight w:val="0"/>
          <w:marTop w:val="0"/>
          <w:marBottom w:val="0"/>
          <w:divBdr>
            <w:top w:val="none" w:sz="0" w:space="0" w:color="auto"/>
            <w:left w:val="none" w:sz="0" w:space="0" w:color="auto"/>
            <w:bottom w:val="none" w:sz="0" w:space="0" w:color="auto"/>
            <w:right w:val="none" w:sz="0" w:space="0" w:color="auto"/>
          </w:divBdr>
        </w:div>
        <w:div w:id="1087269513">
          <w:marLeft w:val="720"/>
          <w:marRight w:val="0"/>
          <w:marTop w:val="0"/>
          <w:marBottom w:val="0"/>
          <w:divBdr>
            <w:top w:val="none" w:sz="0" w:space="0" w:color="auto"/>
            <w:left w:val="none" w:sz="0" w:space="0" w:color="auto"/>
            <w:bottom w:val="none" w:sz="0" w:space="0" w:color="auto"/>
            <w:right w:val="none" w:sz="0" w:space="0" w:color="auto"/>
          </w:divBdr>
        </w:div>
        <w:div w:id="1087269521">
          <w:marLeft w:val="720"/>
          <w:marRight w:val="0"/>
          <w:marTop w:val="0"/>
          <w:marBottom w:val="0"/>
          <w:divBdr>
            <w:top w:val="none" w:sz="0" w:space="0" w:color="auto"/>
            <w:left w:val="none" w:sz="0" w:space="0" w:color="auto"/>
            <w:bottom w:val="none" w:sz="0" w:space="0" w:color="auto"/>
            <w:right w:val="none" w:sz="0" w:space="0" w:color="auto"/>
          </w:divBdr>
        </w:div>
        <w:div w:id="1087269604">
          <w:marLeft w:val="720"/>
          <w:marRight w:val="0"/>
          <w:marTop w:val="0"/>
          <w:marBottom w:val="0"/>
          <w:divBdr>
            <w:top w:val="none" w:sz="0" w:space="0" w:color="auto"/>
            <w:left w:val="none" w:sz="0" w:space="0" w:color="auto"/>
            <w:bottom w:val="none" w:sz="0" w:space="0" w:color="auto"/>
            <w:right w:val="none" w:sz="0" w:space="0" w:color="auto"/>
          </w:divBdr>
        </w:div>
      </w:divsChild>
    </w:div>
    <w:div w:id="1087269554">
      <w:marLeft w:val="0"/>
      <w:marRight w:val="0"/>
      <w:marTop w:val="0"/>
      <w:marBottom w:val="0"/>
      <w:divBdr>
        <w:top w:val="none" w:sz="0" w:space="0" w:color="auto"/>
        <w:left w:val="none" w:sz="0" w:space="0" w:color="auto"/>
        <w:bottom w:val="none" w:sz="0" w:space="0" w:color="auto"/>
        <w:right w:val="none" w:sz="0" w:space="0" w:color="auto"/>
      </w:divBdr>
    </w:div>
    <w:div w:id="1087269555">
      <w:marLeft w:val="0"/>
      <w:marRight w:val="0"/>
      <w:marTop w:val="0"/>
      <w:marBottom w:val="0"/>
      <w:divBdr>
        <w:top w:val="none" w:sz="0" w:space="0" w:color="auto"/>
        <w:left w:val="none" w:sz="0" w:space="0" w:color="auto"/>
        <w:bottom w:val="none" w:sz="0" w:space="0" w:color="auto"/>
        <w:right w:val="none" w:sz="0" w:space="0" w:color="auto"/>
      </w:divBdr>
    </w:div>
    <w:div w:id="1087269557">
      <w:marLeft w:val="0"/>
      <w:marRight w:val="0"/>
      <w:marTop w:val="0"/>
      <w:marBottom w:val="0"/>
      <w:divBdr>
        <w:top w:val="none" w:sz="0" w:space="0" w:color="auto"/>
        <w:left w:val="none" w:sz="0" w:space="0" w:color="auto"/>
        <w:bottom w:val="none" w:sz="0" w:space="0" w:color="auto"/>
        <w:right w:val="none" w:sz="0" w:space="0" w:color="auto"/>
      </w:divBdr>
    </w:div>
    <w:div w:id="1087269558">
      <w:marLeft w:val="0"/>
      <w:marRight w:val="0"/>
      <w:marTop w:val="0"/>
      <w:marBottom w:val="0"/>
      <w:divBdr>
        <w:top w:val="none" w:sz="0" w:space="0" w:color="auto"/>
        <w:left w:val="none" w:sz="0" w:space="0" w:color="auto"/>
        <w:bottom w:val="none" w:sz="0" w:space="0" w:color="auto"/>
        <w:right w:val="none" w:sz="0" w:space="0" w:color="auto"/>
      </w:divBdr>
      <w:divsChild>
        <w:div w:id="1087269527">
          <w:marLeft w:val="965"/>
          <w:marRight w:val="0"/>
          <w:marTop w:val="0"/>
          <w:marBottom w:val="0"/>
          <w:divBdr>
            <w:top w:val="none" w:sz="0" w:space="0" w:color="auto"/>
            <w:left w:val="none" w:sz="0" w:space="0" w:color="auto"/>
            <w:bottom w:val="none" w:sz="0" w:space="0" w:color="auto"/>
            <w:right w:val="none" w:sz="0" w:space="0" w:color="auto"/>
          </w:divBdr>
        </w:div>
        <w:div w:id="1087269602">
          <w:marLeft w:val="965"/>
          <w:marRight w:val="0"/>
          <w:marTop w:val="0"/>
          <w:marBottom w:val="0"/>
          <w:divBdr>
            <w:top w:val="none" w:sz="0" w:space="0" w:color="auto"/>
            <w:left w:val="none" w:sz="0" w:space="0" w:color="auto"/>
            <w:bottom w:val="none" w:sz="0" w:space="0" w:color="auto"/>
            <w:right w:val="none" w:sz="0" w:space="0" w:color="auto"/>
          </w:divBdr>
        </w:div>
        <w:div w:id="1087269607">
          <w:marLeft w:val="965"/>
          <w:marRight w:val="0"/>
          <w:marTop w:val="0"/>
          <w:marBottom w:val="0"/>
          <w:divBdr>
            <w:top w:val="none" w:sz="0" w:space="0" w:color="auto"/>
            <w:left w:val="none" w:sz="0" w:space="0" w:color="auto"/>
            <w:bottom w:val="none" w:sz="0" w:space="0" w:color="auto"/>
            <w:right w:val="none" w:sz="0" w:space="0" w:color="auto"/>
          </w:divBdr>
        </w:div>
      </w:divsChild>
    </w:div>
    <w:div w:id="1087269560">
      <w:marLeft w:val="0"/>
      <w:marRight w:val="0"/>
      <w:marTop w:val="0"/>
      <w:marBottom w:val="0"/>
      <w:divBdr>
        <w:top w:val="none" w:sz="0" w:space="0" w:color="auto"/>
        <w:left w:val="none" w:sz="0" w:space="0" w:color="auto"/>
        <w:bottom w:val="none" w:sz="0" w:space="0" w:color="auto"/>
        <w:right w:val="none" w:sz="0" w:space="0" w:color="auto"/>
      </w:divBdr>
    </w:div>
    <w:div w:id="1087269561">
      <w:marLeft w:val="0"/>
      <w:marRight w:val="0"/>
      <w:marTop w:val="0"/>
      <w:marBottom w:val="0"/>
      <w:divBdr>
        <w:top w:val="none" w:sz="0" w:space="0" w:color="auto"/>
        <w:left w:val="none" w:sz="0" w:space="0" w:color="auto"/>
        <w:bottom w:val="none" w:sz="0" w:space="0" w:color="auto"/>
        <w:right w:val="none" w:sz="0" w:space="0" w:color="auto"/>
      </w:divBdr>
    </w:div>
    <w:div w:id="1087269562">
      <w:marLeft w:val="0"/>
      <w:marRight w:val="0"/>
      <w:marTop w:val="0"/>
      <w:marBottom w:val="0"/>
      <w:divBdr>
        <w:top w:val="none" w:sz="0" w:space="0" w:color="auto"/>
        <w:left w:val="none" w:sz="0" w:space="0" w:color="auto"/>
        <w:bottom w:val="none" w:sz="0" w:space="0" w:color="auto"/>
        <w:right w:val="none" w:sz="0" w:space="0" w:color="auto"/>
      </w:divBdr>
    </w:div>
    <w:div w:id="1087269563">
      <w:marLeft w:val="0"/>
      <w:marRight w:val="0"/>
      <w:marTop w:val="0"/>
      <w:marBottom w:val="0"/>
      <w:divBdr>
        <w:top w:val="none" w:sz="0" w:space="0" w:color="auto"/>
        <w:left w:val="none" w:sz="0" w:space="0" w:color="auto"/>
        <w:bottom w:val="none" w:sz="0" w:space="0" w:color="auto"/>
        <w:right w:val="none" w:sz="0" w:space="0" w:color="auto"/>
      </w:divBdr>
    </w:div>
    <w:div w:id="1087269564">
      <w:marLeft w:val="0"/>
      <w:marRight w:val="0"/>
      <w:marTop w:val="0"/>
      <w:marBottom w:val="0"/>
      <w:divBdr>
        <w:top w:val="none" w:sz="0" w:space="0" w:color="auto"/>
        <w:left w:val="none" w:sz="0" w:space="0" w:color="auto"/>
        <w:bottom w:val="none" w:sz="0" w:space="0" w:color="auto"/>
        <w:right w:val="none" w:sz="0" w:space="0" w:color="auto"/>
      </w:divBdr>
    </w:div>
    <w:div w:id="1087269569">
      <w:marLeft w:val="0"/>
      <w:marRight w:val="0"/>
      <w:marTop w:val="0"/>
      <w:marBottom w:val="0"/>
      <w:divBdr>
        <w:top w:val="none" w:sz="0" w:space="0" w:color="auto"/>
        <w:left w:val="none" w:sz="0" w:space="0" w:color="auto"/>
        <w:bottom w:val="none" w:sz="0" w:space="0" w:color="auto"/>
        <w:right w:val="none" w:sz="0" w:space="0" w:color="auto"/>
      </w:divBdr>
    </w:div>
    <w:div w:id="1087269570">
      <w:marLeft w:val="0"/>
      <w:marRight w:val="0"/>
      <w:marTop w:val="0"/>
      <w:marBottom w:val="0"/>
      <w:divBdr>
        <w:top w:val="none" w:sz="0" w:space="0" w:color="auto"/>
        <w:left w:val="none" w:sz="0" w:space="0" w:color="auto"/>
        <w:bottom w:val="none" w:sz="0" w:space="0" w:color="auto"/>
        <w:right w:val="none" w:sz="0" w:space="0" w:color="auto"/>
      </w:divBdr>
    </w:div>
    <w:div w:id="1087269571">
      <w:marLeft w:val="0"/>
      <w:marRight w:val="0"/>
      <w:marTop w:val="0"/>
      <w:marBottom w:val="0"/>
      <w:divBdr>
        <w:top w:val="none" w:sz="0" w:space="0" w:color="auto"/>
        <w:left w:val="none" w:sz="0" w:space="0" w:color="auto"/>
        <w:bottom w:val="none" w:sz="0" w:space="0" w:color="auto"/>
        <w:right w:val="none" w:sz="0" w:space="0" w:color="auto"/>
      </w:divBdr>
    </w:div>
    <w:div w:id="1087269572">
      <w:marLeft w:val="0"/>
      <w:marRight w:val="0"/>
      <w:marTop w:val="0"/>
      <w:marBottom w:val="0"/>
      <w:divBdr>
        <w:top w:val="none" w:sz="0" w:space="0" w:color="auto"/>
        <w:left w:val="none" w:sz="0" w:space="0" w:color="auto"/>
        <w:bottom w:val="none" w:sz="0" w:space="0" w:color="auto"/>
        <w:right w:val="none" w:sz="0" w:space="0" w:color="auto"/>
      </w:divBdr>
    </w:div>
    <w:div w:id="1087269573">
      <w:marLeft w:val="0"/>
      <w:marRight w:val="0"/>
      <w:marTop w:val="0"/>
      <w:marBottom w:val="0"/>
      <w:divBdr>
        <w:top w:val="none" w:sz="0" w:space="0" w:color="auto"/>
        <w:left w:val="none" w:sz="0" w:space="0" w:color="auto"/>
        <w:bottom w:val="none" w:sz="0" w:space="0" w:color="auto"/>
        <w:right w:val="none" w:sz="0" w:space="0" w:color="auto"/>
      </w:divBdr>
    </w:div>
    <w:div w:id="1087269574">
      <w:marLeft w:val="0"/>
      <w:marRight w:val="0"/>
      <w:marTop w:val="0"/>
      <w:marBottom w:val="0"/>
      <w:divBdr>
        <w:top w:val="none" w:sz="0" w:space="0" w:color="auto"/>
        <w:left w:val="none" w:sz="0" w:space="0" w:color="auto"/>
        <w:bottom w:val="none" w:sz="0" w:space="0" w:color="auto"/>
        <w:right w:val="none" w:sz="0" w:space="0" w:color="auto"/>
      </w:divBdr>
    </w:div>
    <w:div w:id="1087269575">
      <w:marLeft w:val="0"/>
      <w:marRight w:val="0"/>
      <w:marTop w:val="0"/>
      <w:marBottom w:val="0"/>
      <w:divBdr>
        <w:top w:val="none" w:sz="0" w:space="0" w:color="auto"/>
        <w:left w:val="none" w:sz="0" w:space="0" w:color="auto"/>
        <w:bottom w:val="none" w:sz="0" w:space="0" w:color="auto"/>
        <w:right w:val="none" w:sz="0" w:space="0" w:color="auto"/>
      </w:divBdr>
    </w:div>
    <w:div w:id="1087269577">
      <w:marLeft w:val="0"/>
      <w:marRight w:val="0"/>
      <w:marTop w:val="0"/>
      <w:marBottom w:val="0"/>
      <w:divBdr>
        <w:top w:val="none" w:sz="0" w:space="0" w:color="auto"/>
        <w:left w:val="none" w:sz="0" w:space="0" w:color="auto"/>
        <w:bottom w:val="none" w:sz="0" w:space="0" w:color="auto"/>
        <w:right w:val="none" w:sz="0" w:space="0" w:color="auto"/>
      </w:divBdr>
      <w:divsChild>
        <w:div w:id="1087269545">
          <w:marLeft w:val="720"/>
          <w:marRight w:val="0"/>
          <w:marTop w:val="0"/>
          <w:marBottom w:val="0"/>
          <w:divBdr>
            <w:top w:val="none" w:sz="0" w:space="0" w:color="auto"/>
            <w:left w:val="none" w:sz="0" w:space="0" w:color="auto"/>
            <w:bottom w:val="none" w:sz="0" w:space="0" w:color="auto"/>
            <w:right w:val="none" w:sz="0" w:space="0" w:color="auto"/>
          </w:divBdr>
        </w:div>
        <w:div w:id="1087269559">
          <w:marLeft w:val="720"/>
          <w:marRight w:val="0"/>
          <w:marTop w:val="0"/>
          <w:marBottom w:val="0"/>
          <w:divBdr>
            <w:top w:val="none" w:sz="0" w:space="0" w:color="auto"/>
            <w:left w:val="none" w:sz="0" w:space="0" w:color="auto"/>
            <w:bottom w:val="none" w:sz="0" w:space="0" w:color="auto"/>
            <w:right w:val="none" w:sz="0" w:space="0" w:color="auto"/>
          </w:divBdr>
        </w:div>
        <w:div w:id="1087269592">
          <w:marLeft w:val="720"/>
          <w:marRight w:val="0"/>
          <w:marTop w:val="0"/>
          <w:marBottom w:val="0"/>
          <w:divBdr>
            <w:top w:val="none" w:sz="0" w:space="0" w:color="auto"/>
            <w:left w:val="none" w:sz="0" w:space="0" w:color="auto"/>
            <w:bottom w:val="none" w:sz="0" w:space="0" w:color="auto"/>
            <w:right w:val="none" w:sz="0" w:space="0" w:color="auto"/>
          </w:divBdr>
        </w:div>
      </w:divsChild>
    </w:div>
    <w:div w:id="1087269578">
      <w:marLeft w:val="0"/>
      <w:marRight w:val="0"/>
      <w:marTop w:val="0"/>
      <w:marBottom w:val="0"/>
      <w:divBdr>
        <w:top w:val="none" w:sz="0" w:space="0" w:color="auto"/>
        <w:left w:val="none" w:sz="0" w:space="0" w:color="auto"/>
        <w:bottom w:val="none" w:sz="0" w:space="0" w:color="auto"/>
        <w:right w:val="none" w:sz="0" w:space="0" w:color="auto"/>
      </w:divBdr>
    </w:div>
    <w:div w:id="1087269579">
      <w:marLeft w:val="0"/>
      <w:marRight w:val="0"/>
      <w:marTop w:val="0"/>
      <w:marBottom w:val="0"/>
      <w:divBdr>
        <w:top w:val="none" w:sz="0" w:space="0" w:color="auto"/>
        <w:left w:val="none" w:sz="0" w:space="0" w:color="auto"/>
        <w:bottom w:val="none" w:sz="0" w:space="0" w:color="auto"/>
        <w:right w:val="none" w:sz="0" w:space="0" w:color="auto"/>
      </w:divBdr>
    </w:div>
    <w:div w:id="1087269581">
      <w:marLeft w:val="0"/>
      <w:marRight w:val="0"/>
      <w:marTop w:val="0"/>
      <w:marBottom w:val="0"/>
      <w:divBdr>
        <w:top w:val="none" w:sz="0" w:space="0" w:color="auto"/>
        <w:left w:val="none" w:sz="0" w:space="0" w:color="auto"/>
        <w:bottom w:val="none" w:sz="0" w:space="0" w:color="auto"/>
        <w:right w:val="none" w:sz="0" w:space="0" w:color="auto"/>
      </w:divBdr>
      <w:divsChild>
        <w:div w:id="1087269495">
          <w:marLeft w:val="720"/>
          <w:marRight w:val="0"/>
          <w:marTop w:val="0"/>
          <w:marBottom w:val="0"/>
          <w:divBdr>
            <w:top w:val="none" w:sz="0" w:space="0" w:color="auto"/>
            <w:left w:val="none" w:sz="0" w:space="0" w:color="auto"/>
            <w:bottom w:val="none" w:sz="0" w:space="0" w:color="auto"/>
            <w:right w:val="none" w:sz="0" w:space="0" w:color="auto"/>
          </w:divBdr>
        </w:div>
        <w:div w:id="1087269505">
          <w:marLeft w:val="720"/>
          <w:marRight w:val="0"/>
          <w:marTop w:val="0"/>
          <w:marBottom w:val="0"/>
          <w:divBdr>
            <w:top w:val="none" w:sz="0" w:space="0" w:color="auto"/>
            <w:left w:val="none" w:sz="0" w:space="0" w:color="auto"/>
            <w:bottom w:val="none" w:sz="0" w:space="0" w:color="auto"/>
            <w:right w:val="none" w:sz="0" w:space="0" w:color="auto"/>
          </w:divBdr>
        </w:div>
      </w:divsChild>
    </w:div>
    <w:div w:id="1087269582">
      <w:marLeft w:val="0"/>
      <w:marRight w:val="0"/>
      <w:marTop w:val="0"/>
      <w:marBottom w:val="0"/>
      <w:divBdr>
        <w:top w:val="none" w:sz="0" w:space="0" w:color="auto"/>
        <w:left w:val="none" w:sz="0" w:space="0" w:color="auto"/>
        <w:bottom w:val="none" w:sz="0" w:space="0" w:color="auto"/>
        <w:right w:val="none" w:sz="0" w:space="0" w:color="auto"/>
      </w:divBdr>
    </w:div>
    <w:div w:id="1087269583">
      <w:marLeft w:val="0"/>
      <w:marRight w:val="0"/>
      <w:marTop w:val="0"/>
      <w:marBottom w:val="0"/>
      <w:divBdr>
        <w:top w:val="none" w:sz="0" w:space="0" w:color="auto"/>
        <w:left w:val="none" w:sz="0" w:space="0" w:color="auto"/>
        <w:bottom w:val="none" w:sz="0" w:space="0" w:color="auto"/>
        <w:right w:val="none" w:sz="0" w:space="0" w:color="auto"/>
      </w:divBdr>
    </w:div>
    <w:div w:id="1087269584">
      <w:marLeft w:val="0"/>
      <w:marRight w:val="0"/>
      <w:marTop w:val="0"/>
      <w:marBottom w:val="0"/>
      <w:divBdr>
        <w:top w:val="none" w:sz="0" w:space="0" w:color="auto"/>
        <w:left w:val="none" w:sz="0" w:space="0" w:color="auto"/>
        <w:bottom w:val="none" w:sz="0" w:space="0" w:color="auto"/>
        <w:right w:val="none" w:sz="0" w:space="0" w:color="auto"/>
      </w:divBdr>
    </w:div>
    <w:div w:id="1087269586">
      <w:marLeft w:val="0"/>
      <w:marRight w:val="0"/>
      <w:marTop w:val="0"/>
      <w:marBottom w:val="0"/>
      <w:divBdr>
        <w:top w:val="none" w:sz="0" w:space="0" w:color="auto"/>
        <w:left w:val="none" w:sz="0" w:space="0" w:color="auto"/>
        <w:bottom w:val="none" w:sz="0" w:space="0" w:color="auto"/>
        <w:right w:val="none" w:sz="0" w:space="0" w:color="auto"/>
      </w:divBdr>
    </w:div>
    <w:div w:id="1087269587">
      <w:marLeft w:val="0"/>
      <w:marRight w:val="0"/>
      <w:marTop w:val="0"/>
      <w:marBottom w:val="0"/>
      <w:divBdr>
        <w:top w:val="none" w:sz="0" w:space="0" w:color="auto"/>
        <w:left w:val="none" w:sz="0" w:space="0" w:color="auto"/>
        <w:bottom w:val="none" w:sz="0" w:space="0" w:color="auto"/>
        <w:right w:val="none" w:sz="0" w:space="0" w:color="auto"/>
      </w:divBdr>
    </w:div>
    <w:div w:id="1087269588">
      <w:marLeft w:val="0"/>
      <w:marRight w:val="0"/>
      <w:marTop w:val="0"/>
      <w:marBottom w:val="0"/>
      <w:divBdr>
        <w:top w:val="none" w:sz="0" w:space="0" w:color="auto"/>
        <w:left w:val="none" w:sz="0" w:space="0" w:color="auto"/>
        <w:bottom w:val="none" w:sz="0" w:space="0" w:color="auto"/>
        <w:right w:val="none" w:sz="0" w:space="0" w:color="auto"/>
      </w:divBdr>
    </w:div>
    <w:div w:id="1087269589">
      <w:marLeft w:val="0"/>
      <w:marRight w:val="0"/>
      <w:marTop w:val="0"/>
      <w:marBottom w:val="0"/>
      <w:divBdr>
        <w:top w:val="none" w:sz="0" w:space="0" w:color="auto"/>
        <w:left w:val="none" w:sz="0" w:space="0" w:color="auto"/>
        <w:bottom w:val="none" w:sz="0" w:space="0" w:color="auto"/>
        <w:right w:val="none" w:sz="0" w:space="0" w:color="auto"/>
      </w:divBdr>
    </w:div>
    <w:div w:id="1087269590">
      <w:marLeft w:val="0"/>
      <w:marRight w:val="0"/>
      <w:marTop w:val="0"/>
      <w:marBottom w:val="0"/>
      <w:divBdr>
        <w:top w:val="none" w:sz="0" w:space="0" w:color="auto"/>
        <w:left w:val="none" w:sz="0" w:space="0" w:color="auto"/>
        <w:bottom w:val="none" w:sz="0" w:space="0" w:color="auto"/>
        <w:right w:val="none" w:sz="0" w:space="0" w:color="auto"/>
      </w:divBdr>
    </w:div>
    <w:div w:id="1087269591">
      <w:marLeft w:val="0"/>
      <w:marRight w:val="0"/>
      <w:marTop w:val="0"/>
      <w:marBottom w:val="0"/>
      <w:divBdr>
        <w:top w:val="none" w:sz="0" w:space="0" w:color="auto"/>
        <w:left w:val="none" w:sz="0" w:space="0" w:color="auto"/>
        <w:bottom w:val="none" w:sz="0" w:space="0" w:color="auto"/>
        <w:right w:val="none" w:sz="0" w:space="0" w:color="auto"/>
      </w:divBdr>
    </w:div>
    <w:div w:id="1087269594">
      <w:marLeft w:val="0"/>
      <w:marRight w:val="0"/>
      <w:marTop w:val="0"/>
      <w:marBottom w:val="0"/>
      <w:divBdr>
        <w:top w:val="none" w:sz="0" w:space="0" w:color="auto"/>
        <w:left w:val="none" w:sz="0" w:space="0" w:color="auto"/>
        <w:bottom w:val="none" w:sz="0" w:space="0" w:color="auto"/>
        <w:right w:val="none" w:sz="0" w:space="0" w:color="auto"/>
      </w:divBdr>
      <w:divsChild>
        <w:div w:id="1087269522">
          <w:marLeft w:val="720"/>
          <w:marRight w:val="0"/>
          <w:marTop w:val="0"/>
          <w:marBottom w:val="0"/>
          <w:divBdr>
            <w:top w:val="none" w:sz="0" w:space="0" w:color="auto"/>
            <w:left w:val="none" w:sz="0" w:space="0" w:color="auto"/>
            <w:bottom w:val="none" w:sz="0" w:space="0" w:color="auto"/>
            <w:right w:val="none" w:sz="0" w:space="0" w:color="auto"/>
          </w:divBdr>
        </w:div>
        <w:div w:id="1087269565">
          <w:marLeft w:val="720"/>
          <w:marRight w:val="0"/>
          <w:marTop w:val="0"/>
          <w:marBottom w:val="0"/>
          <w:divBdr>
            <w:top w:val="none" w:sz="0" w:space="0" w:color="auto"/>
            <w:left w:val="none" w:sz="0" w:space="0" w:color="auto"/>
            <w:bottom w:val="none" w:sz="0" w:space="0" w:color="auto"/>
            <w:right w:val="none" w:sz="0" w:space="0" w:color="auto"/>
          </w:divBdr>
        </w:div>
        <w:div w:id="1087269567">
          <w:marLeft w:val="720"/>
          <w:marRight w:val="0"/>
          <w:marTop w:val="0"/>
          <w:marBottom w:val="0"/>
          <w:divBdr>
            <w:top w:val="none" w:sz="0" w:space="0" w:color="auto"/>
            <w:left w:val="none" w:sz="0" w:space="0" w:color="auto"/>
            <w:bottom w:val="none" w:sz="0" w:space="0" w:color="auto"/>
            <w:right w:val="none" w:sz="0" w:space="0" w:color="auto"/>
          </w:divBdr>
        </w:div>
        <w:div w:id="1087269568">
          <w:marLeft w:val="720"/>
          <w:marRight w:val="0"/>
          <w:marTop w:val="0"/>
          <w:marBottom w:val="0"/>
          <w:divBdr>
            <w:top w:val="none" w:sz="0" w:space="0" w:color="auto"/>
            <w:left w:val="none" w:sz="0" w:space="0" w:color="auto"/>
            <w:bottom w:val="none" w:sz="0" w:space="0" w:color="auto"/>
            <w:right w:val="none" w:sz="0" w:space="0" w:color="auto"/>
          </w:divBdr>
        </w:div>
        <w:div w:id="1087269597">
          <w:marLeft w:val="720"/>
          <w:marRight w:val="0"/>
          <w:marTop w:val="0"/>
          <w:marBottom w:val="0"/>
          <w:divBdr>
            <w:top w:val="none" w:sz="0" w:space="0" w:color="auto"/>
            <w:left w:val="none" w:sz="0" w:space="0" w:color="auto"/>
            <w:bottom w:val="none" w:sz="0" w:space="0" w:color="auto"/>
            <w:right w:val="none" w:sz="0" w:space="0" w:color="auto"/>
          </w:divBdr>
        </w:div>
      </w:divsChild>
    </w:div>
    <w:div w:id="1087269596">
      <w:marLeft w:val="0"/>
      <w:marRight w:val="0"/>
      <w:marTop w:val="0"/>
      <w:marBottom w:val="0"/>
      <w:divBdr>
        <w:top w:val="none" w:sz="0" w:space="0" w:color="auto"/>
        <w:left w:val="none" w:sz="0" w:space="0" w:color="auto"/>
        <w:bottom w:val="none" w:sz="0" w:space="0" w:color="auto"/>
        <w:right w:val="none" w:sz="0" w:space="0" w:color="auto"/>
      </w:divBdr>
      <w:divsChild>
        <w:div w:id="1087269486">
          <w:marLeft w:val="547"/>
          <w:marRight w:val="0"/>
          <w:marTop w:val="154"/>
          <w:marBottom w:val="0"/>
          <w:divBdr>
            <w:top w:val="none" w:sz="0" w:space="0" w:color="auto"/>
            <w:left w:val="none" w:sz="0" w:space="0" w:color="auto"/>
            <w:bottom w:val="none" w:sz="0" w:space="0" w:color="auto"/>
            <w:right w:val="none" w:sz="0" w:space="0" w:color="auto"/>
          </w:divBdr>
        </w:div>
        <w:div w:id="1087269576">
          <w:marLeft w:val="547"/>
          <w:marRight w:val="0"/>
          <w:marTop w:val="154"/>
          <w:marBottom w:val="0"/>
          <w:divBdr>
            <w:top w:val="none" w:sz="0" w:space="0" w:color="auto"/>
            <w:left w:val="none" w:sz="0" w:space="0" w:color="auto"/>
            <w:bottom w:val="none" w:sz="0" w:space="0" w:color="auto"/>
            <w:right w:val="none" w:sz="0" w:space="0" w:color="auto"/>
          </w:divBdr>
        </w:div>
      </w:divsChild>
    </w:div>
    <w:div w:id="1087269598">
      <w:marLeft w:val="0"/>
      <w:marRight w:val="0"/>
      <w:marTop w:val="0"/>
      <w:marBottom w:val="0"/>
      <w:divBdr>
        <w:top w:val="none" w:sz="0" w:space="0" w:color="auto"/>
        <w:left w:val="none" w:sz="0" w:space="0" w:color="auto"/>
        <w:bottom w:val="none" w:sz="0" w:space="0" w:color="auto"/>
        <w:right w:val="none" w:sz="0" w:space="0" w:color="auto"/>
      </w:divBdr>
    </w:div>
    <w:div w:id="1087269599">
      <w:marLeft w:val="0"/>
      <w:marRight w:val="0"/>
      <w:marTop w:val="0"/>
      <w:marBottom w:val="0"/>
      <w:divBdr>
        <w:top w:val="none" w:sz="0" w:space="0" w:color="auto"/>
        <w:left w:val="none" w:sz="0" w:space="0" w:color="auto"/>
        <w:bottom w:val="none" w:sz="0" w:space="0" w:color="auto"/>
        <w:right w:val="none" w:sz="0" w:space="0" w:color="auto"/>
      </w:divBdr>
    </w:div>
    <w:div w:id="1087269600">
      <w:marLeft w:val="0"/>
      <w:marRight w:val="0"/>
      <w:marTop w:val="0"/>
      <w:marBottom w:val="0"/>
      <w:divBdr>
        <w:top w:val="none" w:sz="0" w:space="0" w:color="auto"/>
        <w:left w:val="none" w:sz="0" w:space="0" w:color="auto"/>
        <w:bottom w:val="none" w:sz="0" w:space="0" w:color="auto"/>
        <w:right w:val="none" w:sz="0" w:space="0" w:color="auto"/>
      </w:divBdr>
    </w:div>
    <w:div w:id="1087269601">
      <w:marLeft w:val="0"/>
      <w:marRight w:val="0"/>
      <w:marTop w:val="0"/>
      <w:marBottom w:val="0"/>
      <w:divBdr>
        <w:top w:val="none" w:sz="0" w:space="0" w:color="auto"/>
        <w:left w:val="none" w:sz="0" w:space="0" w:color="auto"/>
        <w:bottom w:val="none" w:sz="0" w:space="0" w:color="auto"/>
        <w:right w:val="none" w:sz="0" w:space="0" w:color="auto"/>
      </w:divBdr>
    </w:div>
    <w:div w:id="1087269603">
      <w:marLeft w:val="0"/>
      <w:marRight w:val="0"/>
      <w:marTop w:val="0"/>
      <w:marBottom w:val="0"/>
      <w:divBdr>
        <w:top w:val="none" w:sz="0" w:space="0" w:color="auto"/>
        <w:left w:val="none" w:sz="0" w:space="0" w:color="auto"/>
        <w:bottom w:val="none" w:sz="0" w:space="0" w:color="auto"/>
        <w:right w:val="none" w:sz="0" w:space="0" w:color="auto"/>
      </w:divBdr>
    </w:div>
    <w:div w:id="1087269605">
      <w:marLeft w:val="0"/>
      <w:marRight w:val="0"/>
      <w:marTop w:val="0"/>
      <w:marBottom w:val="0"/>
      <w:divBdr>
        <w:top w:val="none" w:sz="0" w:space="0" w:color="auto"/>
        <w:left w:val="none" w:sz="0" w:space="0" w:color="auto"/>
        <w:bottom w:val="none" w:sz="0" w:space="0" w:color="auto"/>
        <w:right w:val="none" w:sz="0" w:space="0" w:color="auto"/>
      </w:divBdr>
    </w:div>
    <w:div w:id="1087269606">
      <w:marLeft w:val="0"/>
      <w:marRight w:val="0"/>
      <w:marTop w:val="0"/>
      <w:marBottom w:val="0"/>
      <w:divBdr>
        <w:top w:val="none" w:sz="0" w:space="0" w:color="auto"/>
        <w:left w:val="none" w:sz="0" w:space="0" w:color="auto"/>
        <w:bottom w:val="none" w:sz="0" w:space="0" w:color="auto"/>
        <w:right w:val="none" w:sz="0" w:space="0" w:color="auto"/>
      </w:divBdr>
    </w:div>
    <w:div w:id="1087269608">
      <w:marLeft w:val="0"/>
      <w:marRight w:val="0"/>
      <w:marTop w:val="0"/>
      <w:marBottom w:val="0"/>
      <w:divBdr>
        <w:top w:val="none" w:sz="0" w:space="0" w:color="auto"/>
        <w:left w:val="none" w:sz="0" w:space="0" w:color="auto"/>
        <w:bottom w:val="none" w:sz="0" w:space="0" w:color="auto"/>
        <w:right w:val="none" w:sz="0" w:space="0" w:color="auto"/>
      </w:divBdr>
    </w:div>
    <w:div w:id="1087269609">
      <w:marLeft w:val="0"/>
      <w:marRight w:val="0"/>
      <w:marTop w:val="0"/>
      <w:marBottom w:val="0"/>
      <w:divBdr>
        <w:top w:val="none" w:sz="0" w:space="0" w:color="auto"/>
        <w:left w:val="none" w:sz="0" w:space="0" w:color="auto"/>
        <w:bottom w:val="none" w:sz="0" w:space="0" w:color="auto"/>
        <w:right w:val="none" w:sz="0" w:space="0" w:color="auto"/>
      </w:divBdr>
    </w:div>
    <w:div w:id="1087269610">
      <w:marLeft w:val="0"/>
      <w:marRight w:val="0"/>
      <w:marTop w:val="0"/>
      <w:marBottom w:val="0"/>
      <w:divBdr>
        <w:top w:val="none" w:sz="0" w:space="0" w:color="auto"/>
        <w:left w:val="none" w:sz="0" w:space="0" w:color="auto"/>
        <w:bottom w:val="none" w:sz="0" w:space="0" w:color="auto"/>
        <w:right w:val="none" w:sz="0" w:space="0" w:color="auto"/>
      </w:divBdr>
    </w:div>
    <w:div w:id="1087269611">
      <w:marLeft w:val="0"/>
      <w:marRight w:val="0"/>
      <w:marTop w:val="0"/>
      <w:marBottom w:val="0"/>
      <w:divBdr>
        <w:top w:val="none" w:sz="0" w:space="0" w:color="auto"/>
        <w:left w:val="none" w:sz="0" w:space="0" w:color="auto"/>
        <w:bottom w:val="none" w:sz="0" w:space="0" w:color="auto"/>
        <w:right w:val="none" w:sz="0" w:space="0" w:color="auto"/>
      </w:divBdr>
      <w:divsChild>
        <w:div w:id="1087269517">
          <w:marLeft w:val="374"/>
          <w:marRight w:val="0"/>
          <w:marTop w:val="0"/>
          <w:marBottom w:val="0"/>
          <w:divBdr>
            <w:top w:val="none" w:sz="0" w:space="0" w:color="auto"/>
            <w:left w:val="none" w:sz="0" w:space="0" w:color="auto"/>
            <w:bottom w:val="none" w:sz="0" w:space="0" w:color="auto"/>
            <w:right w:val="none" w:sz="0" w:space="0" w:color="auto"/>
          </w:divBdr>
        </w:div>
        <w:div w:id="1087269585">
          <w:marLeft w:val="374"/>
          <w:marRight w:val="0"/>
          <w:marTop w:val="0"/>
          <w:marBottom w:val="0"/>
          <w:divBdr>
            <w:top w:val="none" w:sz="0" w:space="0" w:color="auto"/>
            <w:left w:val="none" w:sz="0" w:space="0" w:color="auto"/>
            <w:bottom w:val="none" w:sz="0" w:space="0" w:color="auto"/>
            <w:right w:val="none" w:sz="0" w:space="0" w:color="auto"/>
          </w:divBdr>
        </w:div>
        <w:div w:id="1087269595">
          <w:marLeft w:val="374"/>
          <w:marRight w:val="0"/>
          <w:marTop w:val="0"/>
          <w:marBottom w:val="0"/>
          <w:divBdr>
            <w:top w:val="none" w:sz="0" w:space="0" w:color="auto"/>
            <w:left w:val="none" w:sz="0" w:space="0" w:color="auto"/>
            <w:bottom w:val="none" w:sz="0" w:space="0" w:color="auto"/>
            <w:right w:val="none" w:sz="0" w:space="0" w:color="auto"/>
          </w:divBdr>
        </w:div>
      </w:divsChild>
    </w:div>
    <w:div w:id="1087269612">
      <w:marLeft w:val="0"/>
      <w:marRight w:val="0"/>
      <w:marTop w:val="0"/>
      <w:marBottom w:val="0"/>
      <w:divBdr>
        <w:top w:val="none" w:sz="0" w:space="0" w:color="auto"/>
        <w:left w:val="none" w:sz="0" w:space="0" w:color="auto"/>
        <w:bottom w:val="none" w:sz="0" w:space="0" w:color="auto"/>
        <w:right w:val="none" w:sz="0" w:space="0" w:color="auto"/>
      </w:divBdr>
    </w:div>
    <w:div w:id="1087269613">
      <w:marLeft w:val="0"/>
      <w:marRight w:val="0"/>
      <w:marTop w:val="0"/>
      <w:marBottom w:val="0"/>
      <w:divBdr>
        <w:top w:val="none" w:sz="0" w:space="0" w:color="auto"/>
        <w:left w:val="none" w:sz="0" w:space="0" w:color="auto"/>
        <w:bottom w:val="none" w:sz="0" w:space="0" w:color="auto"/>
        <w:right w:val="none" w:sz="0" w:space="0" w:color="auto"/>
      </w:divBdr>
    </w:div>
    <w:div w:id="1087269616">
      <w:marLeft w:val="0"/>
      <w:marRight w:val="0"/>
      <w:marTop w:val="0"/>
      <w:marBottom w:val="0"/>
      <w:divBdr>
        <w:top w:val="none" w:sz="0" w:space="0" w:color="auto"/>
        <w:left w:val="none" w:sz="0" w:space="0" w:color="auto"/>
        <w:bottom w:val="none" w:sz="0" w:space="0" w:color="auto"/>
        <w:right w:val="none" w:sz="0" w:space="0" w:color="auto"/>
      </w:divBdr>
    </w:div>
    <w:div w:id="1087269617">
      <w:marLeft w:val="0"/>
      <w:marRight w:val="0"/>
      <w:marTop w:val="0"/>
      <w:marBottom w:val="0"/>
      <w:divBdr>
        <w:top w:val="none" w:sz="0" w:space="0" w:color="auto"/>
        <w:left w:val="none" w:sz="0" w:space="0" w:color="auto"/>
        <w:bottom w:val="none" w:sz="0" w:space="0" w:color="auto"/>
        <w:right w:val="none" w:sz="0" w:space="0" w:color="auto"/>
      </w:divBdr>
    </w:div>
    <w:div w:id="1087269618">
      <w:marLeft w:val="0"/>
      <w:marRight w:val="0"/>
      <w:marTop w:val="0"/>
      <w:marBottom w:val="0"/>
      <w:divBdr>
        <w:top w:val="none" w:sz="0" w:space="0" w:color="auto"/>
        <w:left w:val="none" w:sz="0" w:space="0" w:color="auto"/>
        <w:bottom w:val="none" w:sz="0" w:space="0" w:color="auto"/>
        <w:right w:val="none" w:sz="0" w:space="0" w:color="auto"/>
      </w:divBdr>
    </w:div>
    <w:div w:id="1087269620">
      <w:marLeft w:val="0"/>
      <w:marRight w:val="0"/>
      <w:marTop w:val="0"/>
      <w:marBottom w:val="0"/>
      <w:divBdr>
        <w:top w:val="none" w:sz="0" w:space="0" w:color="auto"/>
        <w:left w:val="none" w:sz="0" w:space="0" w:color="auto"/>
        <w:bottom w:val="none" w:sz="0" w:space="0" w:color="auto"/>
        <w:right w:val="none" w:sz="0" w:space="0" w:color="auto"/>
      </w:divBdr>
    </w:div>
    <w:div w:id="1087269621">
      <w:marLeft w:val="0"/>
      <w:marRight w:val="0"/>
      <w:marTop w:val="0"/>
      <w:marBottom w:val="0"/>
      <w:divBdr>
        <w:top w:val="none" w:sz="0" w:space="0" w:color="auto"/>
        <w:left w:val="none" w:sz="0" w:space="0" w:color="auto"/>
        <w:bottom w:val="none" w:sz="0" w:space="0" w:color="auto"/>
        <w:right w:val="none" w:sz="0" w:space="0" w:color="auto"/>
      </w:divBdr>
    </w:div>
    <w:div w:id="1087269623">
      <w:marLeft w:val="0"/>
      <w:marRight w:val="0"/>
      <w:marTop w:val="0"/>
      <w:marBottom w:val="0"/>
      <w:divBdr>
        <w:top w:val="none" w:sz="0" w:space="0" w:color="auto"/>
        <w:left w:val="none" w:sz="0" w:space="0" w:color="auto"/>
        <w:bottom w:val="none" w:sz="0" w:space="0" w:color="auto"/>
        <w:right w:val="none" w:sz="0" w:space="0" w:color="auto"/>
      </w:divBdr>
    </w:div>
    <w:div w:id="1087269624">
      <w:marLeft w:val="0"/>
      <w:marRight w:val="0"/>
      <w:marTop w:val="0"/>
      <w:marBottom w:val="0"/>
      <w:divBdr>
        <w:top w:val="none" w:sz="0" w:space="0" w:color="auto"/>
        <w:left w:val="none" w:sz="0" w:space="0" w:color="auto"/>
        <w:bottom w:val="none" w:sz="0" w:space="0" w:color="auto"/>
        <w:right w:val="none" w:sz="0" w:space="0" w:color="auto"/>
      </w:divBdr>
    </w:div>
    <w:div w:id="1087269625">
      <w:marLeft w:val="0"/>
      <w:marRight w:val="0"/>
      <w:marTop w:val="0"/>
      <w:marBottom w:val="0"/>
      <w:divBdr>
        <w:top w:val="none" w:sz="0" w:space="0" w:color="auto"/>
        <w:left w:val="none" w:sz="0" w:space="0" w:color="auto"/>
        <w:bottom w:val="none" w:sz="0" w:space="0" w:color="auto"/>
        <w:right w:val="none" w:sz="0" w:space="0" w:color="auto"/>
      </w:divBdr>
    </w:div>
    <w:div w:id="1087269627">
      <w:marLeft w:val="0"/>
      <w:marRight w:val="0"/>
      <w:marTop w:val="0"/>
      <w:marBottom w:val="0"/>
      <w:divBdr>
        <w:top w:val="none" w:sz="0" w:space="0" w:color="auto"/>
        <w:left w:val="none" w:sz="0" w:space="0" w:color="auto"/>
        <w:bottom w:val="none" w:sz="0" w:space="0" w:color="auto"/>
        <w:right w:val="none" w:sz="0" w:space="0" w:color="auto"/>
      </w:divBdr>
    </w:div>
    <w:div w:id="1087269628">
      <w:marLeft w:val="0"/>
      <w:marRight w:val="0"/>
      <w:marTop w:val="0"/>
      <w:marBottom w:val="0"/>
      <w:divBdr>
        <w:top w:val="none" w:sz="0" w:space="0" w:color="auto"/>
        <w:left w:val="none" w:sz="0" w:space="0" w:color="auto"/>
        <w:bottom w:val="none" w:sz="0" w:space="0" w:color="auto"/>
        <w:right w:val="none" w:sz="0" w:space="0" w:color="auto"/>
      </w:divBdr>
    </w:div>
  </w:divs>
  <w:doNotSaveAsSingleFile/>
  <w:pixelsPerInch w:val="96"/>
</w:webSettings>
</file>

<file path=word/_rels/document.xml.rels><?xml version="1.0" encoding="UTF-8" standalone="yes"?>
<Relationships xmlns="http://schemas.openxmlformats.org/package/2006/relationships"><Relationship Id="rId142" Type="http://schemas.openxmlformats.org/officeDocument/2006/relationships/image" Target="media/image135.png"/><Relationship Id="rId143" Type="http://schemas.openxmlformats.org/officeDocument/2006/relationships/image" Target="media/image136.png"/><Relationship Id="rId144" Type="http://schemas.openxmlformats.org/officeDocument/2006/relationships/image" Target="media/image137.emf"/><Relationship Id="rId145" Type="http://schemas.openxmlformats.org/officeDocument/2006/relationships/image" Target="media/image138.emf"/><Relationship Id="rId146" Type="http://schemas.openxmlformats.org/officeDocument/2006/relationships/image" Target="media/image139.emf"/><Relationship Id="rId147" Type="http://schemas.openxmlformats.org/officeDocument/2006/relationships/image" Target="media/image140.emf"/><Relationship Id="rId148" Type="http://schemas.openxmlformats.org/officeDocument/2006/relationships/image" Target="media/image141.emf"/><Relationship Id="rId149" Type="http://schemas.openxmlformats.org/officeDocument/2006/relationships/image" Target="media/image142.emf"/><Relationship Id="rId180" Type="http://schemas.openxmlformats.org/officeDocument/2006/relationships/image" Target="media/image173.jpeg"/><Relationship Id="rId181" Type="http://schemas.openxmlformats.org/officeDocument/2006/relationships/image" Target="media/image174.emf"/><Relationship Id="rId182" Type="http://schemas.openxmlformats.org/officeDocument/2006/relationships/image" Target="media/image175.png"/><Relationship Id="rId40" Type="http://schemas.openxmlformats.org/officeDocument/2006/relationships/image" Target="media/image33.png"/><Relationship Id="rId41" Type="http://schemas.openxmlformats.org/officeDocument/2006/relationships/image" Target="media/image34.png"/><Relationship Id="rId42" Type="http://schemas.openxmlformats.org/officeDocument/2006/relationships/image" Target="media/image35.png"/><Relationship Id="rId43" Type="http://schemas.openxmlformats.org/officeDocument/2006/relationships/image" Target="media/image36.png"/><Relationship Id="rId44" Type="http://schemas.openxmlformats.org/officeDocument/2006/relationships/image" Target="media/image37.emf"/><Relationship Id="rId45" Type="http://schemas.openxmlformats.org/officeDocument/2006/relationships/image" Target="media/image38.emf"/><Relationship Id="rId46" Type="http://schemas.openxmlformats.org/officeDocument/2006/relationships/image" Target="media/image39.emf"/><Relationship Id="rId47" Type="http://schemas.openxmlformats.org/officeDocument/2006/relationships/image" Target="media/image40.png"/><Relationship Id="rId48" Type="http://schemas.openxmlformats.org/officeDocument/2006/relationships/image" Target="media/image41.emf"/><Relationship Id="rId49" Type="http://schemas.openxmlformats.org/officeDocument/2006/relationships/image" Target="media/image42.emf"/><Relationship Id="rId183" Type="http://schemas.openxmlformats.org/officeDocument/2006/relationships/image" Target="media/image176.png"/><Relationship Id="rId184" Type="http://schemas.openxmlformats.org/officeDocument/2006/relationships/image" Target="media/image177.png"/><Relationship Id="rId185" Type="http://schemas.openxmlformats.org/officeDocument/2006/relationships/image" Target="media/image178.png"/><Relationship Id="rId186" Type="http://schemas.openxmlformats.org/officeDocument/2006/relationships/image" Target="media/image179.png"/><Relationship Id="rId187" Type="http://schemas.openxmlformats.org/officeDocument/2006/relationships/image" Target="media/image180.png"/><Relationship Id="rId188" Type="http://schemas.openxmlformats.org/officeDocument/2006/relationships/image" Target="media/image181.png"/><Relationship Id="rId189" Type="http://schemas.openxmlformats.org/officeDocument/2006/relationships/image" Target="media/image182.png"/><Relationship Id="rId220" Type="http://schemas.openxmlformats.org/officeDocument/2006/relationships/image" Target="media/image213.png"/><Relationship Id="rId221" Type="http://schemas.openxmlformats.org/officeDocument/2006/relationships/image" Target="media/image214.png"/><Relationship Id="rId222" Type="http://schemas.openxmlformats.org/officeDocument/2006/relationships/image" Target="media/image215.png"/><Relationship Id="rId223" Type="http://schemas.openxmlformats.org/officeDocument/2006/relationships/image" Target="media/image216.png"/><Relationship Id="rId80" Type="http://schemas.openxmlformats.org/officeDocument/2006/relationships/image" Target="media/image73.jpeg"/><Relationship Id="rId81" Type="http://schemas.openxmlformats.org/officeDocument/2006/relationships/image" Target="media/image74.png"/><Relationship Id="rId82" Type="http://schemas.openxmlformats.org/officeDocument/2006/relationships/image" Target="media/image75.png"/><Relationship Id="rId83" Type="http://schemas.openxmlformats.org/officeDocument/2006/relationships/image" Target="media/image76.emf"/><Relationship Id="rId84" Type="http://schemas.openxmlformats.org/officeDocument/2006/relationships/image" Target="media/image77.png"/><Relationship Id="rId85" Type="http://schemas.openxmlformats.org/officeDocument/2006/relationships/image" Target="media/image78.png"/><Relationship Id="rId86" Type="http://schemas.openxmlformats.org/officeDocument/2006/relationships/image" Target="media/image79.png"/><Relationship Id="rId87" Type="http://schemas.openxmlformats.org/officeDocument/2006/relationships/image" Target="media/image80.png"/><Relationship Id="rId88" Type="http://schemas.openxmlformats.org/officeDocument/2006/relationships/image" Target="media/image81.png"/><Relationship Id="rId89" Type="http://schemas.openxmlformats.org/officeDocument/2006/relationships/image" Target="media/image82.png"/><Relationship Id="rId224" Type="http://schemas.openxmlformats.org/officeDocument/2006/relationships/image" Target="media/image217.png"/><Relationship Id="rId225" Type="http://schemas.openxmlformats.org/officeDocument/2006/relationships/image" Target="media/image218.png"/><Relationship Id="rId226" Type="http://schemas.openxmlformats.org/officeDocument/2006/relationships/image" Target="media/image219.png"/><Relationship Id="rId227" Type="http://schemas.openxmlformats.org/officeDocument/2006/relationships/image" Target="media/image220.png"/><Relationship Id="rId228" Type="http://schemas.openxmlformats.org/officeDocument/2006/relationships/image" Target="media/image221.png"/><Relationship Id="rId229" Type="http://schemas.openxmlformats.org/officeDocument/2006/relationships/footer" Target="footer1.xml"/><Relationship Id="rId110" Type="http://schemas.openxmlformats.org/officeDocument/2006/relationships/image" Target="media/image103.png"/><Relationship Id="rId111" Type="http://schemas.openxmlformats.org/officeDocument/2006/relationships/image" Target="media/image104.png"/><Relationship Id="rId112" Type="http://schemas.openxmlformats.org/officeDocument/2006/relationships/image" Target="media/image105.png"/><Relationship Id="rId113" Type="http://schemas.openxmlformats.org/officeDocument/2006/relationships/image" Target="media/image106.png"/><Relationship Id="rId114" Type="http://schemas.openxmlformats.org/officeDocument/2006/relationships/image" Target="media/image107.png"/><Relationship Id="rId115" Type="http://schemas.openxmlformats.org/officeDocument/2006/relationships/image" Target="media/image108.png"/><Relationship Id="rId116" Type="http://schemas.openxmlformats.org/officeDocument/2006/relationships/image" Target="media/image109.png"/><Relationship Id="rId117" Type="http://schemas.openxmlformats.org/officeDocument/2006/relationships/image" Target="media/image110.png"/><Relationship Id="rId118" Type="http://schemas.openxmlformats.org/officeDocument/2006/relationships/image" Target="media/image111.png"/><Relationship Id="rId119" Type="http://schemas.openxmlformats.org/officeDocument/2006/relationships/image" Target="media/image112.png"/><Relationship Id="rId150" Type="http://schemas.openxmlformats.org/officeDocument/2006/relationships/image" Target="media/image143.emf"/><Relationship Id="rId151" Type="http://schemas.openxmlformats.org/officeDocument/2006/relationships/image" Target="media/image144.emf"/><Relationship Id="rId152" Type="http://schemas.openxmlformats.org/officeDocument/2006/relationships/image" Target="media/image145.png"/><Relationship Id="rId10" Type="http://schemas.openxmlformats.org/officeDocument/2006/relationships/oleObject" Target="embeddings/oleObject1.bin"/><Relationship Id="rId11" Type="http://schemas.openxmlformats.org/officeDocument/2006/relationships/image" Target="media/image4.png"/><Relationship Id="rId12" Type="http://schemas.openxmlformats.org/officeDocument/2006/relationships/image" Target="media/image5.png"/><Relationship Id="rId13" Type="http://schemas.openxmlformats.org/officeDocument/2006/relationships/image" Target="media/image6.emf"/><Relationship Id="rId14" Type="http://schemas.openxmlformats.org/officeDocument/2006/relationships/image" Target="media/image7.emf"/><Relationship Id="rId15" Type="http://schemas.openxmlformats.org/officeDocument/2006/relationships/image" Target="media/image8.jpeg"/><Relationship Id="rId16" Type="http://schemas.openxmlformats.org/officeDocument/2006/relationships/image" Target="media/image9.png"/><Relationship Id="rId17" Type="http://schemas.openxmlformats.org/officeDocument/2006/relationships/image" Target="media/image10.emf"/><Relationship Id="rId18" Type="http://schemas.openxmlformats.org/officeDocument/2006/relationships/image" Target="media/image11.png"/><Relationship Id="rId19" Type="http://schemas.openxmlformats.org/officeDocument/2006/relationships/image" Target="media/image12.png"/><Relationship Id="rId153" Type="http://schemas.openxmlformats.org/officeDocument/2006/relationships/image" Target="media/image146.png"/><Relationship Id="rId154" Type="http://schemas.openxmlformats.org/officeDocument/2006/relationships/image" Target="media/image147.emf"/><Relationship Id="rId155" Type="http://schemas.openxmlformats.org/officeDocument/2006/relationships/image" Target="media/image148.png"/><Relationship Id="rId156" Type="http://schemas.openxmlformats.org/officeDocument/2006/relationships/image" Target="media/image149.png"/><Relationship Id="rId157" Type="http://schemas.openxmlformats.org/officeDocument/2006/relationships/image" Target="media/image150.png"/><Relationship Id="rId158" Type="http://schemas.openxmlformats.org/officeDocument/2006/relationships/image" Target="media/image151.png"/><Relationship Id="rId159" Type="http://schemas.openxmlformats.org/officeDocument/2006/relationships/image" Target="media/image152.jpeg"/><Relationship Id="rId190" Type="http://schemas.openxmlformats.org/officeDocument/2006/relationships/image" Target="media/image183.png"/><Relationship Id="rId191" Type="http://schemas.openxmlformats.org/officeDocument/2006/relationships/image" Target="media/image184.png"/><Relationship Id="rId192" Type="http://schemas.openxmlformats.org/officeDocument/2006/relationships/image" Target="media/image185.png"/><Relationship Id="rId50" Type="http://schemas.openxmlformats.org/officeDocument/2006/relationships/image" Target="media/image43.png"/><Relationship Id="rId51" Type="http://schemas.openxmlformats.org/officeDocument/2006/relationships/image" Target="media/image44.png"/><Relationship Id="rId52" Type="http://schemas.openxmlformats.org/officeDocument/2006/relationships/image" Target="media/image45.png"/><Relationship Id="rId53" Type="http://schemas.openxmlformats.org/officeDocument/2006/relationships/image" Target="media/image46.png"/><Relationship Id="rId54" Type="http://schemas.openxmlformats.org/officeDocument/2006/relationships/image" Target="media/image47.png"/><Relationship Id="rId55" Type="http://schemas.openxmlformats.org/officeDocument/2006/relationships/image" Target="media/image48.emf"/><Relationship Id="rId56" Type="http://schemas.openxmlformats.org/officeDocument/2006/relationships/image" Target="media/image49.png"/><Relationship Id="rId57" Type="http://schemas.openxmlformats.org/officeDocument/2006/relationships/image" Target="media/image50.png"/><Relationship Id="rId58" Type="http://schemas.openxmlformats.org/officeDocument/2006/relationships/image" Target="media/image51.png"/><Relationship Id="rId59" Type="http://schemas.openxmlformats.org/officeDocument/2006/relationships/image" Target="media/image52.png"/><Relationship Id="rId193" Type="http://schemas.openxmlformats.org/officeDocument/2006/relationships/image" Target="media/image186.png"/><Relationship Id="rId194" Type="http://schemas.openxmlformats.org/officeDocument/2006/relationships/image" Target="media/image187.png"/><Relationship Id="rId195" Type="http://schemas.openxmlformats.org/officeDocument/2006/relationships/image" Target="media/image188.png"/><Relationship Id="rId196" Type="http://schemas.openxmlformats.org/officeDocument/2006/relationships/image" Target="media/image189.png"/><Relationship Id="rId197" Type="http://schemas.openxmlformats.org/officeDocument/2006/relationships/image" Target="media/image190.png"/><Relationship Id="rId198" Type="http://schemas.openxmlformats.org/officeDocument/2006/relationships/image" Target="media/image191.png"/><Relationship Id="rId199" Type="http://schemas.openxmlformats.org/officeDocument/2006/relationships/image" Target="media/image192.png"/><Relationship Id="rId230" Type="http://schemas.openxmlformats.org/officeDocument/2006/relationships/footer" Target="footer2.xml"/><Relationship Id="rId231" Type="http://schemas.openxmlformats.org/officeDocument/2006/relationships/fontTable" Target="fontTable.xml"/><Relationship Id="rId232" Type="http://schemas.openxmlformats.org/officeDocument/2006/relationships/theme" Target="theme/theme1.xml"/><Relationship Id="rId90" Type="http://schemas.openxmlformats.org/officeDocument/2006/relationships/image" Target="media/image83.png"/><Relationship Id="rId91" Type="http://schemas.openxmlformats.org/officeDocument/2006/relationships/image" Target="media/image84.png"/><Relationship Id="rId92" Type="http://schemas.openxmlformats.org/officeDocument/2006/relationships/image" Target="media/image85.png"/><Relationship Id="rId93" Type="http://schemas.openxmlformats.org/officeDocument/2006/relationships/image" Target="media/image86.png"/><Relationship Id="rId94" Type="http://schemas.openxmlformats.org/officeDocument/2006/relationships/image" Target="media/image87.png"/><Relationship Id="rId95" Type="http://schemas.openxmlformats.org/officeDocument/2006/relationships/image" Target="media/image88.png"/><Relationship Id="rId96" Type="http://schemas.openxmlformats.org/officeDocument/2006/relationships/image" Target="media/image89.png"/><Relationship Id="rId97" Type="http://schemas.openxmlformats.org/officeDocument/2006/relationships/image" Target="media/image90.png"/><Relationship Id="rId98" Type="http://schemas.openxmlformats.org/officeDocument/2006/relationships/image" Target="media/image91.png"/><Relationship Id="rId99" Type="http://schemas.openxmlformats.org/officeDocument/2006/relationships/image" Target="media/image92.emf"/><Relationship Id="rId120" Type="http://schemas.openxmlformats.org/officeDocument/2006/relationships/image" Target="media/image113.png"/><Relationship Id="rId121" Type="http://schemas.openxmlformats.org/officeDocument/2006/relationships/image" Target="media/image114.png"/><Relationship Id="rId122" Type="http://schemas.openxmlformats.org/officeDocument/2006/relationships/image" Target="media/image115.png"/><Relationship Id="rId123" Type="http://schemas.openxmlformats.org/officeDocument/2006/relationships/image" Target="media/image116.png"/><Relationship Id="rId124" Type="http://schemas.openxmlformats.org/officeDocument/2006/relationships/image" Target="media/image117.png"/><Relationship Id="rId125" Type="http://schemas.openxmlformats.org/officeDocument/2006/relationships/image" Target="media/image118.png"/><Relationship Id="rId126" Type="http://schemas.openxmlformats.org/officeDocument/2006/relationships/image" Target="media/image119.png"/><Relationship Id="rId127" Type="http://schemas.openxmlformats.org/officeDocument/2006/relationships/image" Target="media/image120.png"/><Relationship Id="rId128" Type="http://schemas.openxmlformats.org/officeDocument/2006/relationships/image" Target="media/image121.png"/><Relationship Id="rId129" Type="http://schemas.openxmlformats.org/officeDocument/2006/relationships/image" Target="media/image122.png"/><Relationship Id="rId160" Type="http://schemas.openxmlformats.org/officeDocument/2006/relationships/image" Target="media/image153.jpeg"/><Relationship Id="rId161" Type="http://schemas.openxmlformats.org/officeDocument/2006/relationships/image" Target="media/image154.png"/><Relationship Id="rId162" Type="http://schemas.openxmlformats.org/officeDocument/2006/relationships/image" Target="media/image155.png"/><Relationship Id="rId20" Type="http://schemas.openxmlformats.org/officeDocument/2006/relationships/image" Target="media/image13.png"/><Relationship Id="rId21" Type="http://schemas.openxmlformats.org/officeDocument/2006/relationships/image" Target="media/image14.emf"/><Relationship Id="rId22" Type="http://schemas.openxmlformats.org/officeDocument/2006/relationships/image" Target="media/image15.jpeg"/><Relationship Id="rId23" Type="http://schemas.openxmlformats.org/officeDocument/2006/relationships/image" Target="media/image16.jpeg"/><Relationship Id="rId24" Type="http://schemas.openxmlformats.org/officeDocument/2006/relationships/image" Target="media/image17.emf"/><Relationship Id="rId25" Type="http://schemas.openxmlformats.org/officeDocument/2006/relationships/image" Target="media/image18.png"/><Relationship Id="rId26" Type="http://schemas.openxmlformats.org/officeDocument/2006/relationships/image" Target="media/image19.png"/><Relationship Id="rId27" Type="http://schemas.openxmlformats.org/officeDocument/2006/relationships/image" Target="media/image20.png"/><Relationship Id="rId28" Type="http://schemas.openxmlformats.org/officeDocument/2006/relationships/image" Target="media/image21.png"/><Relationship Id="rId29" Type="http://schemas.openxmlformats.org/officeDocument/2006/relationships/image" Target="media/image22.png"/><Relationship Id="rId163" Type="http://schemas.openxmlformats.org/officeDocument/2006/relationships/image" Target="media/image156.png"/><Relationship Id="rId164" Type="http://schemas.openxmlformats.org/officeDocument/2006/relationships/image" Target="media/image157.png"/><Relationship Id="rId165" Type="http://schemas.openxmlformats.org/officeDocument/2006/relationships/image" Target="media/image158.png"/><Relationship Id="rId166" Type="http://schemas.openxmlformats.org/officeDocument/2006/relationships/image" Target="media/image159.jpeg"/><Relationship Id="rId167" Type="http://schemas.openxmlformats.org/officeDocument/2006/relationships/image" Target="media/image160.jpeg"/><Relationship Id="rId168" Type="http://schemas.openxmlformats.org/officeDocument/2006/relationships/image" Target="media/image161.emf"/><Relationship Id="rId169" Type="http://schemas.openxmlformats.org/officeDocument/2006/relationships/image" Target="media/image162.emf"/><Relationship Id="rId200" Type="http://schemas.openxmlformats.org/officeDocument/2006/relationships/image" Target="media/image193.png"/><Relationship Id="rId201" Type="http://schemas.openxmlformats.org/officeDocument/2006/relationships/image" Target="media/image194.png"/><Relationship Id="rId202" Type="http://schemas.openxmlformats.org/officeDocument/2006/relationships/image" Target="media/image195.png"/><Relationship Id="rId203" Type="http://schemas.openxmlformats.org/officeDocument/2006/relationships/image" Target="media/image196.png"/><Relationship Id="rId60" Type="http://schemas.openxmlformats.org/officeDocument/2006/relationships/image" Target="media/image53.png"/><Relationship Id="rId61" Type="http://schemas.openxmlformats.org/officeDocument/2006/relationships/image" Target="media/image54.png"/><Relationship Id="rId62" Type="http://schemas.openxmlformats.org/officeDocument/2006/relationships/image" Target="media/image55.png"/><Relationship Id="rId63" Type="http://schemas.openxmlformats.org/officeDocument/2006/relationships/image" Target="media/image56.png"/><Relationship Id="rId64" Type="http://schemas.openxmlformats.org/officeDocument/2006/relationships/image" Target="media/image57.png"/><Relationship Id="rId65" Type="http://schemas.openxmlformats.org/officeDocument/2006/relationships/image" Target="media/image58.png"/><Relationship Id="rId66" Type="http://schemas.openxmlformats.org/officeDocument/2006/relationships/image" Target="media/image59.png"/><Relationship Id="rId67" Type="http://schemas.openxmlformats.org/officeDocument/2006/relationships/image" Target="media/image60.png"/><Relationship Id="rId68" Type="http://schemas.openxmlformats.org/officeDocument/2006/relationships/image" Target="media/image61.png"/><Relationship Id="rId69" Type="http://schemas.openxmlformats.org/officeDocument/2006/relationships/image" Target="media/image62.png"/><Relationship Id="rId204" Type="http://schemas.openxmlformats.org/officeDocument/2006/relationships/image" Target="media/image197.png"/><Relationship Id="rId205" Type="http://schemas.openxmlformats.org/officeDocument/2006/relationships/image" Target="media/image198.emf"/><Relationship Id="rId206" Type="http://schemas.openxmlformats.org/officeDocument/2006/relationships/image" Target="media/image199.emf"/><Relationship Id="rId207" Type="http://schemas.openxmlformats.org/officeDocument/2006/relationships/image" Target="media/image200.emf"/><Relationship Id="rId208" Type="http://schemas.openxmlformats.org/officeDocument/2006/relationships/image" Target="media/image201.emf"/><Relationship Id="rId209" Type="http://schemas.openxmlformats.org/officeDocument/2006/relationships/image" Target="media/image202.emf"/><Relationship Id="rId130" Type="http://schemas.openxmlformats.org/officeDocument/2006/relationships/image" Target="media/image123.png"/><Relationship Id="rId131" Type="http://schemas.openxmlformats.org/officeDocument/2006/relationships/image" Target="media/image124.png"/><Relationship Id="rId132" Type="http://schemas.openxmlformats.org/officeDocument/2006/relationships/image" Target="media/image125.png"/><Relationship Id="rId133" Type="http://schemas.openxmlformats.org/officeDocument/2006/relationships/image" Target="media/image126.png"/><Relationship Id="rId134" Type="http://schemas.openxmlformats.org/officeDocument/2006/relationships/image" Target="media/image127.png"/><Relationship Id="rId135" Type="http://schemas.openxmlformats.org/officeDocument/2006/relationships/image" Target="media/image128.png"/><Relationship Id="rId136" Type="http://schemas.openxmlformats.org/officeDocument/2006/relationships/image" Target="media/image129.png"/><Relationship Id="rId137" Type="http://schemas.openxmlformats.org/officeDocument/2006/relationships/image" Target="media/image130.png"/><Relationship Id="rId138" Type="http://schemas.openxmlformats.org/officeDocument/2006/relationships/image" Target="media/image131.png"/><Relationship Id="rId139" Type="http://schemas.openxmlformats.org/officeDocument/2006/relationships/image" Target="media/image132.png"/><Relationship Id="rId170" Type="http://schemas.openxmlformats.org/officeDocument/2006/relationships/image" Target="media/image163.emf"/><Relationship Id="rId171" Type="http://schemas.openxmlformats.org/officeDocument/2006/relationships/image" Target="media/image164.emf"/><Relationship Id="rId172" Type="http://schemas.openxmlformats.org/officeDocument/2006/relationships/image" Target="media/image165.emf"/><Relationship Id="rId30" Type="http://schemas.openxmlformats.org/officeDocument/2006/relationships/image" Target="media/image23.png"/><Relationship Id="rId31" Type="http://schemas.openxmlformats.org/officeDocument/2006/relationships/image" Target="media/image24.png"/><Relationship Id="rId32" Type="http://schemas.openxmlformats.org/officeDocument/2006/relationships/image" Target="media/image25.png"/><Relationship Id="rId33" Type="http://schemas.openxmlformats.org/officeDocument/2006/relationships/image" Target="media/image26.png"/><Relationship Id="rId34" Type="http://schemas.openxmlformats.org/officeDocument/2006/relationships/image" Target="media/image27.png"/><Relationship Id="rId35" Type="http://schemas.openxmlformats.org/officeDocument/2006/relationships/image" Target="media/image28.png"/><Relationship Id="rId36" Type="http://schemas.openxmlformats.org/officeDocument/2006/relationships/image" Target="media/image29.png"/><Relationship Id="rId37" Type="http://schemas.openxmlformats.org/officeDocument/2006/relationships/image" Target="media/image30.png"/><Relationship Id="rId38" Type="http://schemas.openxmlformats.org/officeDocument/2006/relationships/image" Target="media/image31.png"/><Relationship Id="rId39" Type="http://schemas.openxmlformats.org/officeDocument/2006/relationships/image" Target="media/image32.png"/><Relationship Id="rId173" Type="http://schemas.openxmlformats.org/officeDocument/2006/relationships/image" Target="media/image166.emf"/><Relationship Id="rId174" Type="http://schemas.openxmlformats.org/officeDocument/2006/relationships/image" Target="media/image167.jpeg"/><Relationship Id="rId175" Type="http://schemas.openxmlformats.org/officeDocument/2006/relationships/image" Target="media/image168.emf"/><Relationship Id="rId176" Type="http://schemas.openxmlformats.org/officeDocument/2006/relationships/image" Target="media/image169.jpeg"/><Relationship Id="rId177" Type="http://schemas.openxmlformats.org/officeDocument/2006/relationships/image" Target="media/image170.jpeg"/><Relationship Id="rId178" Type="http://schemas.openxmlformats.org/officeDocument/2006/relationships/image" Target="media/image171.jpeg"/><Relationship Id="rId179" Type="http://schemas.openxmlformats.org/officeDocument/2006/relationships/image" Target="media/image172.emf"/><Relationship Id="rId210" Type="http://schemas.openxmlformats.org/officeDocument/2006/relationships/image" Target="media/image203.emf"/><Relationship Id="rId211" Type="http://schemas.openxmlformats.org/officeDocument/2006/relationships/image" Target="media/image204.emf"/><Relationship Id="rId212" Type="http://schemas.openxmlformats.org/officeDocument/2006/relationships/image" Target="media/image205.png"/><Relationship Id="rId213" Type="http://schemas.openxmlformats.org/officeDocument/2006/relationships/image" Target="media/image206.emf"/><Relationship Id="rId70" Type="http://schemas.openxmlformats.org/officeDocument/2006/relationships/image" Target="media/image63.png"/><Relationship Id="rId71" Type="http://schemas.openxmlformats.org/officeDocument/2006/relationships/image" Target="media/image64.png"/><Relationship Id="rId72" Type="http://schemas.openxmlformats.org/officeDocument/2006/relationships/image" Target="media/image65.png"/><Relationship Id="rId73" Type="http://schemas.openxmlformats.org/officeDocument/2006/relationships/image" Target="media/image66.png"/><Relationship Id="rId74" Type="http://schemas.openxmlformats.org/officeDocument/2006/relationships/image" Target="media/image67.png"/><Relationship Id="rId75" Type="http://schemas.openxmlformats.org/officeDocument/2006/relationships/image" Target="media/image68.png"/><Relationship Id="rId76" Type="http://schemas.openxmlformats.org/officeDocument/2006/relationships/image" Target="media/image69.png"/><Relationship Id="rId77" Type="http://schemas.openxmlformats.org/officeDocument/2006/relationships/image" Target="media/image70.png"/><Relationship Id="rId78" Type="http://schemas.openxmlformats.org/officeDocument/2006/relationships/image" Target="media/image71.png"/><Relationship Id="rId79" Type="http://schemas.openxmlformats.org/officeDocument/2006/relationships/image" Target="media/image72.png"/><Relationship Id="rId214" Type="http://schemas.openxmlformats.org/officeDocument/2006/relationships/image" Target="media/image207.emf"/><Relationship Id="rId215" Type="http://schemas.openxmlformats.org/officeDocument/2006/relationships/image" Target="media/image208.png"/><Relationship Id="rId216" Type="http://schemas.openxmlformats.org/officeDocument/2006/relationships/image" Target="media/image209.emf"/><Relationship Id="rId217" Type="http://schemas.openxmlformats.org/officeDocument/2006/relationships/image" Target="media/image210.emf"/><Relationship Id="rId218" Type="http://schemas.openxmlformats.org/officeDocument/2006/relationships/image" Target="media/image211.png"/><Relationship Id="rId219" Type="http://schemas.openxmlformats.org/officeDocument/2006/relationships/image" Target="media/image212.png"/><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100" Type="http://schemas.openxmlformats.org/officeDocument/2006/relationships/image" Target="media/image93.emf"/><Relationship Id="rId101" Type="http://schemas.openxmlformats.org/officeDocument/2006/relationships/image" Target="media/image94.png"/><Relationship Id="rId102" Type="http://schemas.openxmlformats.org/officeDocument/2006/relationships/image" Target="media/image95.png"/><Relationship Id="rId103" Type="http://schemas.openxmlformats.org/officeDocument/2006/relationships/image" Target="media/image96.png"/><Relationship Id="rId104" Type="http://schemas.openxmlformats.org/officeDocument/2006/relationships/image" Target="media/image97.png"/><Relationship Id="rId105" Type="http://schemas.openxmlformats.org/officeDocument/2006/relationships/image" Target="media/image98.emf"/><Relationship Id="rId106" Type="http://schemas.openxmlformats.org/officeDocument/2006/relationships/image" Target="media/image99.png"/><Relationship Id="rId107" Type="http://schemas.openxmlformats.org/officeDocument/2006/relationships/image" Target="media/image100.png"/><Relationship Id="rId108" Type="http://schemas.openxmlformats.org/officeDocument/2006/relationships/image" Target="media/image101.png"/><Relationship Id="rId109" Type="http://schemas.openxmlformats.org/officeDocument/2006/relationships/image" Target="media/image102.png"/><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jpeg"/><Relationship Id="rId8" Type="http://schemas.openxmlformats.org/officeDocument/2006/relationships/image" Target="media/image2.jpeg"/><Relationship Id="rId9" Type="http://schemas.openxmlformats.org/officeDocument/2006/relationships/image" Target="media/image3.emf"/><Relationship Id="rId140" Type="http://schemas.openxmlformats.org/officeDocument/2006/relationships/image" Target="media/image133.png"/><Relationship Id="rId141" Type="http://schemas.openxmlformats.org/officeDocument/2006/relationships/image" Target="media/image134.png"/></Relationships>
</file>

<file path=word/theme/theme1.xml><?xml version="1.0" encoding="utf-8"?>
<a:theme xmlns:a="http://schemas.openxmlformats.org/drawingml/2006/main" name="Thème Office">
  <a:themeElements>
    <a:clrScheme name="Bureau">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Bureau">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Bureau">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7</TotalTime>
  <Pages>144</Pages>
  <Words>27345</Words>
  <Characters>155868</Characters>
  <Application>Microsoft Macintosh Word</Application>
  <DocSecurity>0</DocSecurity>
  <Lines>1298</Lines>
  <Paragraphs>311</Paragraphs>
  <ScaleCrop>false</ScaleCrop>
  <HeadingPairs>
    <vt:vector size="2" baseType="variant">
      <vt:variant>
        <vt:lpstr>Title</vt:lpstr>
      </vt:variant>
      <vt:variant>
        <vt:i4>1</vt:i4>
      </vt:variant>
    </vt:vector>
  </HeadingPairs>
  <TitlesOfParts>
    <vt:vector size="1" baseType="lpstr">
      <vt:lpstr/>
    </vt:vector>
  </TitlesOfParts>
  <Company>cifss</Company>
  <LinksUpToDate>false</LinksUpToDate>
  <CharactersWithSpaces>191416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Utilisateurs</dc:creator>
  <cp:keywords/>
  <cp:lastModifiedBy>Michaël St-Gelais</cp:lastModifiedBy>
  <cp:revision>4</cp:revision>
  <cp:lastPrinted>2016-01-08T22:37:00Z</cp:lastPrinted>
  <dcterms:created xsi:type="dcterms:W3CDTF">2016-01-08T22:37:00Z</dcterms:created>
  <dcterms:modified xsi:type="dcterms:W3CDTF">2016-02-02T02:27:00Z</dcterms:modified>
</cp:coreProperties>
</file>